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B219" w14:textId="77777777" w:rsidR="00D5600F" w:rsidRDefault="00D5600F">
      <w:r>
        <w:t xml:space="preserve"> </w:t>
      </w:r>
    </w:p>
    <w:p w14:paraId="46265D5F" w14:textId="77777777" w:rsidR="006C06AC" w:rsidRPr="006C06AC" w:rsidRDefault="006C06AC"/>
    <w:tbl>
      <w:tblPr>
        <w:tblStyle w:val="Tabel-Git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670"/>
        <w:gridCol w:w="3544"/>
      </w:tblGrid>
      <w:tr w:rsidR="00317CEE" w:rsidRPr="006C06AC" w14:paraId="71C87CCC" w14:textId="77777777" w:rsidTr="00FD0C42">
        <w:trPr>
          <w:trHeight w:val="1706"/>
        </w:trPr>
        <w:tc>
          <w:tcPr>
            <w:tcW w:w="5670" w:type="dxa"/>
          </w:tcPr>
          <w:p w14:paraId="48D8DBC1" w14:textId="4F3F6D47" w:rsidR="00317CEE" w:rsidRPr="006C06AC" w:rsidRDefault="00DD0DB0" w:rsidP="00DC386C">
            <w:pPr>
              <w:pStyle w:val="Ingenafstand"/>
              <w:ind w:left="-108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Navn"/>
                <w:tag w:val="ToActivityContact.Name"/>
                <w:id w:val="10000"/>
                <w:placeholder>
                  <w:docPart w:val="949B9C566B354CE4AF18332C08C0420B"/>
                </w:placeholder>
                <w:dataBinding w:prefixMappings="xmlns:gbs='http://www.software-innovation.no/growBusinessDocument'" w:xpath="/gbs:GrowBusinessDocument/gbs:ToActivityContactJOINEX.Name[@gbs:key='10000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637B2B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42735793" w14:textId="1C74FC0B" w:rsidR="00317CEE" w:rsidRPr="006C06AC" w:rsidRDefault="00DD0DB0" w:rsidP="00DC386C">
            <w:pPr>
              <w:pStyle w:val="Ingenafstand"/>
              <w:ind w:left="-108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Adresse"/>
                <w:tag w:val="ToActivityContact.Address"/>
                <w:id w:val="10001"/>
                <w:placeholder>
                  <w:docPart w:val="137874F817714AC7A1723290FB2915AD"/>
                </w:placeholder>
                <w:dataBinding w:prefixMappings="xmlns:gbs='http://www.software-innovation.no/growBusinessDocument'" w:xpath="/gbs:GrowBusinessDocument/gbs:ToActivityContactJOINEX.Address[@gbs:key='10001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637B2B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5DF381C9" w14:textId="434A6B1E" w:rsidR="00317CEE" w:rsidRPr="006C06AC" w:rsidRDefault="00DD0DB0" w:rsidP="00DC386C">
            <w:pPr>
              <w:pStyle w:val="Ingenafstand"/>
              <w:ind w:left="-392" w:firstLine="250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Postnummer/sted"/>
                <w:tag w:val="ToActivityContact.Zip"/>
                <w:id w:val="10002"/>
                <w:placeholder>
                  <w:docPart w:val="3D03E8215F994982B0E635154C7A2091"/>
                </w:placeholder>
                <w:dataBinding w:prefixMappings="xmlns:gbs='http://www.software-innovation.no/growBusinessDocument'" w:xpath="/gbs:GrowBusinessDocument/gbs:ToActivityContactJOINEX.Zip[@gbs:key='10002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637B2B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61C6DEA0" w14:textId="77777777" w:rsidR="00317CEE" w:rsidRPr="006C06AC" w:rsidRDefault="00317CEE" w:rsidP="00B45CE0">
            <w:pPr>
              <w:pStyle w:val="address"/>
              <w:ind w:left="34"/>
              <w:rPr>
                <w:szCs w:val="24"/>
              </w:rPr>
            </w:pPr>
          </w:p>
        </w:tc>
        <w:tc>
          <w:tcPr>
            <w:tcW w:w="3544" w:type="dxa"/>
          </w:tcPr>
          <w:p w14:paraId="25577B77" w14:textId="05BFB59C" w:rsidR="009A622B" w:rsidRPr="006C06AC" w:rsidRDefault="006C06AC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</w:rPr>
            </w:pPr>
            <w:r w:rsidRPr="006C06AC">
              <w:rPr>
                <w:rStyle w:val="malsuppl"/>
                <w:rFonts w:ascii="Times New Roman" w:hAnsi="Times New Roman"/>
              </w:rPr>
              <w:t xml:space="preserve">Tórshavn, tann </w:t>
            </w:r>
            <w:sdt>
              <w:sdtPr>
                <w:rPr>
                  <w:rStyle w:val="malsuppl"/>
                  <w:rFonts w:ascii="Times New Roman" w:hAnsi="Times New Roman"/>
                </w:rPr>
                <w:alias w:val="Dokumentdato"/>
                <w:tag w:val="DocumentDate"/>
                <w:id w:val="10004"/>
                <w:placeholder>
                  <w:docPart w:val="8184900FA6784C15A4BD887A30BE04E0"/>
                </w:placeholder>
                <w:dataBinding w:prefixMappings="xmlns:gbs='http://www.software-innovation.no/growBusinessDocument'" w:xpath="/gbs:GrowBusinessDocument/gbs:DocumentDate[@gbs:key='10004']" w:storeItemID="{1921ED63-DDD9-410A-B51A-A848848DEA59}"/>
                <w:date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>
                <w:rPr>
                  <w:rStyle w:val="malsuppl"/>
                </w:rPr>
              </w:sdtEndPr>
              <w:sdtContent>
                <w:r w:rsidR="00637B2B">
                  <w:rPr>
                    <w:rStyle w:val="malsuppl"/>
                    <w:rFonts w:ascii="Times New Roman" w:hAnsi="Times New Roman"/>
                  </w:rPr>
                  <w:t>1</w:t>
                </w:r>
                <w:r w:rsidR="005D72F7">
                  <w:rPr>
                    <w:rStyle w:val="malsuppl"/>
                    <w:rFonts w:ascii="Times New Roman" w:hAnsi="Times New Roman"/>
                  </w:rPr>
                  <w:t>4</w:t>
                </w:r>
                <w:r w:rsidR="00637B2B">
                  <w:rPr>
                    <w:rStyle w:val="malsuppl"/>
                    <w:rFonts w:ascii="Times New Roman" w:hAnsi="Times New Roman"/>
                  </w:rPr>
                  <w:t>. februar 2024</w:t>
                </w:r>
              </w:sdtContent>
            </w:sdt>
          </w:p>
          <w:p w14:paraId="282847D1" w14:textId="21C78E1D" w:rsidR="00317CEE" w:rsidRPr="006C06AC" w:rsidRDefault="0088595F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  <w:szCs w:val="24"/>
              </w:rPr>
            </w:pPr>
            <w:r>
              <w:rPr>
                <w:rStyle w:val="malsuppl"/>
                <w:rFonts w:ascii="Times New Roman" w:hAnsi="Times New Roman"/>
                <w:szCs w:val="24"/>
              </w:rPr>
              <w:t>J.</w:t>
            </w:r>
            <w:r w:rsidR="00D909B0">
              <w:rPr>
                <w:rStyle w:val="malsuppl"/>
                <w:rFonts w:ascii="Times New Roman" w:hAnsi="Times New Roman"/>
                <w:szCs w:val="24"/>
              </w:rPr>
              <w:t xml:space="preserve"> </w:t>
            </w:r>
            <w:r>
              <w:rPr>
                <w:rStyle w:val="malsuppl"/>
                <w:rFonts w:ascii="Times New Roman" w:hAnsi="Times New Roman"/>
                <w:szCs w:val="24"/>
              </w:rPr>
              <w:t>n</w:t>
            </w:r>
            <w:r w:rsidR="006C06AC" w:rsidRPr="006C06AC">
              <w:rPr>
                <w:rStyle w:val="malsuppl"/>
                <w:rFonts w:ascii="Times New Roman" w:hAnsi="Times New Roman"/>
                <w:szCs w:val="24"/>
              </w:rPr>
              <w:t>r</w:t>
            </w:r>
            <w:r w:rsidR="00D909B0">
              <w:rPr>
                <w:rStyle w:val="malsuppl"/>
                <w:rFonts w:ascii="Times New Roman" w:hAnsi="Times New Roman"/>
                <w:szCs w:val="24"/>
              </w:rPr>
              <w:t>.</w:t>
            </w:r>
            <w:r w:rsidR="00317CEE" w:rsidRPr="006C06AC">
              <w:rPr>
                <w:rStyle w:val="malsuppl"/>
                <w:rFonts w:ascii="Times New Roman" w:hAnsi="Times New Roman"/>
                <w:szCs w:val="24"/>
              </w:rPr>
              <w:t xml:space="preserve">: </w:t>
            </w:r>
            <w:sdt>
              <w:sdtPr>
                <w:rPr>
                  <w:rStyle w:val="malsuppl"/>
                  <w:rFonts w:ascii="Times New Roman" w:hAnsi="Times New Roman"/>
                </w:rPr>
                <w:alias w:val="Dokument nummer"/>
                <w:tag w:val="DocumentNumber"/>
                <w:id w:val="10003"/>
                <w:placeholder>
                  <w:docPart w:val="DADBBFC9F0DB4F26B2D71A13652DF6ED"/>
                </w:placeholder>
                <w:dataBinding w:prefixMappings="xmlns:gbs='http://www.software-innovation.no/growBusinessDocument'" w:xpath="/gbs:GrowBusinessDocument/gbs:DocumentNumber[@gbs:key='10003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637B2B">
                  <w:rPr>
                    <w:rStyle w:val="malsuppl"/>
                    <w:rFonts w:ascii="Times New Roman" w:hAnsi="Times New Roman"/>
                  </w:rPr>
                  <w:t>24/00911-6</w:t>
                </w:r>
              </w:sdtContent>
            </w:sdt>
          </w:p>
          <w:p w14:paraId="2C57F09F" w14:textId="41718D25" w:rsidR="00161F28" w:rsidRPr="006C06AC" w:rsidRDefault="009A622B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  <w:szCs w:val="24"/>
              </w:rPr>
            </w:pPr>
            <w:r w:rsidRPr="006C06AC">
              <w:rPr>
                <w:rStyle w:val="malsuppl"/>
                <w:rFonts w:ascii="Times New Roman" w:hAnsi="Times New Roman"/>
                <w:szCs w:val="24"/>
              </w:rPr>
              <w:t>Viðgjørt</w:t>
            </w:r>
            <w:r w:rsidR="00317CEE" w:rsidRPr="006C06AC">
              <w:rPr>
                <w:rStyle w:val="malsuppl"/>
                <w:rFonts w:ascii="Times New Roman" w:hAnsi="Times New Roman"/>
                <w:szCs w:val="24"/>
              </w:rPr>
              <w:t xml:space="preserve">: </w:t>
            </w:r>
            <w:sdt>
              <w:sdtPr>
                <w:rPr>
                  <w:rStyle w:val="malsuppl"/>
                  <w:rFonts w:ascii="Times New Roman" w:hAnsi="Times New Roman"/>
                </w:rPr>
                <w:tag w:val="OurRef.Initials"/>
                <w:id w:val="10005"/>
                <w:placeholder>
                  <w:docPart w:val="A412DBCC5EEA40DAA5EFF9AD30313B8E"/>
                </w:placeholder>
                <w:dataBinding w:prefixMappings="xmlns:gbs='http://www.software-innovation.no/growBusinessDocument'" w:xpath="/gbs:GrowBusinessDocument/gbs:OurRef.Initials[@gbs:key='10005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637B2B">
                  <w:rPr>
                    <w:rStyle w:val="malsuppl"/>
                    <w:rFonts w:ascii="Times New Roman" w:hAnsi="Times New Roman"/>
                  </w:rPr>
                  <w:t xml:space="preserve">  ARØ</w:t>
                </w:r>
              </w:sdtContent>
            </w:sdt>
          </w:p>
          <w:p w14:paraId="44B6D97B" w14:textId="05326D97" w:rsidR="009A622B" w:rsidRPr="006C06AC" w:rsidRDefault="00661273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  <w:szCs w:val="24"/>
              </w:rPr>
            </w:pPr>
            <w:r>
              <w:rPr>
                <w:rStyle w:val="malsuppl"/>
                <w:rFonts w:ascii="Times New Roman" w:hAnsi="Times New Roman"/>
                <w:szCs w:val="24"/>
              </w:rPr>
              <w:t xml:space="preserve">Tygara skriv: </w:t>
            </w:r>
            <w:sdt>
              <w:sdtPr>
                <w:rPr>
                  <w:rStyle w:val="malsuppl"/>
                  <w:rFonts w:ascii="Times New Roman" w:hAnsi="Times New Roman"/>
                </w:rPr>
                <w:tag w:val="Committed"/>
                <w:id w:val="10007"/>
                <w:placeholder>
                  <w:docPart w:val="134DB9043600408AAE18E5E9AAED4012"/>
                </w:placeholder>
                <w:dataBinding w:prefixMappings="xmlns:gbs='http://www.software-innovation.no/growBusinessDocument'" w:xpath="/gbs:GrowBusinessDocument/gbs:ReferenceNo[@gbs:key='10007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637B2B">
                  <w:rPr>
                    <w:rStyle w:val="malsuppl"/>
                    <w:rFonts w:ascii="Times New Roman" w:hAnsi="Times New Roman"/>
                  </w:rPr>
                  <w:t xml:space="preserve">  </w:t>
                </w:r>
              </w:sdtContent>
            </w:sdt>
          </w:p>
          <w:p w14:paraId="35C215BB" w14:textId="77777777" w:rsidR="009A622B" w:rsidRPr="006C06AC" w:rsidRDefault="009A622B" w:rsidP="006C06AC">
            <w:pPr>
              <w:pStyle w:val="address"/>
              <w:ind w:left="67"/>
              <w:rPr>
                <w:szCs w:val="24"/>
              </w:rPr>
            </w:pPr>
          </w:p>
        </w:tc>
      </w:tr>
    </w:tbl>
    <w:p w14:paraId="3368A475" w14:textId="77777777" w:rsidR="00EC7936" w:rsidRDefault="00EC7936" w:rsidP="00370A9C">
      <w:pPr>
        <w:tabs>
          <w:tab w:val="left" w:pos="1060"/>
        </w:tabs>
      </w:pPr>
    </w:p>
    <w:p w14:paraId="0B47D4E3" w14:textId="77777777" w:rsidR="00637B2B" w:rsidRDefault="00637B2B" w:rsidP="00637B2B">
      <w:pPr>
        <w:jc w:val="right"/>
        <w:rPr>
          <w:rStyle w:val="TypografiFed"/>
        </w:rPr>
      </w:pPr>
      <w:r>
        <w:rPr>
          <w:rStyle w:val="TypografiFed"/>
        </w:rPr>
        <w:t>Fylgiskjal 1</w:t>
      </w:r>
    </w:p>
    <w:p w14:paraId="5DBEBDE3" w14:textId="77777777" w:rsidR="00637B2B" w:rsidRPr="00771B25" w:rsidRDefault="00637B2B" w:rsidP="00637B2B">
      <w:pPr>
        <w:jc w:val="right"/>
        <w:rPr>
          <w:rStyle w:val="TypografiFed"/>
        </w:rPr>
      </w:pPr>
    </w:p>
    <w:p w14:paraId="79879ADB" w14:textId="77777777" w:rsidR="00637B2B" w:rsidRPr="00771B25" w:rsidRDefault="00637B2B" w:rsidP="00637B2B">
      <w:pPr>
        <w:rPr>
          <w:rStyle w:val="TypografiFed"/>
        </w:rPr>
      </w:pPr>
    </w:p>
    <w:p w14:paraId="624CCB41" w14:textId="77777777" w:rsidR="00637B2B" w:rsidRPr="00771B25" w:rsidRDefault="00637B2B" w:rsidP="00637B2B">
      <w:pPr>
        <w:jc w:val="center"/>
        <w:rPr>
          <w:b/>
        </w:rPr>
      </w:pPr>
      <w:proofErr w:type="spellStart"/>
      <w:r>
        <w:rPr>
          <w:b/>
        </w:rPr>
        <w:t>Javntekstur</w:t>
      </w:r>
      <w:proofErr w:type="spellEnd"/>
    </w:p>
    <w:p w14:paraId="371E54A8" w14:textId="77777777" w:rsidR="00637B2B" w:rsidRDefault="00637B2B" w:rsidP="00637B2B">
      <w:pPr>
        <w:jc w:val="center"/>
        <w:rPr>
          <w:b/>
        </w:rPr>
      </w:pPr>
    </w:p>
    <w:p w14:paraId="21A274EB" w14:textId="77777777" w:rsidR="00637B2B" w:rsidRDefault="00637B2B" w:rsidP="00637B2B">
      <w:pPr>
        <w:jc w:val="center"/>
      </w:pPr>
      <w:r>
        <w:t xml:space="preserve">Galdandi orðingar í løgtingslógini samanbornar við broyttu orðingarnar í </w:t>
      </w:r>
      <w:proofErr w:type="spellStart"/>
      <w:r>
        <w:t>løgtingslógaruppskotinum</w:t>
      </w:r>
      <w:proofErr w:type="spellEnd"/>
      <w:r>
        <w:t>.</w:t>
      </w:r>
    </w:p>
    <w:p w14:paraId="706C2493" w14:textId="77777777" w:rsidR="00637B2B" w:rsidRDefault="00637B2B" w:rsidP="00637B2B">
      <w:pPr>
        <w:jc w:val="center"/>
      </w:pPr>
    </w:p>
    <w:p w14:paraId="7FC406FF" w14:textId="77777777" w:rsidR="00637B2B" w:rsidRDefault="00637B2B" w:rsidP="00637B2B">
      <w:pPr>
        <w:jc w:val="center"/>
      </w:pPr>
    </w:p>
    <w:p w14:paraId="1E4D5E8C" w14:textId="77777777" w:rsidR="00637B2B" w:rsidRDefault="00637B2B" w:rsidP="00637B2B">
      <w:pPr>
        <w:jc w:val="center"/>
      </w:pPr>
    </w:p>
    <w:p w14:paraId="1930E8B8" w14:textId="77777777" w:rsidR="00637B2B" w:rsidRDefault="00637B2B" w:rsidP="00637B2B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7B2B" w14:paraId="05FBC870" w14:textId="77777777" w:rsidTr="003179CF">
        <w:tc>
          <w:tcPr>
            <w:tcW w:w="4508" w:type="dxa"/>
          </w:tcPr>
          <w:p w14:paraId="045C95BE" w14:textId="77777777" w:rsidR="00637B2B" w:rsidRPr="003A6690" w:rsidRDefault="00637B2B" w:rsidP="003179CF">
            <w:pPr>
              <w:rPr>
                <w:b/>
              </w:rPr>
            </w:pPr>
            <w:r w:rsidRPr="003A6690">
              <w:rPr>
                <w:b/>
              </w:rPr>
              <w:t>Galdandi orðingar</w:t>
            </w:r>
          </w:p>
        </w:tc>
        <w:tc>
          <w:tcPr>
            <w:tcW w:w="4508" w:type="dxa"/>
          </w:tcPr>
          <w:p w14:paraId="6EE944A8" w14:textId="77777777" w:rsidR="00637B2B" w:rsidRPr="005636BE" w:rsidRDefault="00637B2B" w:rsidP="003179CF">
            <w:pPr>
              <w:rPr>
                <w:b/>
              </w:rPr>
            </w:pPr>
            <w:proofErr w:type="spellStart"/>
            <w:r w:rsidRPr="005636BE">
              <w:rPr>
                <w:b/>
              </w:rPr>
              <w:t>Løgtingslógaruppskotið</w:t>
            </w:r>
            <w:proofErr w:type="spellEnd"/>
          </w:p>
        </w:tc>
      </w:tr>
      <w:tr w:rsidR="00637B2B" w14:paraId="2E1FDD8C" w14:textId="77777777" w:rsidTr="003179CF">
        <w:tc>
          <w:tcPr>
            <w:tcW w:w="4508" w:type="dxa"/>
          </w:tcPr>
          <w:p w14:paraId="209AC72D" w14:textId="3C2F6746" w:rsidR="00637B2B" w:rsidRPr="003A6690" w:rsidRDefault="00637B2B" w:rsidP="003179CF">
            <w:r w:rsidRPr="003A6690">
              <w:t>Galdandi orðingar</w:t>
            </w:r>
          </w:p>
        </w:tc>
        <w:tc>
          <w:tcPr>
            <w:tcW w:w="4508" w:type="dxa"/>
          </w:tcPr>
          <w:p w14:paraId="48D89CF6" w14:textId="77777777" w:rsidR="00637B2B" w:rsidRDefault="00637B2B" w:rsidP="00637B2B">
            <w:pPr>
              <w:jc w:val="center"/>
              <w:rPr>
                <w:b/>
              </w:rPr>
            </w:pPr>
          </w:p>
          <w:p w14:paraId="60FCDE33" w14:textId="738823F6" w:rsidR="00637B2B" w:rsidRPr="008B2636" w:rsidRDefault="00637B2B" w:rsidP="00637B2B">
            <w:pPr>
              <w:jc w:val="center"/>
              <w:rPr>
                <w:b/>
              </w:rPr>
            </w:pPr>
            <w:r w:rsidRPr="008B2636">
              <w:rPr>
                <w:b/>
              </w:rPr>
              <w:t>§ 1</w:t>
            </w:r>
          </w:p>
          <w:p w14:paraId="5FE53526" w14:textId="77777777" w:rsidR="00637B2B" w:rsidRPr="000A129D" w:rsidRDefault="00637B2B" w:rsidP="00637B2B"/>
          <w:p w14:paraId="7734DED9" w14:textId="77777777" w:rsidR="00637B2B" w:rsidRPr="000A129D" w:rsidRDefault="00637B2B" w:rsidP="00637B2B">
            <w:r w:rsidRPr="000A129D">
              <w:t>Í løgtingslóg nr</w:t>
            </w:r>
            <w:r w:rsidRPr="00150232">
              <w:t>. 48 frá 3. apríl 2001 um barsilsskipan, sum seinast broytt við løgtingslóg nr. 32 frá 9. mars 2023</w:t>
            </w:r>
            <w:r w:rsidRPr="000A129D">
              <w:t>, verða gjørdar hesar broytingar:</w:t>
            </w:r>
          </w:p>
          <w:p w14:paraId="6CD7CEA7" w14:textId="08E1FEE9" w:rsidR="00637B2B" w:rsidRDefault="00637B2B" w:rsidP="003179CF"/>
        </w:tc>
      </w:tr>
      <w:tr w:rsidR="00637B2B" w14:paraId="493CEC14" w14:textId="77777777" w:rsidTr="003179CF">
        <w:tc>
          <w:tcPr>
            <w:tcW w:w="4508" w:type="dxa"/>
          </w:tcPr>
          <w:p w14:paraId="18C453FB" w14:textId="77777777" w:rsidR="00637B2B" w:rsidRDefault="00637B2B" w:rsidP="00637B2B"/>
        </w:tc>
        <w:tc>
          <w:tcPr>
            <w:tcW w:w="4508" w:type="dxa"/>
          </w:tcPr>
          <w:p w14:paraId="60EA781A" w14:textId="77777777" w:rsidR="00637B2B" w:rsidRDefault="00637B2B" w:rsidP="00637B2B">
            <w:pPr>
              <w:pStyle w:val="Listeafsnit"/>
              <w:ind w:left="360"/>
              <w:rPr>
                <w:sz w:val="24"/>
              </w:rPr>
            </w:pPr>
          </w:p>
          <w:p w14:paraId="2279B30E" w14:textId="03514C58" w:rsidR="00637B2B" w:rsidRPr="00637B2B" w:rsidRDefault="00637B2B" w:rsidP="00637B2B">
            <w:pPr>
              <w:pStyle w:val="Listeafsnit"/>
              <w:numPr>
                <w:ilvl w:val="0"/>
                <w:numId w:val="1"/>
              </w:numPr>
              <w:rPr>
                <w:sz w:val="24"/>
              </w:rPr>
            </w:pPr>
            <w:r w:rsidRPr="00637B2B">
              <w:rPr>
                <w:sz w:val="24"/>
              </w:rPr>
              <w:t>Í § 3, stk. 4, § 8, stk. 4, § 12, stk. 3, § 13, stk. 3, § 14, stk. 2, § 15, stk. 3, § 19, stk. 3 og 4, § 19 a, stk. 7, 1. og 2. pkt., og stk. 8, § 20, stk. 2 og 3, § 23, § 24, stk. 1 og 2, og § 25, stk. 1 og 2, verður “Landsstýrismaðurin” broytt til: “</w:t>
            </w:r>
            <w:proofErr w:type="spellStart"/>
            <w:r w:rsidRPr="00637B2B">
              <w:rPr>
                <w:sz w:val="24"/>
              </w:rPr>
              <w:t>Landsstýrisfólkið</w:t>
            </w:r>
            <w:proofErr w:type="spellEnd"/>
            <w:r w:rsidRPr="00637B2B">
              <w:rPr>
                <w:sz w:val="24"/>
              </w:rPr>
              <w:t>”.</w:t>
            </w:r>
          </w:p>
          <w:p w14:paraId="3ED695C8" w14:textId="5F503121" w:rsidR="00637B2B" w:rsidRPr="00637B2B" w:rsidRDefault="00637B2B" w:rsidP="003179CF"/>
        </w:tc>
      </w:tr>
      <w:tr w:rsidR="00637B2B" w14:paraId="783BE8D9" w14:textId="77777777" w:rsidTr="003179CF">
        <w:tc>
          <w:tcPr>
            <w:tcW w:w="4508" w:type="dxa"/>
          </w:tcPr>
          <w:p w14:paraId="0B16B2F1" w14:textId="28541BAF" w:rsidR="00637B2B" w:rsidRDefault="00637B2B" w:rsidP="00637B2B">
            <w:pPr>
              <w:pStyle w:val="paragraftekst"/>
              <w:shd w:val="clear" w:color="auto" w:fill="FFFFFF"/>
              <w:spacing w:before="240" w:beforeAutospacing="0" w:after="0" w:afterAutospacing="0"/>
              <w:ind w:firstLine="17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§ 8.</w:t>
            </w:r>
            <w:r>
              <w:rPr>
                <w:color w:val="000000"/>
              </w:rPr>
              <w:t> ....</w:t>
            </w:r>
          </w:p>
          <w:p w14:paraId="00DB7B8E" w14:textId="77777777" w:rsidR="00637B2B" w:rsidRDefault="00637B2B" w:rsidP="00637B2B">
            <w:pPr>
              <w:pStyle w:val="stk"/>
              <w:shd w:val="clear" w:color="auto" w:fill="FFFFFF"/>
              <w:spacing w:before="0" w:beforeAutospacing="0" w:after="0" w:afterAutospacing="0"/>
              <w:ind w:firstLine="17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Stk. 2.</w:t>
            </w:r>
            <w:r>
              <w:rPr>
                <w:color w:val="000000"/>
              </w:rPr>
              <w:t xml:space="preserve"> Skyldur og rættindi sbrt. hesi lóg eru knýtt at </w:t>
            </w:r>
            <w:proofErr w:type="spellStart"/>
            <w:r>
              <w:rPr>
                <w:color w:val="000000"/>
              </w:rPr>
              <w:t>móttiknum</w:t>
            </w:r>
            <w:proofErr w:type="spellEnd"/>
            <w:r>
              <w:rPr>
                <w:color w:val="000000"/>
              </w:rPr>
              <w:t xml:space="preserve"> inntøkum, sum eftir skattalógini eru </w:t>
            </w:r>
            <w:proofErr w:type="spellStart"/>
            <w:r>
              <w:rPr>
                <w:color w:val="000000"/>
              </w:rPr>
              <w:t>A-inntøkur</w:t>
            </w:r>
            <w:proofErr w:type="spellEnd"/>
            <w:r>
              <w:rPr>
                <w:color w:val="000000"/>
              </w:rPr>
              <w:t>, og inntøkum av sjálvstøðugari vinnu sbr. § 20.</w:t>
            </w:r>
          </w:p>
          <w:p w14:paraId="7F1FAC4E" w14:textId="2C893F74" w:rsidR="00637B2B" w:rsidRDefault="00637B2B" w:rsidP="00637B2B">
            <w:pPr>
              <w:pStyle w:val="stk"/>
              <w:shd w:val="clear" w:color="auto" w:fill="FFFFFF"/>
              <w:spacing w:before="0" w:beforeAutospacing="0" w:after="0" w:afterAutospacing="0"/>
              <w:ind w:firstLine="17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Stk. 3-4</w:t>
            </w:r>
            <w:r>
              <w:rPr>
                <w:color w:val="000000"/>
              </w:rPr>
              <w:t>.....</w:t>
            </w:r>
          </w:p>
          <w:p w14:paraId="57FA8B69" w14:textId="77777777" w:rsidR="00637B2B" w:rsidRDefault="00637B2B" w:rsidP="00637B2B">
            <w:pPr>
              <w:pStyle w:val="nummer"/>
              <w:shd w:val="clear" w:color="auto" w:fill="FFFFFF"/>
              <w:spacing w:before="0" w:beforeAutospacing="0" w:after="0" w:afterAutospacing="0"/>
              <w:ind w:left="397" w:hanging="397"/>
            </w:pPr>
          </w:p>
        </w:tc>
        <w:tc>
          <w:tcPr>
            <w:tcW w:w="4508" w:type="dxa"/>
          </w:tcPr>
          <w:p w14:paraId="2723551A" w14:textId="77777777" w:rsidR="00637B2B" w:rsidRDefault="00637B2B" w:rsidP="00637B2B">
            <w:pPr>
              <w:pStyle w:val="Listeafsnit"/>
              <w:ind w:left="360"/>
              <w:rPr>
                <w:sz w:val="24"/>
              </w:rPr>
            </w:pPr>
          </w:p>
          <w:p w14:paraId="3F1B36CB" w14:textId="1E0E56C4" w:rsidR="00637B2B" w:rsidRPr="00637B2B" w:rsidRDefault="00637B2B" w:rsidP="00637B2B">
            <w:pPr>
              <w:pStyle w:val="Listeafsnit"/>
              <w:numPr>
                <w:ilvl w:val="0"/>
                <w:numId w:val="1"/>
              </w:numPr>
              <w:rPr>
                <w:sz w:val="24"/>
              </w:rPr>
            </w:pPr>
            <w:r w:rsidRPr="00637B2B">
              <w:rPr>
                <w:sz w:val="24"/>
              </w:rPr>
              <w:t>§ 8, stk. 2 verður orðað soleiðis:</w:t>
            </w:r>
          </w:p>
          <w:p w14:paraId="1211DBB9" w14:textId="77777777" w:rsidR="00637B2B" w:rsidRPr="00637B2B" w:rsidRDefault="00637B2B" w:rsidP="00637B2B">
            <w:pPr>
              <w:pStyle w:val="Listeafsnit"/>
              <w:ind w:left="360"/>
              <w:rPr>
                <w:sz w:val="24"/>
              </w:rPr>
            </w:pPr>
            <w:r w:rsidRPr="00637B2B">
              <w:rPr>
                <w:sz w:val="24"/>
              </w:rPr>
              <w:t>“</w:t>
            </w:r>
            <w:r w:rsidRPr="00637B2B">
              <w:rPr>
                <w:i/>
                <w:iCs/>
                <w:sz w:val="24"/>
              </w:rPr>
              <w:t>Stk. 2.</w:t>
            </w:r>
            <w:r w:rsidRPr="00637B2B">
              <w:rPr>
                <w:sz w:val="24"/>
              </w:rPr>
              <w:t xml:space="preserve"> Skyldur og rættindi sbrt. hesi løgtingslóg eru knýtt at </w:t>
            </w:r>
            <w:proofErr w:type="spellStart"/>
            <w:r w:rsidRPr="00637B2B">
              <w:rPr>
                <w:sz w:val="24"/>
              </w:rPr>
              <w:t>móttiknum</w:t>
            </w:r>
            <w:proofErr w:type="spellEnd"/>
            <w:r w:rsidRPr="00637B2B">
              <w:rPr>
                <w:sz w:val="24"/>
              </w:rPr>
              <w:t xml:space="preserve"> inntøkum, sum eftir skattalógini eru </w:t>
            </w:r>
            <w:proofErr w:type="spellStart"/>
            <w:r w:rsidRPr="00637B2B">
              <w:rPr>
                <w:sz w:val="24"/>
              </w:rPr>
              <w:t>A-inntøkur</w:t>
            </w:r>
            <w:proofErr w:type="spellEnd"/>
            <w:r w:rsidRPr="00637B2B">
              <w:rPr>
                <w:sz w:val="24"/>
              </w:rPr>
              <w:t>, inntøkum av sjálvstøðugari vinnu sbr. § 20 og lestrarstudningi sbr. § 20 a.”</w:t>
            </w:r>
          </w:p>
          <w:p w14:paraId="41C33102" w14:textId="43195D40" w:rsidR="00637B2B" w:rsidRPr="00637B2B" w:rsidRDefault="00637B2B" w:rsidP="003179CF"/>
        </w:tc>
      </w:tr>
      <w:tr w:rsidR="00637B2B" w14:paraId="75539B59" w14:textId="77777777" w:rsidTr="003179CF">
        <w:tc>
          <w:tcPr>
            <w:tcW w:w="4508" w:type="dxa"/>
          </w:tcPr>
          <w:p w14:paraId="68347461" w14:textId="6B7E1442" w:rsidR="00637B2B" w:rsidRDefault="00637B2B" w:rsidP="00637B2B">
            <w:pPr>
              <w:pStyle w:val="paragraftekst"/>
              <w:shd w:val="clear" w:color="auto" w:fill="FFFFFF"/>
              <w:spacing w:before="240" w:beforeAutospacing="0" w:after="0" w:afterAutospacing="0"/>
              <w:ind w:firstLine="17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§ 13.</w:t>
            </w:r>
            <w:r>
              <w:rPr>
                <w:color w:val="000000"/>
              </w:rPr>
              <w:t xml:space="preserve"> Barsilspeningur er 100% av útrokningargrundarlagnum sbrt. § 12, tó soleiðis, at </w:t>
            </w:r>
            <w:proofErr w:type="spellStart"/>
            <w:r>
              <w:rPr>
                <w:color w:val="000000"/>
              </w:rPr>
              <w:t>barsilspeningur</w:t>
            </w:r>
            <w:proofErr w:type="spellEnd"/>
            <w:r>
              <w:rPr>
                <w:color w:val="000000"/>
              </w:rPr>
              <w:t xml:space="preserve"> ikki kann vera meira enn kr. 25.000 um mánaðin umframt eftirlønargjaldið sbrt. § 14 b.</w:t>
            </w:r>
          </w:p>
          <w:p w14:paraId="3F61892D" w14:textId="05A76EC6" w:rsidR="00637B2B" w:rsidRDefault="00637B2B" w:rsidP="00637B2B">
            <w:pPr>
              <w:pStyle w:val="stk"/>
              <w:shd w:val="clear" w:color="auto" w:fill="FFFFFF"/>
              <w:spacing w:before="0" w:beforeAutospacing="0" w:after="0" w:afterAutospacing="0"/>
              <w:ind w:firstLine="17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Stk. 2-3. ....</w:t>
            </w:r>
            <w:r>
              <w:rPr>
                <w:color w:val="000000"/>
              </w:rPr>
              <w:t xml:space="preserve"> </w:t>
            </w:r>
          </w:p>
          <w:p w14:paraId="7492B06E" w14:textId="77777777" w:rsidR="00637B2B" w:rsidRDefault="00637B2B" w:rsidP="003179CF"/>
        </w:tc>
        <w:tc>
          <w:tcPr>
            <w:tcW w:w="4508" w:type="dxa"/>
          </w:tcPr>
          <w:p w14:paraId="252BC30B" w14:textId="77777777" w:rsidR="00637B2B" w:rsidRDefault="00637B2B" w:rsidP="00637B2B">
            <w:pPr>
              <w:pStyle w:val="Listeafsnit"/>
              <w:ind w:left="360"/>
              <w:rPr>
                <w:sz w:val="24"/>
              </w:rPr>
            </w:pPr>
          </w:p>
          <w:p w14:paraId="288C310A" w14:textId="11848D41" w:rsidR="00637B2B" w:rsidRPr="00637B2B" w:rsidRDefault="00637B2B" w:rsidP="00637B2B">
            <w:pPr>
              <w:pStyle w:val="Listeafsnit"/>
              <w:numPr>
                <w:ilvl w:val="0"/>
                <w:numId w:val="1"/>
              </w:numPr>
              <w:rPr>
                <w:sz w:val="24"/>
              </w:rPr>
            </w:pPr>
            <w:r w:rsidRPr="00637B2B">
              <w:rPr>
                <w:sz w:val="24"/>
              </w:rPr>
              <w:t>Í § 13, stk. 1, verður “kr. 25.000” broytt til: “30.000 kr.”.</w:t>
            </w:r>
          </w:p>
          <w:p w14:paraId="3A87584F" w14:textId="0655E704" w:rsidR="00637B2B" w:rsidRPr="00637B2B" w:rsidRDefault="00637B2B" w:rsidP="003179CF"/>
        </w:tc>
      </w:tr>
      <w:tr w:rsidR="00637B2B" w14:paraId="26A93034" w14:textId="77777777" w:rsidTr="003179CF">
        <w:tc>
          <w:tcPr>
            <w:tcW w:w="4508" w:type="dxa"/>
          </w:tcPr>
          <w:p w14:paraId="587EF69E" w14:textId="77777777" w:rsidR="00637B2B" w:rsidRDefault="00637B2B" w:rsidP="00637B2B"/>
        </w:tc>
        <w:tc>
          <w:tcPr>
            <w:tcW w:w="4508" w:type="dxa"/>
          </w:tcPr>
          <w:p w14:paraId="78F44908" w14:textId="77777777" w:rsidR="00637B2B" w:rsidRPr="00637B2B" w:rsidRDefault="00637B2B" w:rsidP="00637B2B">
            <w:pPr>
              <w:pStyle w:val="Listeafsnit"/>
              <w:ind w:left="360"/>
              <w:rPr>
                <w:sz w:val="24"/>
              </w:rPr>
            </w:pPr>
          </w:p>
          <w:p w14:paraId="4EA2A0BB" w14:textId="77777777" w:rsidR="00637B2B" w:rsidRPr="00637B2B" w:rsidRDefault="00637B2B" w:rsidP="00637B2B">
            <w:pPr>
              <w:pStyle w:val="Listeafsnit"/>
              <w:numPr>
                <w:ilvl w:val="0"/>
                <w:numId w:val="1"/>
              </w:numPr>
              <w:rPr>
                <w:sz w:val="24"/>
              </w:rPr>
            </w:pPr>
            <w:r w:rsidRPr="00637B2B">
              <w:rPr>
                <w:sz w:val="24"/>
              </w:rPr>
              <w:t>Í § 15, stk. 2, § 19, stk. 1, og § 25, stk. 1, verður “landsstýrismaðurin” broytt til: “</w:t>
            </w:r>
            <w:proofErr w:type="spellStart"/>
            <w:r w:rsidRPr="00637B2B">
              <w:rPr>
                <w:sz w:val="24"/>
              </w:rPr>
              <w:t>landsstýrisfólkið</w:t>
            </w:r>
            <w:proofErr w:type="spellEnd"/>
            <w:r w:rsidRPr="00637B2B">
              <w:rPr>
                <w:sz w:val="24"/>
              </w:rPr>
              <w:t>”.</w:t>
            </w:r>
          </w:p>
          <w:p w14:paraId="19C7F25A" w14:textId="71D7A57B" w:rsidR="00637B2B" w:rsidRPr="00637B2B" w:rsidRDefault="00637B2B" w:rsidP="003179CF"/>
        </w:tc>
      </w:tr>
      <w:tr w:rsidR="00637B2B" w14:paraId="5221B71B" w14:textId="77777777" w:rsidTr="003179CF">
        <w:tc>
          <w:tcPr>
            <w:tcW w:w="4508" w:type="dxa"/>
          </w:tcPr>
          <w:p w14:paraId="109E3147" w14:textId="77777777" w:rsidR="00637B2B" w:rsidRDefault="00637B2B" w:rsidP="00637B2B">
            <w:pPr>
              <w:pStyle w:val="stk"/>
              <w:shd w:val="clear" w:color="auto" w:fill="FFFFFF"/>
              <w:spacing w:before="0" w:beforeAutospacing="0" w:after="0" w:afterAutospacing="0"/>
              <w:ind w:firstLine="170"/>
            </w:pPr>
          </w:p>
        </w:tc>
        <w:tc>
          <w:tcPr>
            <w:tcW w:w="4508" w:type="dxa"/>
          </w:tcPr>
          <w:p w14:paraId="7207DBD2" w14:textId="77777777" w:rsidR="00AA20B9" w:rsidRDefault="00AA20B9" w:rsidP="00AA20B9">
            <w:pPr>
              <w:pStyle w:val="Listeafsnit"/>
              <w:ind w:left="360"/>
              <w:rPr>
                <w:sz w:val="24"/>
              </w:rPr>
            </w:pPr>
          </w:p>
          <w:p w14:paraId="20ACB8B3" w14:textId="303EBDE6" w:rsidR="00637B2B" w:rsidRPr="00637B2B" w:rsidRDefault="00637B2B" w:rsidP="00637B2B">
            <w:pPr>
              <w:pStyle w:val="Listeafsnit"/>
              <w:numPr>
                <w:ilvl w:val="0"/>
                <w:numId w:val="1"/>
              </w:numPr>
              <w:rPr>
                <w:sz w:val="24"/>
              </w:rPr>
            </w:pPr>
            <w:r w:rsidRPr="00637B2B">
              <w:rPr>
                <w:sz w:val="24"/>
              </w:rPr>
              <w:t>Í § 15 a, stk. 1, § 21, stk. 2, og § 22,  verður “landsstýrismanninum” broytt til: “</w:t>
            </w:r>
            <w:proofErr w:type="spellStart"/>
            <w:r w:rsidRPr="00637B2B">
              <w:rPr>
                <w:sz w:val="24"/>
              </w:rPr>
              <w:t>landsstýrisfólkinum</w:t>
            </w:r>
            <w:proofErr w:type="spellEnd"/>
            <w:r w:rsidRPr="00637B2B">
              <w:rPr>
                <w:sz w:val="24"/>
              </w:rPr>
              <w:t>”.</w:t>
            </w:r>
          </w:p>
          <w:p w14:paraId="1FD53A13" w14:textId="7E7319AB" w:rsidR="00637B2B" w:rsidRPr="00637B2B" w:rsidRDefault="00637B2B" w:rsidP="003179CF"/>
        </w:tc>
      </w:tr>
      <w:tr w:rsidR="00637B2B" w14:paraId="54782287" w14:textId="77777777" w:rsidTr="003179CF">
        <w:tc>
          <w:tcPr>
            <w:tcW w:w="4508" w:type="dxa"/>
          </w:tcPr>
          <w:p w14:paraId="74E8B798" w14:textId="4B7E96F6" w:rsidR="00637B2B" w:rsidRDefault="00637B2B" w:rsidP="00637B2B">
            <w:pPr>
              <w:pStyle w:val="paragraftekst"/>
              <w:shd w:val="clear" w:color="auto" w:fill="FFFFFF"/>
              <w:spacing w:before="240" w:beforeAutospacing="0" w:after="0" w:afterAutospacing="0"/>
              <w:ind w:firstLine="17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§ 15 a.</w:t>
            </w:r>
            <w:r>
              <w:rPr>
                <w:color w:val="000000"/>
              </w:rPr>
              <w:t xml:space="preserve"> .... </w:t>
            </w:r>
          </w:p>
          <w:p w14:paraId="1ED846D8" w14:textId="62F36607" w:rsidR="00637B2B" w:rsidRDefault="00637B2B" w:rsidP="00637B2B">
            <w:pPr>
              <w:pStyle w:val="stk"/>
              <w:shd w:val="clear" w:color="auto" w:fill="FFFFFF"/>
              <w:spacing w:before="0" w:beforeAutospacing="0" w:after="0" w:afterAutospacing="0"/>
              <w:ind w:firstLine="17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Stk. 2.</w:t>
            </w:r>
            <w:r>
              <w:rPr>
                <w:color w:val="000000"/>
              </w:rPr>
              <w:t> </w:t>
            </w:r>
            <w:bookmarkStart w:id="0" w:name="_ednref1"/>
            <w:r>
              <w:rPr>
                <w:color w:val="000000"/>
              </w:rPr>
              <w:t>....</w:t>
            </w:r>
          </w:p>
          <w:p w14:paraId="6A22936C" w14:textId="01D3EA4E" w:rsidR="00637B2B" w:rsidRDefault="00637B2B" w:rsidP="00637B2B">
            <w:pPr>
              <w:pStyle w:val="stk"/>
              <w:shd w:val="clear" w:color="auto" w:fill="FFFFFF"/>
              <w:spacing w:before="0" w:beforeAutospacing="0" w:after="0" w:afterAutospacing="0"/>
              <w:ind w:firstLine="17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Stk. 3.</w:t>
            </w:r>
            <w:r>
              <w:rPr>
                <w:color w:val="000000"/>
              </w:rPr>
              <w:t> </w:t>
            </w:r>
            <w:bookmarkEnd w:id="0"/>
            <w:r>
              <w:rPr>
                <w:color w:val="000000"/>
              </w:rPr>
              <w:t xml:space="preserve">Landsstýrismaðurin í vinnumálum ásetur nærri umsitingarligar reglur, </w:t>
            </w:r>
            <w:proofErr w:type="spellStart"/>
            <w:r>
              <w:rPr>
                <w:color w:val="000000"/>
              </w:rPr>
              <w:t>herundir</w:t>
            </w:r>
            <w:proofErr w:type="spellEnd"/>
            <w:r>
              <w:rPr>
                <w:color w:val="000000"/>
              </w:rPr>
              <w:t xml:space="preserve"> um freistir fyri at lata inn umsóknir.</w:t>
            </w:r>
          </w:p>
          <w:p w14:paraId="5A4B03F4" w14:textId="77777777" w:rsidR="00637B2B" w:rsidRDefault="00637B2B" w:rsidP="00637B2B"/>
        </w:tc>
        <w:tc>
          <w:tcPr>
            <w:tcW w:w="4508" w:type="dxa"/>
          </w:tcPr>
          <w:p w14:paraId="4C16F3EF" w14:textId="77777777" w:rsidR="00AA20B9" w:rsidRDefault="00AA20B9" w:rsidP="00AA20B9">
            <w:pPr>
              <w:pStyle w:val="Listeafsnit"/>
              <w:ind w:left="360"/>
              <w:rPr>
                <w:sz w:val="24"/>
              </w:rPr>
            </w:pPr>
          </w:p>
          <w:p w14:paraId="34579DE7" w14:textId="3288FB21" w:rsidR="00637B2B" w:rsidRPr="00637B2B" w:rsidRDefault="00637B2B" w:rsidP="00637B2B">
            <w:pPr>
              <w:pStyle w:val="Listeafsnit"/>
              <w:numPr>
                <w:ilvl w:val="0"/>
                <w:numId w:val="1"/>
              </w:numPr>
              <w:rPr>
                <w:sz w:val="24"/>
              </w:rPr>
            </w:pPr>
            <w:r w:rsidRPr="00637B2B">
              <w:rPr>
                <w:sz w:val="24"/>
              </w:rPr>
              <w:t>Í § 15 a, stk. 3 verður “Landsstýrismaðurin í vinnumálum” broytt til: “</w:t>
            </w:r>
            <w:proofErr w:type="spellStart"/>
            <w:r w:rsidRPr="00637B2B">
              <w:rPr>
                <w:sz w:val="24"/>
              </w:rPr>
              <w:t>Landsstýrisfólkið</w:t>
            </w:r>
            <w:proofErr w:type="spellEnd"/>
            <w:r w:rsidRPr="00637B2B">
              <w:rPr>
                <w:sz w:val="24"/>
              </w:rPr>
              <w:t>”.</w:t>
            </w:r>
          </w:p>
          <w:p w14:paraId="0AE37E7C" w14:textId="2DFBEA48" w:rsidR="00637B2B" w:rsidRPr="00637B2B" w:rsidRDefault="00637B2B" w:rsidP="003179CF"/>
        </w:tc>
      </w:tr>
      <w:tr w:rsidR="00637B2B" w14:paraId="71B0B39E" w14:textId="77777777" w:rsidTr="003179CF">
        <w:tc>
          <w:tcPr>
            <w:tcW w:w="4508" w:type="dxa"/>
          </w:tcPr>
          <w:p w14:paraId="26637392" w14:textId="566AA9A0" w:rsidR="00AA20B9" w:rsidRDefault="00AA20B9" w:rsidP="00AA20B9">
            <w:pPr>
              <w:pStyle w:val="paragraftekst"/>
              <w:shd w:val="clear" w:color="auto" w:fill="FFFFFF"/>
              <w:spacing w:before="240" w:beforeAutospacing="0" w:after="0" w:afterAutospacing="0"/>
              <w:ind w:firstLine="17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§ 17.</w:t>
            </w:r>
            <w:r>
              <w:rPr>
                <w:color w:val="000000"/>
              </w:rPr>
              <w:t> </w:t>
            </w:r>
            <w:bookmarkStart w:id="1" w:name="_Ref13"/>
            <w:bookmarkEnd w:id="1"/>
            <w:r>
              <w:rPr>
                <w:color w:val="000000"/>
              </w:rPr>
              <w:t>....</w:t>
            </w:r>
          </w:p>
          <w:p w14:paraId="50557CC8" w14:textId="77777777" w:rsidR="00AA20B9" w:rsidRDefault="00AA20B9" w:rsidP="00AA20B9">
            <w:pPr>
              <w:pStyle w:val="stk"/>
              <w:shd w:val="clear" w:color="auto" w:fill="FFFFFF"/>
              <w:spacing w:before="0" w:beforeAutospacing="0" w:after="0" w:afterAutospacing="0"/>
              <w:ind w:firstLine="17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Stk. 2.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Gjaldskyldug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smbrt</w:t>
            </w:r>
            <w:proofErr w:type="spellEnd"/>
            <w:r>
              <w:rPr>
                <w:color w:val="000000"/>
              </w:rPr>
              <w:t>. stk. 1 eru</w:t>
            </w:r>
          </w:p>
          <w:p w14:paraId="7AA0EF33" w14:textId="77777777" w:rsidR="00AA20B9" w:rsidRDefault="00AA20B9" w:rsidP="00AA20B9">
            <w:pPr>
              <w:pStyle w:val="nummer"/>
              <w:shd w:val="clear" w:color="auto" w:fill="FFFFFF"/>
              <w:spacing w:before="0" w:beforeAutospacing="0" w:after="0" w:afterAutospacing="0"/>
              <w:ind w:left="397" w:hanging="397"/>
              <w:rPr>
                <w:color w:val="000000"/>
              </w:rPr>
            </w:pPr>
            <w:r>
              <w:rPr>
                <w:color w:val="000000"/>
              </w:rPr>
              <w:t xml:space="preserve">1.    øll, sum fáa </w:t>
            </w:r>
            <w:proofErr w:type="spellStart"/>
            <w:r>
              <w:rPr>
                <w:color w:val="000000"/>
              </w:rPr>
              <w:t>A-inntøku</w:t>
            </w:r>
            <w:proofErr w:type="spellEnd"/>
            <w:r>
              <w:rPr>
                <w:color w:val="000000"/>
              </w:rPr>
              <w:t>, sum hava fulla skattskyldu í Føroyum, og sum hava fylt 16 ár, men ikki 67 ár, og</w:t>
            </w:r>
          </w:p>
          <w:p w14:paraId="0B0582F9" w14:textId="77777777" w:rsidR="00AA20B9" w:rsidRDefault="00AA20B9" w:rsidP="00AA20B9">
            <w:pPr>
              <w:pStyle w:val="nummer"/>
              <w:shd w:val="clear" w:color="auto" w:fill="FFFFFF"/>
              <w:spacing w:before="0" w:beforeAutospacing="0" w:after="0" w:afterAutospacing="0"/>
              <w:ind w:left="397" w:hanging="397"/>
              <w:rPr>
                <w:color w:val="000000"/>
              </w:rPr>
            </w:pPr>
            <w:r>
              <w:rPr>
                <w:color w:val="000000"/>
                <w:lang w:val="es-ES"/>
              </w:rPr>
              <w:t xml:space="preserve">2.    </w:t>
            </w:r>
            <w:proofErr w:type="spellStart"/>
            <w:r>
              <w:rPr>
                <w:color w:val="000000"/>
                <w:lang w:val="es-ES"/>
              </w:rPr>
              <w:t>øll</w:t>
            </w:r>
            <w:proofErr w:type="spellEnd"/>
            <w:r>
              <w:rPr>
                <w:color w:val="000000"/>
                <w:lang w:val="es-ES"/>
              </w:rPr>
              <w:t>, sum rinda A-</w:t>
            </w:r>
            <w:proofErr w:type="spellStart"/>
            <w:r>
              <w:rPr>
                <w:color w:val="000000"/>
                <w:lang w:val="es-ES"/>
              </w:rPr>
              <w:t>inntøku</w:t>
            </w:r>
            <w:proofErr w:type="spellEnd"/>
            <w:r>
              <w:rPr>
                <w:color w:val="000000"/>
                <w:lang w:val="es-ES"/>
              </w:rPr>
              <w:t xml:space="preserve"> í </w:t>
            </w:r>
            <w:proofErr w:type="spellStart"/>
            <w:r>
              <w:rPr>
                <w:color w:val="000000"/>
                <w:lang w:val="es-ES"/>
              </w:rPr>
              <w:t>Føroyum</w:t>
            </w:r>
            <w:proofErr w:type="spellEnd"/>
            <w:r>
              <w:rPr>
                <w:color w:val="000000"/>
                <w:lang w:val="es-ES"/>
              </w:rPr>
              <w:t>.</w:t>
            </w:r>
          </w:p>
          <w:p w14:paraId="7DC927EF" w14:textId="77777777" w:rsidR="00637B2B" w:rsidRDefault="00AA20B9" w:rsidP="00AA20B9">
            <w:pPr>
              <w:pStyle w:val="stk"/>
              <w:shd w:val="clear" w:color="auto" w:fill="FFFFFF"/>
              <w:spacing w:before="0" w:beforeAutospacing="0" w:after="0" w:afterAutospacing="0"/>
              <w:ind w:firstLine="170"/>
              <w:rPr>
                <w:color w:val="000000"/>
                <w:lang w:val="es-ES"/>
              </w:rPr>
            </w:pPr>
            <w:proofErr w:type="spellStart"/>
            <w:r>
              <w:rPr>
                <w:i/>
                <w:iCs/>
                <w:color w:val="000000"/>
                <w:lang w:val="es-ES"/>
              </w:rPr>
              <w:t>Stk</w:t>
            </w:r>
            <w:proofErr w:type="spellEnd"/>
            <w:r>
              <w:rPr>
                <w:i/>
                <w:iCs/>
                <w:color w:val="000000"/>
                <w:lang w:val="es-ES"/>
              </w:rPr>
              <w:t>. 3-4</w:t>
            </w:r>
            <w:r>
              <w:rPr>
                <w:color w:val="000000"/>
                <w:lang w:val="es-ES"/>
              </w:rPr>
              <w:t xml:space="preserve">. …. </w:t>
            </w:r>
          </w:p>
          <w:p w14:paraId="423B52E4" w14:textId="2484FB87" w:rsidR="00AA20B9" w:rsidRDefault="00AA20B9" w:rsidP="00AA20B9">
            <w:pPr>
              <w:pStyle w:val="stk"/>
              <w:shd w:val="clear" w:color="auto" w:fill="FFFFFF"/>
              <w:spacing w:before="0" w:beforeAutospacing="0" w:after="0" w:afterAutospacing="0"/>
              <w:ind w:firstLine="170"/>
            </w:pPr>
          </w:p>
        </w:tc>
        <w:tc>
          <w:tcPr>
            <w:tcW w:w="4508" w:type="dxa"/>
          </w:tcPr>
          <w:p w14:paraId="31EBF363" w14:textId="77777777" w:rsidR="00AA20B9" w:rsidRDefault="00AA20B9" w:rsidP="00AA20B9">
            <w:pPr>
              <w:pStyle w:val="Listeafsnit"/>
              <w:ind w:left="360"/>
              <w:rPr>
                <w:sz w:val="24"/>
              </w:rPr>
            </w:pPr>
          </w:p>
          <w:p w14:paraId="3AA75AF5" w14:textId="2798F496" w:rsidR="00637B2B" w:rsidRPr="00637B2B" w:rsidRDefault="00637B2B" w:rsidP="00637B2B">
            <w:pPr>
              <w:pStyle w:val="Listeafsnit"/>
              <w:numPr>
                <w:ilvl w:val="0"/>
                <w:numId w:val="1"/>
              </w:numPr>
              <w:rPr>
                <w:sz w:val="24"/>
              </w:rPr>
            </w:pPr>
            <w:r w:rsidRPr="00637B2B">
              <w:rPr>
                <w:sz w:val="24"/>
              </w:rPr>
              <w:t>Í § 17, stk. 2, verður “</w:t>
            </w:r>
            <w:proofErr w:type="spellStart"/>
            <w:r w:rsidRPr="00637B2B">
              <w:rPr>
                <w:sz w:val="24"/>
              </w:rPr>
              <w:t>smbrt</w:t>
            </w:r>
            <w:proofErr w:type="spellEnd"/>
            <w:r w:rsidRPr="00637B2B">
              <w:rPr>
                <w:sz w:val="24"/>
              </w:rPr>
              <w:t xml:space="preserve">.” broytt til: “sbrt.”, og í nr. 1 verður “men ikki 67 ár” broytt til: “men ikki hava nátt </w:t>
            </w:r>
            <w:proofErr w:type="spellStart"/>
            <w:r w:rsidRPr="00637B2B">
              <w:rPr>
                <w:sz w:val="24"/>
              </w:rPr>
              <w:t>fólkapensjónsaldur</w:t>
            </w:r>
            <w:proofErr w:type="spellEnd"/>
            <w:r w:rsidRPr="00637B2B">
              <w:rPr>
                <w:sz w:val="24"/>
              </w:rPr>
              <w:t xml:space="preserve"> sbrt. løgtingslóg um </w:t>
            </w:r>
            <w:proofErr w:type="spellStart"/>
            <w:r w:rsidRPr="00637B2B">
              <w:rPr>
                <w:sz w:val="24"/>
              </w:rPr>
              <w:t>almannapensjónir</w:t>
            </w:r>
            <w:proofErr w:type="spellEnd"/>
            <w:r w:rsidRPr="00637B2B">
              <w:rPr>
                <w:sz w:val="24"/>
              </w:rPr>
              <w:t xml:space="preserve"> o.a</w:t>
            </w:r>
            <w:r w:rsidRPr="00637B2B">
              <w:rPr>
                <w:i/>
                <w:iCs/>
                <w:sz w:val="24"/>
              </w:rPr>
              <w:t>.</w:t>
            </w:r>
            <w:r w:rsidRPr="00637B2B">
              <w:rPr>
                <w:sz w:val="24"/>
              </w:rPr>
              <w:t>”.</w:t>
            </w:r>
          </w:p>
          <w:p w14:paraId="78E7DA5A" w14:textId="2B641C88" w:rsidR="00637B2B" w:rsidRPr="00637B2B" w:rsidRDefault="00637B2B" w:rsidP="003179CF"/>
        </w:tc>
      </w:tr>
      <w:tr w:rsidR="00637B2B" w14:paraId="7E25AD03" w14:textId="77777777" w:rsidTr="003179CF">
        <w:tc>
          <w:tcPr>
            <w:tcW w:w="4508" w:type="dxa"/>
          </w:tcPr>
          <w:p w14:paraId="076E9955" w14:textId="594FB431" w:rsidR="00AA20B9" w:rsidRDefault="00AA20B9" w:rsidP="00AA20B9">
            <w:pPr>
              <w:pStyle w:val="paragraftekst"/>
              <w:shd w:val="clear" w:color="auto" w:fill="FFFFFF"/>
              <w:spacing w:before="240" w:beforeAutospacing="0" w:after="0" w:afterAutospacing="0"/>
              <w:ind w:firstLine="170"/>
              <w:rPr>
                <w:color w:val="000000"/>
              </w:rPr>
            </w:pPr>
            <w:r>
              <w:rPr>
                <w:b/>
                <w:bCs/>
                <w:color w:val="000000"/>
                <w:lang w:val="es-ES"/>
              </w:rPr>
              <w:t>§ 18.</w:t>
            </w:r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Gjaldið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verður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kravt</w:t>
            </w:r>
            <w:proofErr w:type="spellEnd"/>
            <w:r>
              <w:rPr>
                <w:color w:val="000000"/>
                <w:lang w:val="es-ES"/>
              </w:rPr>
              <w:t xml:space="preserve"> av </w:t>
            </w:r>
            <w:proofErr w:type="spellStart"/>
            <w:r>
              <w:rPr>
                <w:color w:val="000000"/>
                <w:lang w:val="es-ES"/>
              </w:rPr>
              <w:t>øllum</w:t>
            </w:r>
            <w:proofErr w:type="spellEnd"/>
            <w:r>
              <w:rPr>
                <w:color w:val="000000"/>
                <w:lang w:val="es-ES"/>
              </w:rPr>
              <w:t xml:space="preserve"> A-</w:t>
            </w:r>
            <w:proofErr w:type="spellStart"/>
            <w:r>
              <w:rPr>
                <w:color w:val="000000"/>
                <w:lang w:val="es-ES"/>
              </w:rPr>
              <w:t>inntøkum</w:t>
            </w:r>
            <w:proofErr w:type="spellEnd"/>
            <w:r>
              <w:rPr>
                <w:color w:val="000000"/>
                <w:lang w:val="es-ES"/>
              </w:rPr>
              <w:t xml:space="preserve">, sum </w:t>
            </w:r>
            <w:proofErr w:type="spellStart"/>
            <w:r>
              <w:rPr>
                <w:color w:val="000000"/>
                <w:lang w:val="es-ES"/>
              </w:rPr>
              <w:t>tey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gjaldskyldugu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fáa</w:t>
            </w:r>
            <w:proofErr w:type="spellEnd"/>
            <w:r>
              <w:rPr>
                <w:color w:val="000000"/>
                <w:lang w:val="es-ES"/>
              </w:rPr>
              <w:t xml:space="preserve"> ella rinda, </w:t>
            </w:r>
            <w:proofErr w:type="spellStart"/>
            <w:r>
              <w:rPr>
                <w:color w:val="000000"/>
                <w:lang w:val="es-ES"/>
              </w:rPr>
              <w:t>tó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undantikið</w:t>
            </w:r>
            <w:proofErr w:type="spellEnd"/>
          </w:p>
          <w:p w14:paraId="38FD0129" w14:textId="77777777" w:rsidR="00AA20B9" w:rsidRDefault="00AA20B9" w:rsidP="00AA20B9">
            <w:pPr>
              <w:pStyle w:val="nummer"/>
              <w:shd w:val="clear" w:color="auto" w:fill="FFFFFF"/>
              <w:spacing w:before="0" w:beforeAutospacing="0" w:after="0" w:afterAutospacing="0"/>
              <w:ind w:left="397" w:hanging="397"/>
              <w:rPr>
                <w:color w:val="000000"/>
              </w:rPr>
            </w:pPr>
            <w:r>
              <w:rPr>
                <w:color w:val="000000"/>
                <w:lang w:val="es-ES"/>
              </w:rPr>
              <w:t xml:space="preserve">1)   </w:t>
            </w:r>
            <w:proofErr w:type="spellStart"/>
            <w:r>
              <w:rPr>
                <w:color w:val="000000"/>
                <w:lang w:val="es-ES"/>
              </w:rPr>
              <w:t>fólka</w:t>
            </w:r>
            <w:proofErr w:type="spellEnd"/>
            <w:r>
              <w:rPr>
                <w:color w:val="000000"/>
                <w:lang w:val="es-ES"/>
              </w:rPr>
              <w:t xml:space="preserve">- og </w:t>
            </w:r>
            <w:proofErr w:type="spellStart"/>
            <w:r>
              <w:rPr>
                <w:color w:val="000000"/>
                <w:lang w:val="es-ES"/>
              </w:rPr>
              <w:t>fyritíðarpensjón</w:t>
            </w:r>
            <w:proofErr w:type="spellEnd"/>
            <w:r>
              <w:rPr>
                <w:color w:val="000000"/>
                <w:lang w:val="es-ES"/>
              </w:rPr>
              <w:t>,</w:t>
            </w:r>
          </w:p>
          <w:p w14:paraId="5D224CF9" w14:textId="61C0B050" w:rsidR="00AA20B9" w:rsidRDefault="00AA20B9" w:rsidP="00AA20B9">
            <w:pPr>
              <w:pStyle w:val="nummer"/>
              <w:shd w:val="clear" w:color="auto" w:fill="FFFFFF"/>
              <w:spacing w:before="0" w:beforeAutospacing="0" w:after="0" w:afterAutospacing="0"/>
              <w:ind w:left="397" w:hanging="397"/>
              <w:rPr>
                <w:color w:val="000000"/>
              </w:rPr>
            </w:pPr>
            <w:r>
              <w:rPr>
                <w:color w:val="000000"/>
                <w:lang w:val="es-ES"/>
              </w:rPr>
              <w:t>2)   </w:t>
            </w:r>
            <w:bookmarkStart w:id="2" w:name="_ednref4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HYPERLINK "https://logir.fo/Logtingslog/48-fra-03-04-2001-um-barsilsskipan-sum-seinast-broytt-vid-logtingslog-nr-123-fra-22" \l "_edn4"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AA20B9">
              <w:rPr>
                <w:rStyle w:val="Fodnotehenvisning"/>
                <w:rFonts w:eastAsiaTheme="majorEastAsia"/>
                <w:color w:val="8B0000"/>
                <w:sz w:val="18"/>
                <w:szCs w:val="18"/>
                <w:vertAlign w:val="superscript"/>
              </w:rPr>
              <w:t>4)</w:t>
            </w:r>
            <w:r>
              <w:rPr>
                <w:color w:val="000000"/>
              </w:rPr>
              <w:fldChar w:fldCharType="end"/>
            </w:r>
            <w:bookmarkEnd w:id="2"/>
            <w:proofErr w:type="spellStart"/>
            <w:r>
              <w:rPr>
                <w:color w:val="000000"/>
                <w:lang w:val="es-ES"/>
              </w:rPr>
              <w:t>aðrar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skattskyldugar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almannaveitingar</w:t>
            </w:r>
            <w:proofErr w:type="spellEnd"/>
            <w:r>
              <w:rPr>
                <w:color w:val="000000"/>
                <w:lang w:val="es-ES"/>
              </w:rPr>
              <w:t xml:space="preserve">, </w:t>
            </w:r>
            <w:proofErr w:type="spellStart"/>
            <w:r>
              <w:rPr>
                <w:color w:val="000000"/>
                <w:lang w:val="es-ES"/>
              </w:rPr>
              <w:t>tó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ikki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dagpening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eftir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dagpeningalógini</w:t>
            </w:r>
            <w:proofErr w:type="spellEnd"/>
            <w:r>
              <w:rPr>
                <w:color w:val="000000"/>
                <w:lang w:val="es-ES"/>
              </w:rPr>
              <w:t xml:space="preserve">, og </w:t>
            </w:r>
            <w:proofErr w:type="spellStart"/>
            <w:r>
              <w:rPr>
                <w:color w:val="000000"/>
                <w:lang w:val="es-ES"/>
              </w:rPr>
              <w:t>endurgjald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fyri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inntøkumiss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sbrt</w:t>
            </w:r>
            <w:proofErr w:type="spellEnd"/>
            <w:r>
              <w:rPr>
                <w:color w:val="000000"/>
                <w:lang w:val="es-ES"/>
              </w:rPr>
              <w:t xml:space="preserve">. § 17, </w:t>
            </w:r>
            <w:proofErr w:type="spellStart"/>
            <w:r>
              <w:rPr>
                <w:color w:val="000000"/>
                <w:lang w:val="es-ES"/>
              </w:rPr>
              <w:t>stk</w:t>
            </w:r>
            <w:proofErr w:type="spellEnd"/>
            <w:r>
              <w:rPr>
                <w:color w:val="000000"/>
                <w:lang w:val="es-ES"/>
              </w:rPr>
              <w:t xml:space="preserve">. 3 í </w:t>
            </w:r>
            <w:proofErr w:type="spellStart"/>
            <w:r>
              <w:rPr>
                <w:color w:val="000000"/>
                <w:lang w:val="es-ES"/>
              </w:rPr>
              <w:t>forsorgarlógini</w:t>
            </w:r>
            <w:proofErr w:type="spellEnd"/>
            <w:r>
              <w:rPr>
                <w:color w:val="000000"/>
                <w:lang w:val="es-ES"/>
              </w:rPr>
              <w:t>,</w:t>
            </w:r>
          </w:p>
          <w:p w14:paraId="07EFC673" w14:textId="77777777" w:rsidR="00AA20B9" w:rsidRDefault="00AA20B9" w:rsidP="00AA20B9">
            <w:pPr>
              <w:pStyle w:val="nummer"/>
              <w:shd w:val="clear" w:color="auto" w:fill="FFFFFF"/>
              <w:spacing w:before="0" w:beforeAutospacing="0" w:after="0" w:afterAutospacing="0"/>
              <w:ind w:left="397" w:hanging="397"/>
              <w:rPr>
                <w:color w:val="000000"/>
              </w:rPr>
            </w:pPr>
            <w:r>
              <w:rPr>
                <w:color w:val="000000"/>
                <w:lang w:val="es-ES"/>
              </w:rPr>
              <w:t xml:space="preserve">3)   </w:t>
            </w:r>
            <w:proofErr w:type="spellStart"/>
            <w:r>
              <w:rPr>
                <w:color w:val="000000"/>
                <w:lang w:val="es-ES"/>
              </w:rPr>
              <w:t>tænastumannapensjónir</w:t>
            </w:r>
            <w:proofErr w:type="spellEnd"/>
            <w:r>
              <w:rPr>
                <w:color w:val="000000"/>
                <w:lang w:val="es-ES"/>
              </w:rPr>
              <w:t xml:space="preserve"> og </w:t>
            </w:r>
            <w:proofErr w:type="spellStart"/>
            <w:r>
              <w:rPr>
                <w:color w:val="000000"/>
                <w:lang w:val="es-ES"/>
              </w:rPr>
              <w:t>aðrar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líknandi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eftirlønir</w:t>
            </w:r>
            <w:proofErr w:type="spellEnd"/>
            <w:r>
              <w:rPr>
                <w:color w:val="000000"/>
                <w:lang w:val="es-ES"/>
              </w:rPr>
              <w:t xml:space="preserve">, </w:t>
            </w:r>
            <w:proofErr w:type="spellStart"/>
            <w:r>
              <w:rPr>
                <w:color w:val="000000"/>
                <w:lang w:val="es-ES"/>
              </w:rPr>
              <w:t>uppihaldspeningur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sbrt</w:t>
            </w:r>
            <w:proofErr w:type="spellEnd"/>
            <w:r>
              <w:rPr>
                <w:color w:val="000000"/>
                <w:lang w:val="es-ES"/>
              </w:rPr>
              <w:t xml:space="preserve">. </w:t>
            </w:r>
            <w:proofErr w:type="spellStart"/>
            <w:r>
              <w:rPr>
                <w:color w:val="000000"/>
                <w:lang w:val="es-ES"/>
              </w:rPr>
              <w:t>hjúnabandslógini</w:t>
            </w:r>
            <w:proofErr w:type="spellEnd"/>
            <w:r>
              <w:rPr>
                <w:color w:val="000000"/>
                <w:lang w:val="es-ES"/>
              </w:rPr>
              <w:t xml:space="preserve"> og </w:t>
            </w:r>
            <w:proofErr w:type="spellStart"/>
            <w:r>
              <w:rPr>
                <w:color w:val="000000"/>
                <w:lang w:val="es-ES"/>
              </w:rPr>
              <w:t>barnapeningur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sbrt</w:t>
            </w:r>
            <w:proofErr w:type="spellEnd"/>
            <w:r>
              <w:rPr>
                <w:color w:val="000000"/>
                <w:lang w:val="es-ES"/>
              </w:rPr>
              <w:t>. "</w:t>
            </w:r>
            <w:proofErr w:type="spellStart"/>
            <w:r>
              <w:rPr>
                <w:color w:val="000000"/>
                <w:lang w:val="es-ES"/>
              </w:rPr>
              <w:t>lov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om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børns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retsstilling</w:t>
            </w:r>
            <w:proofErr w:type="spellEnd"/>
            <w:r>
              <w:rPr>
                <w:color w:val="000000"/>
                <w:lang w:val="es-ES"/>
              </w:rPr>
              <w:t>", og</w:t>
            </w:r>
          </w:p>
          <w:p w14:paraId="149CE307" w14:textId="77777777" w:rsidR="00AA20B9" w:rsidRDefault="00AA20B9" w:rsidP="00AA20B9">
            <w:pPr>
              <w:pStyle w:val="nummer"/>
              <w:shd w:val="clear" w:color="auto" w:fill="FFFFFF"/>
              <w:spacing w:before="0" w:beforeAutospacing="0" w:after="0" w:afterAutospacing="0"/>
              <w:ind w:left="397" w:hanging="397"/>
              <w:rPr>
                <w:color w:val="000000"/>
              </w:rPr>
            </w:pPr>
            <w:r>
              <w:rPr>
                <w:color w:val="000000"/>
                <w:lang w:val="es-ES"/>
              </w:rPr>
              <w:t>4)   </w:t>
            </w:r>
            <w:proofErr w:type="spellStart"/>
            <w:r>
              <w:rPr>
                <w:color w:val="000000"/>
              </w:rPr>
              <w:t>A-inntøka</w:t>
            </w:r>
            <w:proofErr w:type="spellEnd"/>
            <w:r>
              <w:rPr>
                <w:color w:val="000000"/>
              </w:rPr>
              <w:t xml:space="preserve"> til avmarkaða skattskyldu undir </w:t>
            </w:r>
            <w:proofErr w:type="spellStart"/>
            <w:r>
              <w:rPr>
                <w:color w:val="000000"/>
              </w:rPr>
              <w:t>FAS-skipanini</w:t>
            </w:r>
            <w:proofErr w:type="spellEnd"/>
            <w:r>
              <w:rPr>
                <w:color w:val="000000"/>
              </w:rPr>
              <w:t xml:space="preserve">, ella fyri </w:t>
            </w:r>
            <w:proofErr w:type="spellStart"/>
            <w:r>
              <w:rPr>
                <w:color w:val="000000"/>
              </w:rPr>
              <w:t>A-inntøku</w:t>
            </w:r>
            <w:proofErr w:type="spellEnd"/>
            <w:r>
              <w:rPr>
                <w:color w:val="000000"/>
              </w:rPr>
              <w:t xml:space="preserve"> til avmarkaða skattskyldu umborð á skipum, sum eftir § 2, stk. 1, litra j, 2. pkt. í løgtingslóg nr. 86 frá 1. september 1983 um landsskatt og kommunuskatt, við seinni broytingum, verða javnmett við skip, ið eru skrásett við heimstaði í Føroyum, og sum, um tey vóru føroysk, lúka treytirnar í § 1, stk. 1 í løgtingslóg um Føroyska Altjóða Skipaskrá.</w:t>
            </w:r>
          </w:p>
          <w:p w14:paraId="61BE2E53" w14:textId="77777777" w:rsidR="00AA20B9" w:rsidRDefault="00AA20B9" w:rsidP="00AA20B9">
            <w:pPr>
              <w:pStyle w:val="stk"/>
              <w:shd w:val="clear" w:color="auto" w:fill="FFFFFF"/>
              <w:spacing w:before="0" w:beforeAutospacing="0" w:after="0" w:afterAutospacing="0"/>
              <w:ind w:firstLine="17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Stk. 2</w:t>
            </w:r>
            <w:r>
              <w:rPr>
                <w:color w:val="000000"/>
              </w:rPr>
              <w:t>. </w:t>
            </w:r>
            <w:hyperlink r:id="rId9" w:anchor="_edn1" w:history="1">
              <w:r>
                <w:rPr>
                  <w:rStyle w:val="Fodnotehenvisning"/>
                  <w:rFonts w:eastAsiaTheme="majorEastAsia"/>
                  <w:color w:val="8B0000"/>
                  <w:sz w:val="18"/>
                  <w:szCs w:val="18"/>
                  <w:vertAlign w:val="superscript"/>
                  <w:lang w:val="en-US"/>
                </w:rPr>
                <w:t>1)</w:t>
              </w:r>
            </w:hyperlink>
            <w:r>
              <w:rPr>
                <w:color w:val="000000"/>
              </w:rPr>
              <w:t> (Strikað).</w:t>
            </w:r>
          </w:p>
          <w:p w14:paraId="29A17C64" w14:textId="77777777" w:rsidR="00637B2B" w:rsidRDefault="00637B2B" w:rsidP="003179CF"/>
        </w:tc>
        <w:tc>
          <w:tcPr>
            <w:tcW w:w="4508" w:type="dxa"/>
          </w:tcPr>
          <w:p w14:paraId="6D511671" w14:textId="77777777" w:rsidR="00AA20B9" w:rsidRPr="00AA20B9" w:rsidRDefault="00AA20B9" w:rsidP="00AA20B9">
            <w:pPr>
              <w:pStyle w:val="Listeafsnit"/>
              <w:ind w:left="360"/>
              <w:rPr>
                <w:sz w:val="24"/>
              </w:rPr>
            </w:pPr>
          </w:p>
          <w:p w14:paraId="70889F2B" w14:textId="697CA19E" w:rsidR="00637B2B" w:rsidRPr="00AA20B9" w:rsidRDefault="00637B2B" w:rsidP="00AA20B9">
            <w:pPr>
              <w:pStyle w:val="Listeafsnit"/>
              <w:numPr>
                <w:ilvl w:val="0"/>
                <w:numId w:val="1"/>
              </w:numPr>
              <w:rPr>
                <w:sz w:val="24"/>
              </w:rPr>
            </w:pPr>
            <w:r w:rsidRPr="00AA20B9">
              <w:rPr>
                <w:sz w:val="24"/>
              </w:rPr>
              <w:t>§ 18, nr. 1, verður orðað soleiðis:</w:t>
            </w:r>
          </w:p>
          <w:p w14:paraId="444F2563" w14:textId="77777777" w:rsidR="00637B2B" w:rsidRPr="00637B2B" w:rsidRDefault="00637B2B" w:rsidP="00637B2B">
            <w:pPr>
              <w:ind w:left="720" w:hanging="360"/>
            </w:pPr>
            <w:r w:rsidRPr="00637B2B">
              <w:t>“1)</w:t>
            </w:r>
            <w:r w:rsidRPr="00637B2B">
              <w:tab/>
              <w:t xml:space="preserve">fólkapensjón, </w:t>
            </w:r>
            <w:proofErr w:type="spellStart"/>
            <w:r w:rsidRPr="00637B2B">
              <w:t>fyritíðarpensjón</w:t>
            </w:r>
            <w:proofErr w:type="spellEnd"/>
            <w:r w:rsidRPr="00637B2B">
              <w:t xml:space="preserve"> og framskundað pensjón,”.</w:t>
            </w:r>
          </w:p>
          <w:p w14:paraId="332DC685" w14:textId="549EF0CC" w:rsidR="00637B2B" w:rsidRPr="00637B2B" w:rsidRDefault="00637B2B" w:rsidP="003179CF"/>
        </w:tc>
      </w:tr>
      <w:tr w:rsidR="00637B2B" w14:paraId="39C17A56" w14:textId="77777777" w:rsidTr="003179CF">
        <w:tc>
          <w:tcPr>
            <w:tcW w:w="4508" w:type="dxa"/>
          </w:tcPr>
          <w:p w14:paraId="299ED098" w14:textId="77777777" w:rsidR="00AA20B9" w:rsidRDefault="00AA20B9" w:rsidP="00AA20B9">
            <w:pPr>
              <w:pStyle w:val="paragraftekst"/>
              <w:shd w:val="clear" w:color="auto" w:fill="FFFFFF"/>
              <w:spacing w:before="240" w:beforeAutospacing="0" w:after="0" w:afterAutospacing="0"/>
              <w:ind w:firstLine="170"/>
              <w:rPr>
                <w:color w:val="000000"/>
              </w:rPr>
            </w:pPr>
            <w:r>
              <w:rPr>
                <w:b/>
                <w:bCs/>
                <w:color w:val="000000"/>
                <w:lang w:val="es-ES"/>
              </w:rPr>
              <w:t>§ 18.</w:t>
            </w:r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Gjaldið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verður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kravt</w:t>
            </w:r>
            <w:proofErr w:type="spellEnd"/>
            <w:r>
              <w:rPr>
                <w:color w:val="000000"/>
                <w:lang w:val="es-ES"/>
              </w:rPr>
              <w:t xml:space="preserve"> av </w:t>
            </w:r>
            <w:proofErr w:type="spellStart"/>
            <w:r>
              <w:rPr>
                <w:color w:val="000000"/>
                <w:lang w:val="es-ES"/>
              </w:rPr>
              <w:t>øllum</w:t>
            </w:r>
            <w:proofErr w:type="spellEnd"/>
            <w:r>
              <w:rPr>
                <w:color w:val="000000"/>
                <w:lang w:val="es-ES"/>
              </w:rPr>
              <w:t xml:space="preserve"> A-</w:t>
            </w:r>
            <w:proofErr w:type="spellStart"/>
            <w:r>
              <w:rPr>
                <w:color w:val="000000"/>
                <w:lang w:val="es-ES"/>
              </w:rPr>
              <w:t>inntøkum</w:t>
            </w:r>
            <w:proofErr w:type="spellEnd"/>
            <w:r>
              <w:rPr>
                <w:color w:val="000000"/>
                <w:lang w:val="es-ES"/>
              </w:rPr>
              <w:t xml:space="preserve">, sum </w:t>
            </w:r>
            <w:proofErr w:type="spellStart"/>
            <w:r>
              <w:rPr>
                <w:color w:val="000000"/>
                <w:lang w:val="es-ES"/>
              </w:rPr>
              <w:t>tey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gjaldskyldugu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fáa</w:t>
            </w:r>
            <w:proofErr w:type="spellEnd"/>
            <w:r>
              <w:rPr>
                <w:color w:val="000000"/>
                <w:lang w:val="es-ES"/>
              </w:rPr>
              <w:t xml:space="preserve"> ella rinda, </w:t>
            </w:r>
            <w:proofErr w:type="spellStart"/>
            <w:r>
              <w:rPr>
                <w:color w:val="000000"/>
                <w:lang w:val="es-ES"/>
              </w:rPr>
              <w:t>tó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undantikið</w:t>
            </w:r>
            <w:proofErr w:type="spellEnd"/>
          </w:p>
          <w:p w14:paraId="4CB51F00" w14:textId="77777777" w:rsidR="00AA20B9" w:rsidRDefault="00AA20B9" w:rsidP="00AA20B9">
            <w:pPr>
              <w:pStyle w:val="nummer"/>
              <w:shd w:val="clear" w:color="auto" w:fill="FFFFFF"/>
              <w:spacing w:before="0" w:beforeAutospacing="0" w:after="0" w:afterAutospacing="0"/>
              <w:ind w:left="397" w:hanging="397"/>
              <w:rPr>
                <w:color w:val="000000"/>
              </w:rPr>
            </w:pPr>
            <w:r>
              <w:rPr>
                <w:color w:val="000000"/>
                <w:lang w:val="es-ES"/>
              </w:rPr>
              <w:t xml:space="preserve">1)   </w:t>
            </w:r>
            <w:proofErr w:type="spellStart"/>
            <w:r>
              <w:rPr>
                <w:color w:val="000000"/>
                <w:lang w:val="es-ES"/>
              </w:rPr>
              <w:t>fólka</w:t>
            </w:r>
            <w:proofErr w:type="spellEnd"/>
            <w:r>
              <w:rPr>
                <w:color w:val="000000"/>
                <w:lang w:val="es-ES"/>
              </w:rPr>
              <w:t xml:space="preserve">- og </w:t>
            </w:r>
            <w:proofErr w:type="spellStart"/>
            <w:r>
              <w:rPr>
                <w:color w:val="000000"/>
                <w:lang w:val="es-ES"/>
              </w:rPr>
              <w:t>fyritíðarpensjón</w:t>
            </w:r>
            <w:proofErr w:type="spellEnd"/>
            <w:r>
              <w:rPr>
                <w:color w:val="000000"/>
                <w:lang w:val="es-ES"/>
              </w:rPr>
              <w:t>,</w:t>
            </w:r>
          </w:p>
          <w:p w14:paraId="5B731D4A" w14:textId="77777777" w:rsidR="00AA20B9" w:rsidRDefault="00AA20B9" w:rsidP="00AA20B9">
            <w:pPr>
              <w:pStyle w:val="nummer"/>
              <w:shd w:val="clear" w:color="auto" w:fill="FFFFFF"/>
              <w:spacing w:before="0" w:beforeAutospacing="0" w:after="0" w:afterAutospacing="0"/>
              <w:ind w:left="397" w:hanging="397"/>
              <w:rPr>
                <w:color w:val="000000"/>
              </w:rPr>
            </w:pPr>
            <w:r>
              <w:rPr>
                <w:color w:val="000000"/>
                <w:lang w:val="es-ES"/>
              </w:rPr>
              <w:t>2)   </w:t>
            </w:r>
            <w:hyperlink r:id="rId10" w:anchor="_edn4" w:history="1">
              <w:r w:rsidRPr="00AA20B9">
                <w:rPr>
                  <w:rStyle w:val="Fodnotehenvisning"/>
                  <w:rFonts w:eastAsiaTheme="majorEastAsia"/>
                  <w:color w:val="8B0000"/>
                  <w:sz w:val="18"/>
                  <w:szCs w:val="18"/>
                  <w:vertAlign w:val="superscript"/>
                </w:rPr>
                <w:t>4)</w:t>
              </w:r>
            </w:hyperlink>
            <w:proofErr w:type="spellStart"/>
            <w:r>
              <w:rPr>
                <w:color w:val="000000"/>
                <w:lang w:val="es-ES"/>
              </w:rPr>
              <w:t>aðrar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skattskyldugar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almannaveitingar</w:t>
            </w:r>
            <w:proofErr w:type="spellEnd"/>
            <w:r>
              <w:rPr>
                <w:color w:val="000000"/>
                <w:lang w:val="es-ES"/>
              </w:rPr>
              <w:t xml:space="preserve">, </w:t>
            </w:r>
            <w:proofErr w:type="spellStart"/>
            <w:r>
              <w:rPr>
                <w:color w:val="000000"/>
                <w:lang w:val="es-ES"/>
              </w:rPr>
              <w:t>tó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ikki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dagpening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eftir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dagpeningalógini</w:t>
            </w:r>
            <w:proofErr w:type="spellEnd"/>
            <w:r>
              <w:rPr>
                <w:color w:val="000000"/>
                <w:lang w:val="es-ES"/>
              </w:rPr>
              <w:t xml:space="preserve">, og </w:t>
            </w:r>
            <w:proofErr w:type="spellStart"/>
            <w:r>
              <w:rPr>
                <w:color w:val="000000"/>
                <w:lang w:val="es-ES"/>
              </w:rPr>
              <w:t>endurgjald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fyri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inntøkumiss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sbrt</w:t>
            </w:r>
            <w:proofErr w:type="spellEnd"/>
            <w:r>
              <w:rPr>
                <w:color w:val="000000"/>
                <w:lang w:val="es-ES"/>
              </w:rPr>
              <w:t xml:space="preserve">. § 17, </w:t>
            </w:r>
            <w:proofErr w:type="spellStart"/>
            <w:r>
              <w:rPr>
                <w:color w:val="000000"/>
                <w:lang w:val="es-ES"/>
              </w:rPr>
              <w:t>stk</w:t>
            </w:r>
            <w:proofErr w:type="spellEnd"/>
            <w:r>
              <w:rPr>
                <w:color w:val="000000"/>
                <w:lang w:val="es-ES"/>
              </w:rPr>
              <w:t xml:space="preserve">. 3 í </w:t>
            </w:r>
            <w:proofErr w:type="spellStart"/>
            <w:r>
              <w:rPr>
                <w:color w:val="000000"/>
                <w:lang w:val="es-ES"/>
              </w:rPr>
              <w:t>forsorgarlógini</w:t>
            </w:r>
            <w:proofErr w:type="spellEnd"/>
            <w:r>
              <w:rPr>
                <w:color w:val="000000"/>
                <w:lang w:val="es-ES"/>
              </w:rPr>
              <w:t>,</w:t>
            </w:r>
          </w:p>
          <w:p w14:paraId="6A377500" w14:textId="77777777" w:rsidR="00AA20B9" w:rsidRDefault="00AA20B9" w:rsidP="00AA20B9">
            <w:pPr>
              <w:pStyle w:val="nummer"/>
              <w:shd w:val="clear" w:color="auto" w:fill="FFFFFF"/>
              <w:spacing w:before="0" w:beforeAutospacing="0" w:after="0" w:afterAutospacing="0"/>
              <w:ind w:left="397" w:hanging="397"/>
              <w:rPr>
                <w:color w:val="000000"/>
              </w:rPr>
            </w:pPr>
            <w:r>
              <w:rPr>
                <w:color w:val="000000"/>
                <w:lang w:val="es-ES"/>
              </w:rPr>
              <w:t xml:space="preserve">3)   </w:t>
            </w:r>
            <w:proofErr w:type="spellStart"/>
            <w:r>
              <w:rPr>
                <w:color w:val="000000"/>
                <w:lang w:val="es-ES"/>
              </w:rPr>
              <w:t>tænastumannapensjónir</w:t>
            </w:r>
            <w:proofErr w:type="spellEnd"/>
            <w:r>
              <w:rPr>
                <w:color w:val="000000"/>
                <w:lang w:val="es-ES"/>
              </w:rPr>
              <w:t xml:space="preserve"> og </w:t>
            </w:r>
            <w:proofErr w:type="spellStart"/>
            <w:r>
              <w:rPr>
                <w:color w:val="000000"/>
                <w:lang w:val="es-ES"/>
              </w:rPr>
              <w:t>aðrar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líknandi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eftirlønir</w:t>
            </w:r>
            <w:proofErr w:type="spellEnd"/>
            <w:r>
              <w:rPr>
                <w:color w:val="000000"/>
                <w:lang w:val="es-ES"/>
              </w:rPr>
              <w:t xml:space="preserve">, </w:t>
            </w:r>
            <w:proofErr w:type="spellStart"/>
            <w:r>
              <w:rPr>
                <w:color w:val="000000"/>
                <w:lang w:val="es-ES"/>
              </w:rPr>
              <w:t>uppihaldspeningur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sbrt</w:t>
            </w:r>
            <w:proofErr w:type="spellEnd"/>
            <w:r>
              <w:rPr>
                <w:color w:val="000000"/>
                <w:lang w:val="es-ES"/>
              </w:rPr>
              <w:t xml:space="preserve">. </w:t>
            </w:r>
            <w:proofErr w:type="spellStart"/>
            <w:r>
              <w:rPr>
                <w:color w:val="000000"/>
                <w:lang w:val="es-ES"/>
              </w:rPr>
              <w:t>hjúnabandslógini</w:t>
            </w:r>
            <w:proofErr w:type="spellEnd"/>
            <w:r>
              <w:rPr>
                <w:color w:val="000000"/>
                <w:lang w:val="es-ES"/>
              </w:rPr>
              <w:t xml:space="preserve"> og </w:t>
            </w:r>
            <w:proofErr w:type="spellStart"/>
            <w:r>
              <w:rPr>
                <w:color w:val="000000"/>
                <w:lang w:val="es-ES"/>
              </w:rPr>
              <w:t>barnapeningur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sbrt</w:t>
            </w:r>
            <w:proofErr w:type="spellEnd"/>
            <w:r>
              <w:rPr>
                <w:color w:val="000000"/>
                <w:lang w:val="es-ES"/>
              </w:rPr>
              <w:t>. "</w:t>
            </w:r>
            <w:proofErr w:type="spellStart"/>
            <w:r>
              <w:rPr>
                <w:color w:val="000000"/>
                <w:lang w:val="es-ES"/>
              </w:rPr>
              <w:t>lov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om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børns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retsstilling</w:t>
            </w:r>
            <w:proofErr w:type="spellEnd"/>
            <w:r>
              <w:rPr>
                <w:color w:val="000000"/>
                <w:lang w:val="es-ES"/>
              </w:rPr>
              <w:t>", og</w:t>
            </w:r>
          </w:p>
          <w:p w14:paraId="6C906806" w14:textId="77777777" w:rsidR="00AA20B9" w:rsidRDefault="00AA20B9" w:rsidP="00AA20B9">
            <w:pPr>
              <w:pStyle w:val="nummer"/>
              <w:shd w:val="clear" w:color="auto" w:fill="FFFFFF"/>
              <w:spacing w:before="0" w:beforeAutospacing="0" w:after="0" w:afterAutospacing="0"/>
              <w:ind w:left="397" w:hanging="397"/>
              <w:rPr>
                <w:color w:val="000000"/>
              </w:rPr>
            </w:pPr>
            <w:r>
              <w:rPr>
                <w:color w:val="000000"/>
                <w:lang w:val="es-ES"/>
              </w:rPr>
              <w:t>4)   </w:t>
            </w:r>
            <w:proofErr w:type="spellStart"/>
            <w:r>
              <w:rPr>
                <w:color w:val="000000"/>
              </w:rPr>
              <w:t>A-inntøka</w:t>
            </w:r>
            <w:proofErr w:type="spellEnd"/>
            <w:r>
              <w:rPr>
                <w:color w:val="000000"/>
              </w:rPr>
              <w:t xml:space="preserve"> til avmarkaða skattskyldu undir </w:t>
            </w:r>
            <w:proofErr w:type="spellStart"/>
            <w:r>
              <w:rPr>
                <w:color w:val="000000"/>
              </w:rPr>
              <w:t>FAS-skipanini</w:t>
            </w:r>
            <w:proofErr w:type="spellEnd"/>
            <w:r>
              <w:rPr>
                <w:color w:val="000000"/>
              </w:rPr>
              <w:t xml:space="preserve">, ella fyri </w:t>
            </w:r>
            <w:proofErr w:type="spellStart"/>
            <w:r>
              <w:rPr>
                <w:color w:val="000000"/>
              </w:rPr>
              <w:t>A-inntøku</w:t>
            </w:r>
            <w:proofErr w:type="spellEnd"/>
            <w:r>
              <w:rPr>
                <w:color w:val="000000"/>
              </w:rPr>
              <w:t xml:space="preserve"> til avmarkaða skattskyldu umborð á skipum, sum eftir § 2, stk. 1, litra j, 2. pkt. í løgtingslóg nr. 86 frá 1. september 1983 um landsskatt og kommunuskatt, við seinni broytingum, verða javnmett við skip, ið eru skrásett við heimstaði í Føroyum, og sum, um tey vóru føroysk, lúka treytirnar í § 1, stk. 1 í løgtingslóg um Føroyska Altjóða Skipaskrá.</w:t>
            </w:r>
          </w:p>
          <w:p w14:paraId="7AF3A503" w14:textId="77777777" w:rsidR="00AA20B9" w:rsidRDefault="00AA20B9" w:rsidP="00AA20B9">
            <w:pPr>
              <w:pStyle w:val="stk"/>
              <w:shd w:val="clear" w:color="auto" w:fill="FFFFFF"/>
              <w:spacing w:before="0" w:beforeAutospacing="0" w:after="0" w:afterAutospacing="0"/>
              <w:ind w:firstLine="17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Stk. 2</w:t>
            </w:r>
            <w:r>
              <w:rPr>
                <w:color w:val="000000"/>
              </w:rPr>
              <w:t>. </w:t>
            </w:r>
            <w:hyperlink r:id="rId11" w:anchor="_edn1" w:history="1">
              <w:r>
                <w:rPr>
                  <w:rStyle w:val="Fodnotehenvisning"/>
                  <w:rFonts w:eastAsiaTheme="majorEastAsia"/>
                  <w:color w:val="8B0000"/>
                  <w:sz w:val="18"/>
                  <w:szCs w:val="18"/>
                  <w:vertAlign w:val="superscript"/>
                  <w:lang w:val="en-US"/>
                </w:rPr>
                <w:t>1)</w:t>
              </w:r>
            </w:hyperlink>
            <w:r>
              <w:rPr>
                <w:color w:val="000000"/>
              </w:rPr>
              <w:t> (Strikað).</w:t>
            </w:r>
          </w:p>
          <w:p w14:paraId="5B35A39E" w14:textId="77777777" w:rsidR="00637B2B" w:rsidRDefault="00637B2B" w:rsidP="003179CF"/>
        </w:tc>
        <w:tc>
          <w:tcPr>
            <w:tcW w:w="4508" w:type="dxa"/>
          </w:tcPr>
          <w:p w14:paraId="73A8DD4D" w14:textId="77777777" w:rsidR="00AA20B9" w:rsidRDefault="00AA20B9" w:rsidP="00AA20B9">
            <w:pPr>
              <w:pStyle w:val="Listeafsnit"/>
              <w:ind w:left="360"/>
              <w:rPr>
                <w:sz w:val="24"/>
              </w:rPr>
            </w:pPr>
          </w:p>
          <w:p w14:paraId="1A25A222" w14:textId="700E6796" w:rsidR="00637B2B" w:rsidRPr="00637B2B" w:rsidRDefault="00637B2B" w:rsidP="00637B2B">
            <w:pPr>
              <w:pStyle w:val="Listeafsnit"/>
              <w:numPr>
                <w:ilvl w:val="0"/>
                <w:numId w:val="1"/>
              </w:numPr>
              <w:rPr>
                <w:sz w:val="24"/>
              </w:rPr>
            </w:pPr>
            <w:r w:rsidRPr="00637B2B">
              <w:rPr>
                <w:sz w:val="24"/>
              </w:rPr>
              <w:t>§ 18, nr. 2, verður orðað soleiðis:</w:t>
            </w:r>
          </w:p>
          <w:p w14:paraId="30C9B1BE" w14:textId="77777777" w:rsidR="00637B2B" w:rsidRPr="00637B2B" w:rsidRDefault="00637B2B" w:rsidP="00637B2B">
            <w:pPr>
              <w:ind w:left="720" w:hanging="360"/>
            </w:pPr>
            <w:r w:rsidRPr="00637B2B">
              <w:t>“2)</w:t>
            </w:r>
            <w:r w:rsidRPr="00637B2B">
              <w:tab/>
              <w:t xml:space="preserve">aðrar skattskyldugar almannaveitingar, tó ikki dagpening sbrt. løgtingslóg um dagpening vegna sjúku v.m., endurgjald fyri mista arbeiðsinntøku sbrt. § 25 í løgtingslóg um almannatrygd og tænastur og </w:t>
            </w:r>
            <w:proofErr w:type="spellStart"/>
            <w:r w:rsidRPr="00637B2B">
              <w:t>lønarískoyti</w:t>
            </w:r>
            <w:proofErr w:type="spellEnd"/>
            <w:r w:rsidRPr="00637B2B">
              <w:t xml:space="preserve"> til tillagað starv sbrt. § 21 í løgtingslóg um </w:t>
            </w:r>
            <w:proofErr w:type="spellStart"/>
            <w:r w:rsidRPr="00637B2B">
              <w:t>arbeiðsfremjandi</w:t>
            </w:r>
            <w:proofErr w:type="spellEnd"/>
            <w:r w:rsidRPr="00637B2B">
              <w:t xml:space="preserve"> tiltøk,”.</w:t>
            </w:r>
          </w:p>
          <w:p w14:paraId="33D2D1A5" w14:textId="5E91CB00" w:rsidR="00637B2B" w:rsidRPr="00637B2B" w:rsidRDefault="00637B2B" w:rsidP="003179CF"/>
        </w:tc>
      </w:tr>
      <w:tr w:rsidR="00637B2B" w14:paraId="37F6DDE2" w14:textId="77777777" w:rsidTr="003179CF">
        <w:tc>
          <w:tcPr>
            <w:tcW w:w="4508" w:type="dxa"/>
          </w:tcPr>
          <w:p w14:paraId="6F0BDD18" w14:textId="77777777" w:rsidR="00637B2B" w:rsidRPr="003A6690" w:rsidRDefault="00637B2B" w:rsidP="003179CF"/>
        </w:tc>
        <w:tc>
          <w:tcPr>
            <w:tcW w:w="4508" w:type="dxa"/>
          </w:tcPr>
          <w:p w14:paraId="66E4C026" w14:textId="77777777" w:rsidR="005D72F7" w:rsidRDefault="005D72F7" w:rsidP="005D72F7">
            <w:pPr>
              <w:pStyle w:val="Listeafsnit"/>
              <w:ind w:left="360"/>
              <w:rPr>
                <w:sz w:val="24"/>
              </w:rPr>
            </w:pPr>
          </w:p>
          <w:p w14:paraId="6DAB969D" w14:textId="26A6C51D" w:rsidR="00637B2B" w:rsidRPr="00637B2B" w:rsidRDefault="00637B2B" w:rsidP="00637B2B">
            <w:pPr>
              <w:pStyle w:val="Listeafsnit"/>
              <w:numPr>
                <w:ilvl w:val="0"/>
                <w:numId w:val="1"/>
              </w:numPr>
              <w:rPr>
                <w:sz w:val="24"/>
              </w:rPr>
            </w:pPr>
            <w:r w:rsidRPr="00637B2B">
              <w:rPr>
                <w:sz w:val="24"/>
              </w:rPr>
              <w:t>Aftan á § 20 verður sett:</w:t>
            </w:r>
          </w:p>
          <w:p w14:paraId="6ABDE817" w14:textId="77777777" w:rsidR="00637B2B" w:rsidRPr="00637B2B" w:rsidRDefault="00637B2B" w:rsidP="00637B2B"/>
          <w:p w14:paraId="127D994B" w14:textId="77777777" w:rsidR="00637B2B" w:rsidRPr="00637B2B" w:rsidRDefault="00637B2B" w:rsidP="00637B2B">
            <w:pPr>
              <w:pStyle w:val="Listeafsnit"/>
              <w:ind w:left="360"/>
              <w:rPr>
                <w:sz w:val="24"/>
              </w:rPr>
            </w:pPr>
            <w:r w:rsidRPr="00637B2B">
              <w:rPr>
                <w:sz w:val="24"/>
              </w:rPr>
              <w:t>“</w:t>
            </w:r>
            <w:r w:rsidRPr="00637B2B">
              <w:rPr>
                <w:b/>
                <w:bCs/>
                <w:sz w:val="24"/>
              </w:rPr>
              <w:t>§ 20 a.</w:t>
            </w:r>
            <w:r w:rsidRPr="00637B2B">
              <w:rPr>
                <w:sz w:val="24"/>
              </w:rPr>
              <w:t xml:space="preserve"> Hjá teimum, sum eru </w:t>
            </w:r>
            <w:proofErr w:type="spellStart"/>
            <w:r w:rsidRPr="00637B2B">
              <w:rPr>
                <w:sz w:val="24"/>
              </w:rPr>
              <w:t>nýútbúgvin</w:t>
            </w:r>
            <w:proofErr w:type="spellEnd"/>
            <w:r w:rsidRPr="00637B2B">
              <w:rPr>
                <w:sz w:val="24"/>
              </w:rPr>
              <w:t xml:space="preserve"> og ikki longur hava rætt til stuðul frá Studna, verður studningur, móttikin seinastu 12 mánaðirnar fyri fráveruna, taldur við í útrokningargrundarlagið sbrt. § 12, stk. 1, 1. pkt. </w:t>
            </w:r>
            <w:proofErr w:type="spellStart"/>
            <w:r w:rsidRPr="00637B2B">
              <w:rPr>
                <w:sz w:val="24"/>
              </w:rPr>
              <w:t>Landsstýrisfólkið</w:t>
            </w:r>
            <w:proofErr w:type="spellEnd"/>
            <w:r w:rsidRPr="00637B2B">
              <w:rPr>
                <w:sz w:val="24"/>
              </w:rPr>
              <w:t xml:space="preserve"> ásetur nærri reglur um barsilspening til </w:t>
            </w:r>
            <w:proofErr w:type="spellStart"/>
            <w:r w:rsidRPr="00637B2B">
              <w:rPr>
                <w:sz w:val="24"/>
              </w:rPr>
              <w:t>nýútbúgvin</w:t>
            </w:r>
            <w:proofErr w:type="spellEnd"/>
            <w:r w:rsidRPr="00637B2B">
              <w:rPr>
                <w:sz w:val="24"/>
              </w:rPr>
              <w:t>.”</w:t>
            </w:r>
          </w:p>
          <w:p w14:paraId="352DC54D" w14:textId="77777777" w:rsidR="00637B2B" w:rsidRPr="00637B2B" w:rsidRDefault="00637B2B" w:rsidP="003179CF"/>
        </w:tc>
      </w:tr>
      <w:tr w:rsidR="00637B2B" w14:paraId="737AA59D" w14:textId="77777777" w:rsidTr="003179CF">
        <w:tc>
          <w:tcPr>
            <w:tcW w:w="4508" w:type="dxa"/>
          </w:tcPr>
          <w:p w14:paraId="71302A0E" w14:textId="2ED5646A" w:rsidR="00AA20B9" w:rsidRDefault="00AA20B9" w:rsidP="00AA20B9">
            <w:pPr>
              <w:pStyle w:val="paragraftekst"/>
              <w:shd w:val="clear" w:color="auto" w:fill="FFFFFF"/>
              <w:spacing w:before="240" w:beforeAutospacing="0" w:after="0" w:afterAutospacing="0"/>
              <w:ind w:firstLine="17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§ 21.</w:t>
            </w:r>
            <w:r>
              <w:rPr>
                <w:color w:val="000000"/>
              </w:rPr>
              <w:t xml:space="preserve">  Til nýtslu í sambandi við útrokning og eftirlit við </w:t>
            </w:r>
            <w:proofErr w:type="spellStart"/>
            <w:r>
              <w:rPr>
                <w:color w:val="000000"/>
              </w:rPr>
              <w:t>inngjalds</w:t>
            </w:r>
            <w:proofErr w:type="spellEnd"/>
            <w:r>
              <w:rPr>
                <w:color w:val="000000"/>
              </w:rPr>
              <w:t xml:space="preserve">- og </w:t>
            </w:r>
            <w:proofErr w:type="spellStart"/>
            <w:r>
              <w:rPr>
                <w:color w:val="000000"/>
              </w:rPr>
              <w:t>útgjaldsupphæddum</w:t>
            </w:r>
            <w:proofErr w:type="spellEnd"/>
            <w:r>
              <w:rPr>
                <w:color w:val="000000"/>
              </w:rPr>
              <w:t xml:space="preserve"> eftir hesi lóg, kann landsstýrismaðurin útvega sær allar upplýsingar frá TAKS, Landsfólkayvirlitinum og Almannaverkinum.</w:t>
            </w:r>
          </w:p>
          <w:p w14:paraId="5FCA5392" w14:textId="6FC049BC" w:rsidR="00AA20B9" w:rsidRDefault="00AA20B9" w:rsidP="00AA20B9">
            <w:pPr>
              <w:pStyle w:val="stk"/>
              <w:shd w:val="clear" w:color="auto" w:fill="FFFFFF"/>
              <w:spacing w:before="0" w:beforeAutospacing="0" w:after="0" w:afterAutospacing="0"/>
              <w:ind w:firstLine="17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Stk. 2. </w:t>
            </w:r>
            <w:r>
              <w:rPr>
                <w:color w:val="000000"/>
              </w:rPr>
              <w:t>....</w:t>
            </w:r>
          </w:p>
          <w:p w14:paraId="14AB08D0" w14:textId="58404CF8" w:rsidR="00637B2B" w:rsidRPr="003A6690" w:rsidRDefault="00637B2B" w:rsidP="00AA20B9">
            <w:pPr>
              <w:pStyle w:val="stk"/>
              <w:shd w:val="clear" w:color="auto" w:fill="FFFFFF"/>
              <w:spacing w:before="0" w:beforeAutospacing="0" w:after="0" w:afterAutospacing="0"/>
              <w:ind w:firstLine="170"/>
            </w:pPr>
          </w:p>
        </w:tc>
        <w:tc>
          <w:tcPr>
            <w:tcW w:w="4508" w:type="dxa"/>
          </w:tcPr>
          <w:p w14:paraId="255070C4" w14:textId="77777777" w:rsidR="00AA20B9" w:rsidRDefault="00AA20B9" w:rsidP="00AA20B9">
            <w:pPr>
              <w:pStyle w:val="Listeafsnit"/>
              <w:ind w:left="360"/>
              <w:rPr>
                <w:sz w:val="24"/>
              </w:rPr>
            </w:pPr>
          </w:p>
          <w:p w14:paraId="5855E1AB" w14:textId="50F6C0D4" w:rsidR="00637B2B" w:rsidRPr="00637B2B" w:rsidRDefault="00637B2B" w:rsidP="00637B2B">
            <w:pPr>
              <w:pStyle w:val="Listeafsnit"/>
              <w:numPr>
                <w:ilvl w:val="0"/>
                <w:numId w:val="1"/>
              </w:numPr>
              <w:rPr>
                <w:sz w:val="24"/>
              </w:rPr>
            </w:pPr>
            <w:r w:rsidRPr="00637B2B">
              <w:rPr>
                <w:sz w:val="24"/>
              </w:rPr>
              <w:t>§ 21, stk. 1, 2. pkt., verður orðað soleiðis:</w:t>
            </w:r>
          </w:p>
          <w:p w14:paraId="71BF3BE7" w14:textId="77777777" w:rsidR="00637B2B" w:rsidRPr="00637B2B" w:rsidRDefault="00637B2B" w:rsidP="00637B2B">
            <w:pPr>
              <w:pStyle w:val="Listeafsnit"/>
              <w:ind w:left="360"/>
              <w:rPr>
                <w:sz w:val="24"/>
              </w:rPr>
            </w:pPr>
            <w:r w:rsidRPr="00637B2B">
              <w:rPr>
                <w:sz w:val="24"/>
              </w:rPr>
              <w:t>“</w:t>
            </w:r>
            <w:proofErr w:type="spellStart"/>
            <w:r w:rsidRPr="00637B2B">
              <w:rPr>
                <w:sz w:val="24"/>
              </w:rPr>
              <w:t>Landsstýrisfólkið</w:t>
            </w:r>
            <w:proofErr w:type="spellEnd"/>
            <w:r w:rsidRPr="00637B2B">
              <w:rPr>
                <w:sz w:val="24"/>
              </w:rPr>
              <w:t xml:space="preserve"> kann fáa váttan um mettan føðidag og fráboðan um barnsburð beinleiðis frá Heilsuverkinum."</w:t>
            </w:r>
          </w:p>
          <w:p w14:paraId="007DC1A6" w14:textId="506A0481" w:rsidR="00637B2B" w:rsidRPr="00637B2B" w:rsidRDefault="00637B2B" w:rsidP="00637B2B">
            <w:pPr>
              <w:tabs>
                <w:tab w:val="left" w:pos="1671"/>
              </w:tabs>
            </w:pPr>
          </w:p>
        </w:tc>
      </w:tr>
      <w:tr w:rsidR="00637B2B" w14:paraId="1CD9CD40" w14:textId="77777777" w:rsidTr="003179CF">
        <w:tc>
          <w:tcPr>
            <w:tcW w:w="4508" w:type="dxa"/>
          </w:tcPr>
          <w:p w14:paraId="7E075784" w14:textId="2483D627" w:rsidR="00AA20B9" w:rsidRDefault="00AA20B9" w:rsidP="00AA20B9">
            <w:pPr>
              <w:pStyle w:val="paragraftekst"/>
              <w:shd w:val="clear" w:color="auto" w:fill="FFFFFF"/>
              <w:spacing w:before="240" w:beforeAutospacing="0" w:after="0" w:afterAutospacing="0"/>
              <w:ind w:firstLine="17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§ 21.</w:t>
            </w:r>
            <w:r>
              <w:rPr>
                <w:color w:val="000000"/>
              </w:rPr>
              <w:t xml:space="preserve">  Til nýtslu í sambandi við útrokning og eftirlit við </w:t>
            </w:r>
            <w:proofErr w:type="spellStart"/>
            <w:r>
              <w:rPr>
                <w:color w:val="000000"/>
              </w:rPr>
              <w:t>inngjalds</w:t>
            </w:r>
            <w:proofErr w:type="spellEnd"/>
            <w:r>
              <w:rPr>
                <w:color w:val="000000"/>
              </w:rPr>
              <w:t xml:space="preserve">- og </w:t>
            </w:r>
            <w:proofErr w:type="spellStart"/>
            <w:r>
              <w:rPr>
                <w:color w:val="000000"/>
              </w:rPr>
              <w:t>útgjaldsupphæddum</w:t>
            </w:r>
            <w:proofErr w:type="spellEnd"/>
            <w:r>
              <w:rPr>
                <w:color w:val="000000"/>
              </w:rPr>
              <w:t xml:space="preserve"> eftir hesi lóg, kann landsstýrismaðurin útvega sær allar upplýsingar frá TAKS, Landsfólkayvirlitinum og Almannaverkinum.</w:t>
            </w:r>
          </w:p>
          <w:p w14:paraId="7AB56E81" w14:textId="77777777" w:rsidR="00AA20B9" w:rsidRDefault="00AA20B9" w:rsidP="00AA20B9">
            <w:pPr>
              <w:pStyle w:val="stk"/>
              <w:shd w:val="clear" w:color="auto" w:fill="FFFFFF"/>
              <w:spacing w:before="0" w:beforeAutospacing="0" w:after="0" w:afterAutospacing="0"/>
              <w:ind w:firstLine="17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Stk. 2. </w:t>
            </w:r>
            <w:r>
              <w:rPr>
                <w:color w:val="000000"/>
              </w:rPr>
              <w:t>Fakfeløg og arbeiðsgevarar hava skyldu at geva landsstýrismanninum tær upplýsingar, hann biður um í sambandi við eftirlitsarbeiði og avgreiðslu av útgjaldi.</w:t>
            </w:r>
          </w:p>
          <w:p w14:paraId="43306D99" w14:textId="77777777" w:rsidR="00637B2B" w:rsidRPr="003A6690" w:rsidRDefault="00637B2B" w:rsidP="003179CF"/>
        </w:tc>
        <w:tc>
          <w:tcPr>
            <w:tcW w:w="4508" w:type="dxa"/>
          </w:tcPr>
          <w:p w14:paraId="5DA2FDFD" w14:textId="77777777" w:rsidR="00AA20B9" w:rsidRDefault="00AA20B9" w:rsidP="00AA20B9">
            <w:pPr>
              <w:pStyle w:val="Listeafsnit"/>
              <w:ind w:left="360"/>
              <w:rPr>
                <w:sz w:val="24"/>
              </w:rPr>
            </w:pPr>
          </w:p>
          <w:p w14:paraId="10A14BE3" w14:textId="70BB546E" w:rsidR="00637B2B" w:rsidRPr="00637B2B" w:rsidRDefault="00637B2B" w:rsidP="00637B2B">
            <w:pPr>
              <w:pStyle w:val="Listeafsnit"/>
              <w:numPr>
                <w:ilvl w:val="0"/>
                <w:numId w:val="1"/>
              </w:numPr>
              <w:rPr>
                <w:sz w:val="24"/>
              </w:rPr>
            </w:pPr>
            <w:r w:rsidRPr="00637B2B">
              <w:rPr>
                <w:sz w:val="24"/>
              </w:rPr>
              <w:t>Í § 21 verður áðrenn stk. 2 sum nýtt stk. sett:</w:t>
            </w:r>
          </w:p>
          <w:p w14:paraId="16E8F119" w14:textId="77777777" w:rsidR="00637B2B" w:rsidRPr="00637B2B" w:rsidRDefault="00637B2B" w:rsidP="00637B2B">
            <w:pPr>
              <w:pStyle w:val="Listeafsnit"/>
              <w:ind w:left="360"/>
              <w:rPr>
                <w:sz w:val="24"/>
              </w:rPr>
            </w:pPr>
            <w:r w:rsidRPr="00637B2B">
              <w:rPr>
                <w:i/>
                <w:iCs/>
                <w:sz w:val="24"/>
              </w:rPr>
              <w:t>“Stk. 2.</w:t>
            </w:r>
            <w:r w:rsidRPr="00637B2B">
              <w:rPr>
                <w:sz w:val="24"/>
              </w:rPr>
              <w:t xml:space="preserve"> Upplýsingarnar, ið </w:t>
            </w:r>
            <w:proofErr w:type="spellStart"/>
            <w:r w:rsidRPr="00637B2B">
              <w:rPr>
                <w:sz w:val="24"/>
              </w:rPr>
              <w:t>landsstýrisfólkið</w:t>
            </w:r>
            <w:proofErr w:type="spellEnd"/>
            <w:r w:rsidRPr="00637B2B">
              <w:rPr>
                <w:sz w:val="24"/>
              </w:rPr>
              <w:t xml:space="preserve"> hevur tørv á frá øðrum myndugleikum fyri at kunna útinna uppgávurnar sambært hesi lóg, kunnu fáast tilvega við beinleiðis atgongd til elektronisku upplýsingarnar í </w:t>
            </w:r>
            <w:proofErr w:type="spellStart"/>
            <w:r w:rsidRPr="00637B2B">
              <w:rPr>
                <w:sz w:val="24"/>
              </w:rPr>
              <w:t>telduskipanunum</w:t>
            </w:r>
            <w:proofErr w:type="spellEnd"/>
            <w:r w:rsidRPr="00637B2B">
              <w:rPr>
                <w:sz w:val="24"/>
              </w:rPr>
              <w:t xml:space="preserve"> hjá viðkomandi myndugleikum.”</w:t>
            </w:r>
          </w:p>
          <w:p w14:paraId="01761750" w14:textId="77777777" w:rsidR="00637B2B" w:rsidRPr="00637B2B" w:rsidRDefault="00637B2B" w:rsidP="00637B2B">
            <w:pPr>
              <w:pStyle w:val="Listeafsnit"/>
              <w:ind w:left="360"/>
              <w:rPr>
                <w:sz w:val="24"/>
              </w:rPr>
            </w:pPr>
            <w:r w:rsidRPr="00637B2B">
              <w:rPr>
                <w:sz w:val="24"/>
              </w:rPr>
              <w:t>Stk. 2 verður eftir hetta stk. 3.</w:t>
            </w:r>
          </w:p>
          <w:p w14:paraId="33E96BD0" w14:textId="77777777" w:rsidR="00637B2B" w:rsidRPr="00637B2B" w:rsidRDefault="00637B2B" w:rsidP="003179CF"/>
        </w:tc>
      </w:tr>
      <w:tr w:rsidR="00637B2B" w14:paraId="27D45B6B" w14:textId="77777777" w:rsidTr="003179CF">
        <w:tc>
          <w:tcPr>
            <w:tcW w:w="4508" w:type="dxa"/>
          </w:tcPr>
          <w:p w14:paraId="2C1A097B" w14:textId="77777777" w:rsidR="00637B2B" w:rsidRPr="003A6690" w:rsidRDefault="00637B2B" w:rsidP="003179CF"/>
        </w:tc>
        <w:tc>
          <w:tcPr>
            <w:tcW w:w="4508" w:type="dxa"/>
          </w:tcPr>
          <w:p w14:paraId="227C09F4" w14:textId="77777777" w:rsidR="005D72F7" w:rsidRDefault="005D72F7" w:rsidP="005D72F7">
            <w:pPr>
              <w:pStyle w:val="Listeafsnit"/>
              <w:ind w:left="360"/>
              <w:rPr>
                <w:sz w:val="24"/>
              </w:rPr>
            </w:pPr>
          </w:p>
          <w:p w14:paraId="0B20FB91" w14:textId="70AC711B" w:rsidR="00637B2B" w:rsidRPr="00637B2B" w:rsidRDefault="00637B2B" w:rsidP="00637B2B">
            <w:pPr>
              <w:pStyle w:val="Listeafsnit"/>
              <w:numPr>
                <w:ilvl w:val="0"/>
                <w:numId w:val="1"/>
              </w:numPr>
              <w:rPr>
                <w:sz w:val="24"/>
              </w:rPr>
            </w:pPr>
            <w:r w:rsidRPr="00637B2B">
              <w:rPr>
                <w:sz w:val="24"/>
              </w:rPr>
              <w:t>Aftan á § 23, men áðrenn yvirskriftina yvir § 24, verður sett:</w:t>
            </w:r>
          </w:p>
          <w:p w14:paraId="0B5FB030" w14:textId="77777777" w:rsidR="00637B2B" w:rsidRPr="00637B2B" w:rsidRDefault="00637B2B" w:rsidP="00637B2B">
            <w:pPr>
              <w:ind w:left="360" w:hanging="360"/>
            </w:pPr>
          </w:p>
          <w:p w14:paraId="70F6D1FD" w14:textId="77777777" w:rsidR="00637B2B" w:rsidRPr="00637B2B" w:rsidRDefault="00637B2B" w:rsidP="00637B2B">
            <w:pPr>
              <w:ind w:left="360"/>
            </w:pPr>
            <w:r w:rsidRPr="00637B2B">
              <w:t>“</w:t>
            </w:r>
            <w:r w:rsidRPr="00637B2B">
              <w:rPr>
                <w:b/>
                <w:bCs/>
              </w:rPr>
              <w:t>§ 23 a.</w:t>
            </w:r>
            <w:r w:rsidRPr="00637B2B">
              <w:t xml:space="preserve"> </w:t>
            </w:r>
            <w:proofErr w:type="spellStart"/>
            <w:r w:rsidRPr="00637B2B">
              <w:t>Landsstýrisfólkið</w:t>
            </w:r>
            <w:proofErr w:type="spellEnd"/>
            <w:r w:rsidRPr="00637B2B">
              <w:t xml:space="preserve"> kann áseta reglur um, at upplýsingar skulu skrásetast og sendast Barsilsskipanini elektroniskt, og kann áseta nærri reglur um elektroniska samskiftið.”</w:t>
            </w:r>
          </w:p>
          <w:p w14:paraId="7DEA7D42" w14:textId="77777777" w:rsidR="00637B2B" w:rsidRPr="00637B2B" w:rsidRDefault="00637B2B" w:rsidP="00637B2B">
            <w:pPr>
              <w:pStyle w:val="Listeafsnit"/>
              <w:ind w:left="360"/>
              <w:rPr>
                <w:sz w:val="24"/>
              </w:rPr>
            </w:pPr>
          </w:p>
        </w:tc>
      </w:tr>
    </w:tbl>
    <w:p w14:paraId="4E7F1573" w14:textId="77777777" w:rsidR="00637B2B" w:rsidRPr="00985567" w:rsidRDefault="00637B2B" w:rsidP="00637B2B"/>
    <w:p w14:paraId="5079EA34" w14:textId="77777777" w:rsidR="00370A9C" w:rsidRDefault="00370A9C" w:rsidP="00370A9C">
      <w:pPr>
        <w:tabs>
          <w:tab w:val="left" w:pos="1060"/>
        </w:tabs>
      </w:pPr>
    </w:p>
    <w:p w14:paraId="701AB497" w14:textId="182DF770" w:rsidR="00370A9C" w:rsidRDefault="00370A9C" w:rsidP="00370A9C">
      <w:pPr>
        <w:tabs>
          <w:tab w:val="left" w:pos="1060"/>
        </w:tabs>
      </w:pPr>
    </w:p>
    <w:p w14:paraId="0BCD3909" w14:textId="6DEBC7FC" w:rsidR="00DA347F" w:rsidRDefault="00DA347F" w:rsidP="00DA347F">
      <w:pPr>
        <w:tabs>
          <w:tab w:val="left" w:pos="1060"/>
        </w:tabs>
      </w:pPr>
    </w:p>
    <w:p w14:paraId="09640D54" w14:textId="43309E03" w:rsidR="00DA347F" w:rsidRDefault="00DA347F" w:rsidP="00451060">
      <w:pPr>
        <w:tabs>
          <w:tab w:val="left" w:pos="1060"/>
        </w:tabs>
      </w:pPr>
    </w:p>
    <w:p w14:paraId="264E05B4" w14:textId="1A3D9180" w:rsidR="00DA347F" w:rsidRDefault="00DA347F" w:rsidP="00DA347F">
      <w:pPr>
        <w:tabs>
          <w:tab w:val="left" w:pos="1060"/>
        </w:tabs>
      </w:pPr>
    </w:p>
    <w:p w14:paraId="511AA6E3" w14:textId="410DADE8" w:rsidR="00DA347F" w:rsidRDefault="00DA347F" w:rsidP="00661273">
      <w:pPr>
        <w:tabs>
          <w:tab w:val="left" w:pos="1060"/>
        </w:tabs>
      </w:pPr>
    </w:p>
    <w:p w14:paraId="1578DB64" w14:textId="58853AD5" w:rsidR="007A1919" w:rsidRDefault="007A1919" w:rsidP="007A1919">
      <w:pPr>
        <w:tabs>
          <w:tab w:val="left" w:pos="1060"/>
        </w:tabs>
      </w:pPr>
    </w:p>
    <w:p w14:paraId="0A2EDD5E" w14:textId="42EF0669" w:rsidR="007A1919" w:rsidRDefault="007A1919" w:rsidP="00DA347F">
      <w:pPr>
        <w:tabs>
          <w:tab w:val="left" w:pos="1060"/>
        </w:tabs>
        <w:jc w:val="center"/>
      </w:pPr>
    </w:p>
    <w:p w14:paraId="66D5CAE0" w14:textId="32D4E052" w:rsidR="007A1919" w:rsidRDefault="007A1919" w:rsidP="00DA347F">
      <w:pPr>
        <w:tabs>
          <w:tab w:val="left" w:pos="1060"/>
        </w:tabs>
        <w:jc w:val="center"/>
      </w:pPr>
    </w:p>
    <w:p w14:paraId="2BAE87AD" w14:textId="77777777" w:rsidR="007A1919" w:rsidRDefault="007A1919" w:rsidP="00DA347F">
      <w:pPr>
        <w:tabs>
          <w:tab w:val="left" w:pos="1060"/>
        </w:tabs>
        <w:jc w:val="center"/>
      </w:pPr>
    </w:p>
    <w:p w14:paraId="28141567" w14:textId="77777777" w:rsidR="00DA347F" w:rsidRDefault="00DA347F" w:rsidP="00DA347F">
      <w:pPr>
        <w:tabs>
          <w:tab w:val="left" w:pos="1060"/>
        </w:tabs>
        <w:jc w:val="center"/>
      </w:pPr>
    </w:p>
    <w:p w14:paraId="7FE3A4A3" w14:textId="3C4096F0" w:rsidR="0086736D" w:rsidRPr="006C06AC" w:rsidRDefault="0086736D" w:rsidP="00DA347F">
      <w:pPr>
        <w:tabs>
          <w:tab w:val="left" w:pos="1060"/>
        </w:tabs>
        <w:jc w:val="center"/>
      </w:pPr>
    </w:p>
    <w:sectPr w:rsidR="0086736D" w:rsidRPr="006C06AC" w:rsidSect="00AD48E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63" w:right="991" w:bottom="1440" w:left="1560" w:header="284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75FB" w14:textId="77777777" w:rsidR="00DD0DB0" w:rsidRDefault="00DD0DB0" w:rsidP="00CD195E">
      <w:r>
        <w:separator/>
      </w:r>
    </w:p>
  </w:endnote>
  <w:endnote w:type="continuationSeparator" w:id="0">
    <w:p w14:paraId="6CA8D00E" w14:textId="77777777" w:rsidR="00DD0DB0" w:rsidRDefault="00DD0DB0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E074" w14:textId="77777777" w:rsidR="004F2A87" w:rsidRDefault="00381BCB" w:rsidP="0089033F">
    <w:pPr>
      <w:pStyle w:val="Sidefod"/>
      <w:jc w:val="center"/>
    </w:pPr>
    <w:r>
      <w:rPr>
        <w:rStyle w:val="Sidetal"/>
        <w:rFonts w:ascii="Garamond" w:hAnsi="Garamond"/>
      </w:rPr>
      <w:fldChar w:fldCharType="begin"/>
    </w:r>
    <w:r w:rsidR="0032279F">
      <w:rPr>
        <w:rStyle w:val="Sidetal"/>
        <w:rFonts w:ascii="Garamond" w:hAnsi="Garamond"/>
      </w:rPr>
      <w:instrText xml:space="preserve"> PAGE </w:instrText>
    </w:r>
    <w:r>
      <w:rPr>
        <w:rStyle w:val="Sidetal"/>
        <w:rFonts w:ascii="Garamond" w:hAnsi="Garamond"/>
      </w:rPr>
      <w:fldChar w:fldCharType="separate"/>
    </w:r>
    <w:r w:rsidR="00370A9C">
      <w:rPr>
        <w:rStyle w:val="Sidetal"/>
        <w:rFonts w:ascii="Garamond" w:hAnsi="Garamond"/>
        <w:noProof/>
      </w:rPr>
      <w:t>2</w:t>
    </w:r>
    <w:r>
      <w:rPr>
        <w:rStyle w:val="Sidetal"/>
        <w:rFonts w:ascii="Garamond" w:hAnsi="Garamond"/>
      </w:rPr>
      <w:fldChar w:fldCharType="end"/>
    </w:r>
    <w:r w:rsidR="0032279F">
      <w:rPr>
        <w:rStyle w:val="Sidetal"/>
        <w:rFonts w:ascii="Garamond" w:hAnsi="Garamond"/>
      </w:rPr>
      <w:t>/</w:t>
    </w:r>
    <w:r w:rsidR="00DD0DB0">
      <w:fldChar w:fldCharType="begin"/>
    </w:r>
    <w:r w:rsidR="00DD0DB0">
      <w:instrText xml:space="preserve"> NUMPAGES  \* MERGEFORMAT </w:instrText>
    </w:r>
    <w:r w:rsidR="00DD0DB0">
      <w:fldChar w:fldCharType="separate"/>
    </w:r>
    <w:r w:rsidR="00370A9C" w:rsidRPr="00370A9C">
      <w:rPr>
        <w:rStyle w:val="Sidetal"/>
        <w:b/>
        <w:noProof/>
      </w:rPr>
      <w:t>2</w:t>
    </w:r>
    <w:r w:rsidR="00DD0DB0">
      <w:rPr>
        <w:rStyle w:val="Sidetal"/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762A" w14:textId="7F7B907D" w:rsidR="007A1919" w:rsidRPr="007A1919" w:rsidRDefault="007A1919" w:rsidP="007A1919">
    <w:pPr>
      <w:pStyle w:val="paragraph"/>
      <w:spacing w:before="0" w:beforeAutospacing="0" w:after="0" w:afterAutospacing="0"/>
      <w:ind w:left="-150" w:right="-150"/>
      <w:jc w:val="center"/>
      <w:textAlignment w:val="baseline"/>
      <w:rPr>
        <w:rFonts w:ascii="Segoe UI" w:hAnsi="Segoe UI" w:cs="Segoe UI"/>
        <w:sz w:val="18"/>
        <w:szCs w:val="18"/>
        <w:lang w:val="en-GB"/>
      </w:rPr>
    </w:pPr>
    <w:r>
      <w:rPr>
        <w:noProof/>
        <w:szCs w:val="20"/>
        <w:lang w:val="fo-FO" w:eastAsia="fo-FO"/>
      </w:rPr>
      <w:drawing>
        <wp:inline distT="0" distB="0" distL="0" distR="0" wp14:anchorId="49E2CBFD" wp14:editId="2C9C33CA">
          <wp:extent cx="5940425" cy="3937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Calibri" w:eastAsiaTheme="majorEastAsia" w:hAnsi="Calibri" w:cs="Calibri"/>
        <w:color w:val="333333"/>
        <w:lang w:val="de-DE"/>
      </w:rPr>
      <w:t xml:space="preserve">Gongin </w:t>
    </w:r>
    <w:proofErr w:type="gramStart"/>
    <w:r>
      <w:rPr>
        <w:rStyle w:val="normaltextrun"/>
        <w:rFonts w:ascii="Calibri" w:eastAsiaTheme="majorEastAsia" w:hAnsi="Calibri" w:cs="Calibri"/>
        <w:color w:val="333333"/>
        <w:lang w:val="de-DE"/>
      </w:rPr>
      <w:t>7  •</w:t>
    </w:r>
    <w:proofErr w:type="gramEnd"/>
    <w:r>
      <w:rPr>
        <w:rStyle w:val="normaltextrun"/>
        <w:rFonts w:ascii="Calibri" w:eastAsiaTheme="majorEastAsia" w:hAnsi="Calibri" w:cs="Calibri"/>
        <w:color w:val="333333"/>
        <w:lang w:val="de-DE"/>
      </w:rPr>
      <w:t>    FO-100 Tórshavn</w:t>
    </w:r>
    <w:r w:rsidRPr="007A1919">
      <w:rPr>
        <w:rStyle w:val="eop"/>
        <w:rFonts w:ascii="Calibri" w:hAnsi="Calibri" w:cs="Calibri"/>
        <w:color w:val="333333"/>
        <w:lang w:val="en-GB"/>
      </w:rPr>
      <w:t> </w:t>
    </w:r>
  </w:p>
  <w:p w14:paraId="6B99E725" w14:textId="77777777" w:rsidR="007A1919" w:rsidRPr="007A1919" w:rsidRDefault="007A1919" w:rsidP="007A1919">
    <w:pPr>
      <w:pStyle w:val="paragraph"/>
      <w:spacing w:before="0" w:beforeAutospacing="0" w:after="0" w:afterAutospacing="0"/>
      <w:ind w:left="-150" w:right="-150"/>
      <w:jc w:val="center"/>
      <w:textAlignment w:val="baseline"/>
      <w:rPr>
        <w:rFonts w:ascii="Segoe UI" w:hAnsi="Segoe UI" w:cs="Segoe UI"/>
        <w:sz w:val="18"/>
        <w:szCs w:val="18"/>
        <w:lang w:val="en-GB"/>
      </w:rPr>
    </w:pPr>
    <w:r>
      <w:rPr>
        <w:rStyle w:val="normaltextrun"/>
        <w:rFonts w:ascii="Calibri" w:eastAsiaTheme="majorEastAsia" w:hAnsi="Calibri" w:cs="Calibri"/>
        <w:color w:val="333333"/>
        <w:lang w:val="de-DE"/>
      </w:rPr>
      <w:t>Tel. (+298) 35 87 </w:t>
    </w:r>
    <w:proofErr w:type="gramStart"/>
    <w:r>
      <w:rPr>
        <w:rStyle w:val="normaltextrun"/>
        <w:rFonts w:ascii="Calibri" w:eastAsiaTheme="majorEastAsia" w:hAnsi="Calibri" w:cs="Calibri"/>
        <w:color w:val="333333"/>
        <w:lang w:val="de-DE"/>
      </w:rPr>
      <w:t>00  •</w:t>
    </w:r>
    <w:proofErr w:type="gramEnd"/>
    <w:r>
      <w:rPr>
        <w:rStyle w:val="normaltextrun"/>
        <w:rFonts w:ascii="Calibri" w:eastAsiaTheme="majorEastAsia" w:hAnsi="Calibri" w:cs="Calibri"/>
        <w:color w:val="333333"/>
        <w:lang w:val="de-DE"/>
      </w:rPr>
      <w:t>   umhvorvi@umhvorvi.fo  •  www.umhvorvi.fo</w:t>
    </w:r>
    <w:r>
      <w:rPr>
        <w:rStyle w:val="normaltextrun"/>
        <w:rFonts w:ascii="Calibri" w:eastAsiaTheme="majorEastAsia" w:hAnsi="Calibri" w:cs="Calibri"/>
        <w:lang w:val="de-DE"/>
      </w:rPr>
      <w:t> </w:t>
    </w:r>
    <w:r w:rsidRPr="007A1919">
      <w:rPr>
        <w:rStyle w:val="eop"/>
        <w:rFonts w:ascii="Calibri" w:hAnsi="Calibri" w:cs="Calibri"/>
        <w:lang w:val="en-GB"/>
      </w:rPr>
      <w:t> </w:t>
    </w:r>
  </w:p>
  <w:p w14:paraId="0A4577FF" w14:textId="77777777" w:rsidR="007A1919" w:rsidRPr="007A1919" w:rsidRDefault="007A1919" w:rsidP="007A1919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en-GB"/>
      </w:rPr>
    </w:pPr>
    <w:r w:rsidRPr="007A1919">
      <w:rPr>
        <w:rStyle w:val="eop"/>
        <w:lang w:val="en-GB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D784" w14:textId="77777777" w:rsidR="00DD0DB0" w:rsidRDefault="00DD0DB0" w:rsidP="00CD195E">
      <w:r>
        <w:separator/>
      </w:r>
    </w:p>
  </w:footnote>
  <w:footnote w:type="continuationSeparator" w:id="0">
    <w:p w14:paraId="752D538F" w14:textId="77777777" w:rsidR="00DD0DB0" w:rsidRDefault="00DD0DB0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5009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</w:pPr>
  </w:p>
  <w:p w14:paraId="5C826FCE" w14:textId="3AE20D69" w:rsidR="00DA347F" w:rsidRP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pacing w:val="20"/>
        <w:sz w:val="18"/>
        <w:szCs w:val="18"/>
      </w:rPr>
    </w:pPr>
    <w:r w:rsidRPr="00DA347F"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  <w:t>UMHVØRVISMÁLARÁÐIÐ</w:t>
    </w:r>
    <w:r w:rsidRPr="00DA347F">
      <w:rPr>
        <w:rStyle w:val="eop"/>
        <w:rFonts w:ascii="Calibri" w:hAnsi="Calibri" w:cs="Calibri"/>
        <w:color w:val="404040"/>
        <w:spacing w:val="20"/>
      </w:rPr>
      <w:t> </w:t>
    </w:r>
  </w:p>
  <w:p w14:paraId="1308278D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lang w:val="en-GB"/>
      </w:rPr>
      <w:t>Ministry of Environment</w:t>
    </w:r>
    <w:r>
      <w:rPr>
        <w:rStyle w:val="eop"/>
        <w:rFonts w:ascii="Calibri" w:hAnsi="Calibri" w:cs="Calibri"/>
      </w:rPr>
      <w:t> </w:t>
    </w:r>
  </w:p>
  <w:p w14:paraId="51DF7C9E" w14:textId="79B98078" w:rsidR="00370A9C" w:rsidRPr="00DA347F" w:rsidRDefault="00370A9C" w:rsidP="00DA34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3215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Verdana" w:hAnsi="Verdana" w:cs="Segoe UI"/>
        <w:color w:val="808080"/>
        <w:sz w:val="20"/>
        <w:szCs w:val="20"/>
      </w:rPr>
      <w:t> </w:t>
    </w:r>
  </w:p>
  <w:p w14:paraId="765E2485" w14:textId="7D04DA3C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Fonts w:eastAsia="Arial Unicode MS"/>
        <w:b/>
        <w:smallCaps/>
        <w:noProof/>
        <w:color w:val="808080"/>
        <w:spacing w:val="26"/>
        <w:sz w:val="20"/>
        <w:szCs w:val="20"/>
        <w:lang w:val="fo-FO" w:eastAsia="en-US"/>
      </w:rPr>
      <w:drawing>
        <wp:inline distT="0" distB="0" distL="0" distR="0" wp14:anchorId="7AC0808A" wp14:editId="29F7E20B">
          <wp:extent cx="609600" cy="684944"/>
          <wp:effectExtent l="0" t="0" r="0" b="127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7" cy="695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op"/>
        <w:rFonts w:ascii="Verdana" w:hAnsi="Verdana" w:cs="Segoe UI"/>
        <w:color w:val="808080"/>
        <w:sz w:val="20"/>
        <w:szCs w:val="20"/>
      </w:rPr>
      <w:t> </w:t>
    </w:r>
  </w:p>
  <w:p w14:paraId="24C16750" w14:textId="77777777" w:rsidR="00DA347F" w:rsidRP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pacing w:val="20"/>
        <w:sz w:val="18"/>
        <w:szCs w:val="18"/>
      </w:rPr>
    </w:pPr>
    <w:r w:rsidRPr="00DA347F"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  <w:t>UMHVØRVISMÁLARÁÐIÐ</w:t>
    </w:r>
    <w:r w:rsidRPr="00DA347F">
      <w:rPr>
        <w:rStyle w:val="eop"/>
        <w:rFonts w:ascii="Calibri" w:hAnsi="Calibri" w:cs="Calibri"/>
        <w:color w:val="404040"/>
        <w:spacing w:val="20"/>
      </w:rPr>
      <w:t> </w:t>
    </w:r>
  </w:p>
  <w:p w14:paraId="2AA51D90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lang w:val="en-GB"/>
      </w:rPr>
      <w:t>Ministry of Environment</w:t>
    </w:r>
    <w:r>
      <w:rPr>
        <w:rStyle w:val="eop"/>
        <w:rFonts w:ascii="Calibri" w:hAnsi="Calibri" w:cs="Calibri"/>
      </w:rPr>
      <w:t> </w:t>
    </w:r>
  </w:p>
  <w:p w14:paraId="31A12A90" w14:textId="651892B1" w:rsidR="006C06AC" w:rsidRPr="00DA347F" w:rsidRDefault="006C06AC" w:rsidP="00DA34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380019">
      <w:start w:val="1"/>
      <w:numFmt w:val="lowerLetter"/>
      <w:lvlText w:val="%2."/>
      <w:lvlJc w:val="left"/>
      <w:pPr>
        <w:ind w:left="1080" w:hanging="360"/>
      </w:pPr>
    </w:lvl>
    <w:lvl w:ilvl="2" w:tplc="0438001B">
      <w:start w:val="1"/>
      <w:numFmt w:val="lowerRoman"/>
      <w:lvlText w:val="%3."/>
      <w:lvlJc w:val="right"/>
      <w:pPr>
        <w:ind w:left="1800" w:hanging="180"/>
      </w:pPr>
    </w:lvl>
    <w:lvl w:ilvl="3" w:tplc="0438000F">
      <w:start w:val="1"/>
      <w:numFmt w:val="decimal"/>
      <w:lvlText w:val="%4."/>
      <w:lvlJc w:val="left"/>
      <w:pPr>
        <w:ind w:left="2520" w:hanging="360"/>
      </w:pPr>
    </w:lvl>
    <w:lvl w:ilvl="4" w:tplc="04380019">
      <w:start w:val="1"/>
      <w:numFmt w:val="lowerLetter"/>
      <w:lvlText w:val="%5."/>
      <w:lvlJc w:val="left"/>
      <w:pPr>
        <w:ind w:left="3240" w:hanging="360"/>
      </w:pPr>
    </w:lvl>
    <w:lvl w:ilvl="5" w:tplc="0438001B">
      <w:start w:val="1"/>
      <w:numFmt w:val="lowerRoman"/>
      <w:lvlText w:val="%6."/>
      <w:lvlJc w:val="right"/>
      <w:pPr>
        <w:ind w:left="3960" w:hanging="180"/>
      </w:pPr>
    </w:lvl>
    <w:lvl w:ilvl="6" w:tplc="0438000F">
      <w:start w:val="1"/>
      <w:numFmt w:val="decimal"/>
      <w:lvlText w:val="%7."/>
      <w:lvlJc w:val="left"/>
      <w:pPr>
        <w:ind w:left="4680" w:hanging="360"/>
      </w:pPr>
    </w:lvl>
    <w:lvl w:ilvl="7" w:tplc="04380019">
      <w:start w:val="1"/>
      <w:numFmt w:val="lowerLetter"/>
      <w:lvlText w:val="%8."/>
      <w:lvlJc w:val="left"/>
      <w:pPr>
        <w:ind w:left="5400" w:hanging="360"/>
      </w:pPr>
    </w:lvl>
    <w:lvl w:ilvl="8" w:tplc="0438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210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1"/>
    <w:rsid w:val="00001755"/>
    <w:rsid w:val="00036745"/>
    <w:rsid w:val="00040857"/>
    <w:rsid w:val="00054DD8"/>
    <w:rsid w:val="00063BA6"/>
    <w:rsid w:val="000B4192"/>
    <w:rsid w:val="000B5EDE"/>
    <w:rsid w:val="000B6904"/>
    <w:rsid w:val="000C6DBB"/>
    <w:rsid w:val="000E114C"/>
    <w:rsid w:val="00114786"/>
    <w:rsid w:val="00124AA4"/>
    <w:rsid w:val="00126FD5"/>
    <w:rsid w:val="001349DE"/>
    <w:rsid w:val="00146F89"/>
    <w:rsid w:val="00161F28"/>
    <w:rsid w:val="00171D5A"/>
    <w:rsid w:val="00177A1A"/>
    <w:rsid w:val="0018268B"/>
    <w:rsid w:val="00196FB2"/>
    <w:rsid w:val="001B4146"/>
    <w:rsid w:val="001B4975"/>
    <w:rsid w:val="001C0A6F"/>
    <w:rsid w:val="001C5071"/>
    <w:rsid w:val="001D4BB8"/>
    <w:rsid w:val="00212B86"/>
    <w:rsid w:val="002161E7"/>
    <w:rsid w:val="00253E11"/>
    <w:rsid w:val="002617A6"/>
    <w:rsid w:val="0028669D"/>
    <w:rsid w:val="0029166A"/>
    <w:rsid w:val="00294D7C"/>
    <w:rsid w:val="002C7E81"/>
    <w:rsid w:val="003068BA"/>
    <w:rsid w:val="00317CEE"/>
    <w:rsid w:val="0032279F"/>
    <w:rsid w:val="00333893"/>
    <w:rsid w:val="0035266C"/>
    <w:rsid w:val="00356E47"/>
    <w:rsid w:val="00370A9C"/>
    <w:rsid w:val="00381BCB"/>
    <w:rsid w:val="003968B9"/>
    <w:rsid w:val="003C10DF"/>
    <w:rsid w:val="003C5AF1"/>
    <w:rsid w:val="003E342E"/>
    <w:rsid w:val="00405F2B"/>
    <w:rsid w:val="0042552B"/>
    <w:rsid w:val="00445006"/>
    <w:rsid w:val="00451060"/>
    <w:rsid w:val="0045420B"/>
    <w:rsid w:val="0048217A"/>
    <w:rsid w:val="00492F39"/>
    <w:rsid w:val="004D0819"/>
    <w:rsid w:val="004D3EC6"/>
    <w:rsid w:val="004E088E"/>
    <w:rsid w:val="004E581B"/>
    <w:rsid w:val="004E6206"/>
    <w:rsid w:val="004F2A87"/>
    <w:rsid w:val="004F6F29"/>
    <w:rsid w:val="00501632"/>
    <w:rsid w:val="00520C85"/>
    <w:rsid w:val="005234D1"/>
    <w:rsid w:val="00530444"/>
    <w:rsid w:val="00531927"/>
    <w:rsid w:val="00537E16"/>
    <w:rsid w:val="0057562D"/>
    <w:rsid w:val="005774FA"/>
    <w:rsid w:val="005806FA"/>
    <w:rsid w:val="005809EF"/>
    <w:rsid w:val="005A6A46"/>
    <w:rsid w:val="005B7022"/>
    <w:rsid w:val="005C189F"/>
    <w:rsid w:val="005D450D"/>
    <w:rsid w:val="005D72F7"/>
    <w:rsid w:val="005E07D8"/>
    <w:rsid w:val="005E5B64"/>
    <w:rsid w:val="00612EEA"/>
    <w:rsid w:val="00630AFD"/>
    <w:rsid w:val="00637B2B"/>
    <w:rsid w:val="0064026E"/>
    <w:rsid w:val="0064109D"/>
    <w:rsid w:val="006503E0"/>
    <w:rsid w:val="00661273"/>
    <w:rsid w:val="006768A7"/>
    <w:rsid w:val="006836B5"/>
    <w:rsid w:val="00697705"/>
    <w:rsid w:val="006A34AB"/>
    <w:rsid w:val="006A47E4"/>
    <w:rsid w:val="006B360C"/>
    <w:rsid w:val="006B4795"/>
    <w:rsid w:val="006C06AC"/>
    <w:rsid w:val="006D5B2B"/>
    <w:rsid w:val="006F51BD"/>
    <w:rsid w:val="00720BC7"/>
    <w:rsid w:val="00731422"/>
    <w:rsid w:val="00745F1C"/>
    <w:rsid w:val="00750033"/>
    <w:rsid w:val="00755A41"/>
    <w:rsid w:val="00763946"/>
    <w:rsid w:val="00777A2C"/>
    <w:rsid w:val="007861B5"/>
    <w:rsid w:val="007A1919"/>
    <w:rsid w:val="007B7633"/>
    <w:rsid w:val="007C2356"/>
    <w:rsid w:val="007D6F21"/>
    <w:rsid w:val="007E156E"/>
    <w:rsid w:val="007E47E6"/>
    <w:rsid w:val="007F0644"/>
    <w:rsid w:val="007F1EBE"/>
    <w:rsid w:val="007F2240"/>
    <w:rsid w:val="00824C52"/>
    <w:rsid w:val="00842376"/>
    <w:rsid w:val="0086736D"/>
    <w:rsid w:val="0087300A"/>
    <w:rsid w:val="0088595F"/>
    <w:rsid w:val="0089033F"/>
    <w:rsid w:val="008A4717"/>
    <w:rsid w:val="008B463F"/>
    <w:rsid w:val="008B714E"/>
    <w:rsid w:val="008F6DB5"/>
    <w:rsid w:val="00912B60"/>
    <w:rsid w:val="00920C7E"/>
    <w:rsid w:val="0092516B"/>
    <w:rsid w:val="0094119D"/>
    <w:rsid w:val="00952531"/>
    <w:rsid w:val="00984497"/>
    <w:rsid w:val="009A622B"/>
    <w:rsid w:val="009C0EBB"/>
    <w:rsid w:val="009C71BB"/>
    <w:rsid w:val="009D5BEC"/>
    <w:rsid w:val="00A06206"/>
    <w:rsid w:val="00A2643D"/>
    <w:rsid w:val="00A4218C"/>
    <w:rsid w:val="00A474A3"/>
    <w:rsid w:val="00A61F0B"/>
    <w:rsid w:val="00A9617E"/>
    <w:rsid w:val="00AA1D1D"/>
    <w:rsid w:val="00AA20B9"/>
    <w:rsid w:val="00AB15C9"/>
    <w:rsid w:val="00AB496B"/>
    <w:rsid w:val="00AC12F8"/>
    <w:rsid w:val="00AD20D9"/>
    <w:rsid w:val="00AD48EC"/>
    <w:rsid w:val="00AE3B0C"/>
    <w:rsid w:val="00AE4473"/>
    <w:rsid w:val="00B15600"/>
    <w:rsid w:val="00B23D76"/>
    <w:rsid w:val="00B41E6D"/>
    <w:rsid w:val="00B43E2D"/>
    <w:rsid w:val="00B45CE0"/>
    <w:rsid w:val="00B538E9"/>
    <w:rsid w:val="00B75EE4"/>
    <w:rsid w:val="00B8339E"/>
    <w:rsid w:val="00BA13F2"/>
    <w:rsid w:val="00BA6ADE"/>
    <w:rsid w:val="00BD1183"/>
    <w:rsid w:val="00BD3DA9"/>
    <w:rsid w:val="00BF2E18"/>
    <w:rsid w:val="00C1714F"/>
    <w:rsid w:val="00C4013F"/>
    <w:rsid w:val="00C40D8A"/>
    <w:rsid w:val="00C505D6"/>
    <w:rsid w:val="00C65FF9"/>
    <w:rsid w:val="00C673AB"/>
    <w:rsid w:val="00C71FBF"/>
    <w:rsid w:val="00CA4716"/>
    <w:rsid w:val="00CA6344"/>
    <w:rsid w:val="00CA6F54"/>
    <w:rsid w:val="00CB23C4"/>
    <w:rsid w:val="00CC3DB8"/>
    <w:rsid w:val="00CD195E"/>
    <w:rsid w:val="00CD6FB8"/>
    <w:rsid w:val="00CE2A95"/>
    <w:rsid w:val="00D233A2"/>
    <w:rsid w:val="00D246F4"/>
    <w:rsid w:val="00D25F47"/>
    <w:rsid w:val="00D30818"/>
    <w:rsid w:val="00D35801"/>
    <w:rsid w:val="00D42845"/>
    <w:rsid w:val="00D5600F"/>
    <w:rsid w:val="00D64C22"/>
    <w:rsid w:val="00D75158"/>
    <w:rsid w:val="00D7662D"/>
    <w:rsid w:val="00D909B0"/>
    <w:rsid w:val="00DA20D7"/>
    <w:rsid w:val="00DA347F"/>
    <w:rsid w:val="00DC386C"/>
    <w:rsid w:val="00DC520B"/>
    <w:rsid w:val="00DD0DB0"/>
    <w:rsid w:val="00DE5DBD"/>
    <w:rsid w:val="00E10315"/>
    <w:rsid w:val="00E16EDE"/>
    <w:rsid w:val="00E17AF5"/>
    <w:rsid w:val="00E2246D"/>
    <w:rsid w:val="00E32388"/>
    <w:rsid w:val="00E419B1"/>
    <w:rsid w:val="00E43194"/>
    <w:rsid w:val="00E709E0"/>
    <w:rsid w:val="00E86844"/>
    <w:rsid w:val="00E9210C"/>
    <w:rsid w:val="00E97366"/>
    <w:rsid w:val="00EA44F4"/>
    <w:rsid w:val="00EB771D"/>
    <w:rsid w:val="00EC4796"/>
    <w:rsid w:val="00EC7936"/>
    <w:rsid w:val="00ED2AB3"/>
    <w:rsid w:val="00EE1FAB"/>
    <w:rsid w:val="00F53348"/>
    <w:rsid w:val="00F65F26"/>
    <w:rsid w:val="00F7038B"/>
    <w:rsid w:val="00F7309B"/>
    <w:rsid w:val="00F813F9"/>
    <w:rsid w:val="00F8253C"/>
    <w:rsid w:val="00FA1FCF"/>
    <w:rsid w:val="00FC26B5"/>
    <w:rsid w:val="00FC5ADE"/>
    <w:rsid w:val="00FD0C42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F77B0"/>
  <w15:docId w15:val="{80D4B696-4F88-47C2-8D09-5686DC55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FD"/>
    <w:pPr>
      <w:spacing w:after="0" w:line="240" w:lineRule="auto"/>
    </w:pPr>
    <w:rPr>
      <w:rFonts w:ascii="Times New Roman" w:hAnsi="Times New Roman"/>
      <w:sz w:val="24"/>
      <w:szCs w:val="24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195E"/>
  </w:style>
  <w:style w:type="paragraph" w:styleId="Sidefod">
    <w:name w:val="footer"/>
    <w:basedOn w:val="Normal"/>
    <w:link w:val="Sidefo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5D45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5D45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492F39"/>
    <w:rPr>
      <w:rFonts w:ascii="Garamond" w:hAnsi="Garamond"/>
      <w:szCs w:val="32"/>
    </w:rPr>
  </w:style>
  <w:style w:type="paragraph" w:styleId="Listeafsnit">
    <w:name w:val="List Paragraph"/>
    <w:basedOn w:val="Normal"/>
    <w:uiPriority w:val="34"/>
    <w:qFormat/>
    <w:rsid w:val="009A622B"/>
    <w:pPr>
      <w:ind w:left="720"/>
      <w:contextualSpacing/>
    </w:pPr>
    <w:rPr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malsuppl">
    <w:name w:val="malsuppl"/>
    <w:basedOn w:val="TemplateStyle"/>
    <w:uiPriority w:val="1"/>
    <w:qFormat/>
    <w:rsid w:val="00DC386C"/>
    <w:rPr>
      <w:rFonts w:ascii="Garamond" w:hAnsi="Garamond"/>
      <w:color w:val="000000" w:themeColor="text1"/>
      <w:sz w:val="24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0B4192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B538E9"/>
    <w:rPr>
      <w:rFonts w:ascii="Arial Narrow" w:eastAsia="Times New Roman" w:hAnsi="Arial Narrow"/>
      <w:sz w:val="20"/>
      <w:lang w:val="da-DK" w:eastAsia="da-DK" w:bidi="ar-SA"/>
    </w:rPr>
  </w:style>
  <w:style w:type="character" w:customStyle="1" w:styleId="BrdtekstTegn">
    <w:name w:val="Brødtekst Tegn"/>
    <w:basedOn w:val="Standardskrifttypeiafsnit"/>
    <w:link w:val="Brdtekst"/>
    <w:rsid w:val="00B538E9"/>
    <w:rPr>
      <w:rFonts w:ascii="Arial Narrow" w:eastAsia="Times New Roman" w:hAnsi="Arial Narrow"/>
      <w:sz w:val="20"/>
      <w:szCs w:val="24"/>
      <w:lang w:val="da-DK" w:eastAsia="da-DK" w:bidi="ar-SA"/>
    </w:rPr>
  </w:style>
  <w:style w:type="paragraph" w:customStyle="1" w:styleId="Addressatar">
    <w:name w:val="Addressatar"/>
    <w:basedOn w:val="Normal"/>
    <w:link w:val="AddressatarChar"/>
    <w:qFormat/>
    <w:rsid w:val="009A622B"/>
    <w:rPr>
      <w:szCs w:val="22"/>
    </w:rPr>
  </w:style>
  <w:style w:type="character" w:customStyle="1" w:styleId="AddressatarChar">
    <w:name w:val="Addressatar Char"/>
    <w:basedOn w:val="Standardskrifttypeiafsnit"/>
    <w:link w:val="Addressatar"/>
    <w:rsid w:val="009A622B"/>
    <w:rPr>
      <w:rFonts w:ascii="Times New Roman" w:hAnsi="Times New Roman"/>
      <w:sz w:val="24"/>
    </w:rPr>
  </w:style>
  <w:style w:type="paragraph" w:styleId="Kommentartekst">
    <w:name w:val="annotation text"/>
    <w:basedOn w:val="Normal"/>
    <w:link w:val="KommentartekstTegn"/>
    <w:semiHidden/>
    <w:rsid w:val="009A622B"/>
    <w:rPr>
      <w:rFonts w:eastAsia="Times New Roman"/>
      <w:sz w:val="20"/>
      <w:szCs w:val="20"/>
      <w:lang w:val="da-DK" w:eastAsia="da-DK" w:bidi="ar-SA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A622B"/>
    <w:rPr>
      <w:rFonts w:ascii="Times New Roman" w:eastAsia="Times New Roman" w:hAnsi="Times New Roman"/>
      <w:sz w:val="20"/>
      <w:szCs w:val="20"/>
      <w:lang w:val="da-DK" w:eastAsia="da-DK" w:bidi="ar-SA"/>
    </w:rPr>
  </w:style>
  <w:style w:type="paragraph" w:customStyle="1" w:styleId="address">
    <w:name w:val="address"/>
    <w:basedOn w:val="Addressatar"/>
    <w:link w:val="addressChar"/>
    <w:qFormat/>
    <w:rsid w:val="00630AFD"/>
  </w:style>
  <w:style w:type="character" w:customStyle="1" w:styleId="addressChar">
    <w:name w:val="address Char"/>
    <w:basedOn w:val="AddressatarChar"/>
    <w:link w:val="address"/>
    <w:rsid w:val="00630AFD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rsid w:val="0032279F"/>
  </w:style>
  <w:style w:type="character" w:customStyle="1" w:styleId="Typografi1">
    <w:name w:val="Typografi1"/>
    <w:basedOn w:val="Standardskrifttypeiafsnit"/>
    <w:uiPriority w:val="1"/>
    <w:rsid w:val="00492F39"/>
    <w:rPr>
      <w:rFonts w:ascii="Garamond" w:hAnsi="Garamond"/>
      <w:sz w:val="20"/>
    </w:rPr>
  </w:style>
  <w:style w:type="character" w:customStyle="1" w:styleId="Typografi2">
    <w:name w:val="Typografi2"/>
    <w:basedOn w:val="Standardskrifttypeiafsnit"/>
    <w:uiPriority w:val="1"/>
    <w:rsid w:val="00DC386C"/>
    <w:rPr>
      <w:rFonts w:ascii="Garamond" w:hAnsi="Garamond"/>
      <w:b/>
      <w:sz w:val="24"/>
    </w:rPr>
  </w:style>
  <w:style w:type="character" w:customStyle="1" w:styleId="Typografi3">
    <w:name w:val="Typografi3"/>
    <w:basedOn w:val="Standardskrifttypeiafsnit"/>
    <w:uiPriority w:val="1"/>
    <w:rsid w:val="00DC386C"/>
    <w:rPr>
      <w:rFonts w:ascii="Garamond" w:hAnsi="Garamond"/>
      <w:b/>
      <w:sz w:val="24"/>
    </w:rPr>
  </w:style>
  <w:style w:type="paragraph" w:customStyle="1" w:styleId="paragraph">
    <w:name w:val="paragraph"/>
    <w:basedOn w:val="Normal"/>
    <w:rsid w:val="00DA347F"/>
    <w:pPr>
      <w:spacing w:before="100" w:beforeAutospacing="1" w:after="100" w:afterAutospacing="1"/>
    </w:pPr>
    <w:rPr>
      <w:rFonts w:eastAsia="Times New Roman"/>
      <w:lang w:val="da-DK" w:eastAsia="da-DK" w:bidi="ar-SA"/>
    </w:rPr>
  </w:style>
  <w:style w:type="character" w:customStyle="1" w:styleId="eop">
    <w:name w:val="eop"/>
    <w:basedOn w:val="Standardskrifttypeiafsnit"/>
    <w:rsid w:val="00DA347F"/>
  </w:style>
  <w:style w:type="character" w:customStyle="1" w:styleId="normaltextrun">
    <w:name w:val="normaltextrun"/>
    <w:basedOn w:val="Standardskrifttypeiafsnit"/>
    <w:rsid w:val="00DA347F"/>
  </w:style>
  <w:style w:type="character" w:customStyle="1" w:styleId="TNR12">
    <w:name w:val="TNR12"/>
    <w:basedOn w:val="Standardskrifttypeiafsnit"/>
    <w:uiPriority w:val="1"/>
    <w:rsid w:val="00DA347F"/>
    <w:rPr>
      <w:rFonts w:ascii="Times New Roman" w:hAnsi="Times New Roman"/>
      <w:sz w:val="24"/>
    </w:rPr>
  </w:style>
  <w:style w:type="character" w:customStyle="1" w:styleId="TypografiFed">
    <w:name w:val="Typografi Fed"/>
    <w:basedOn w:val="Standardskrifttypeiafsnit"/>
    <w:rsid w:val="00637B2B"/>
    <w:rPr>
      <w:rFonts w:ascii="Times New Roman" w:hAnsi="Times New Roman"/>
      <w:b/>
      <w:bCs/>
      <w:sz w:val="24"/>
    </w:rPr>
  </w:style>
  <w:style w:type="paragraph" w:customStyle="1" w:styleId="paragraftekst">
    <w:name w:val="paragraftekst"/>
    <w:basedOn w:val="Normal"/>
    <w:rsid w:val="00637B2B"/>
    <w:pPr>
      <w:spacing w:before="100" w:beforeAutospacing="1" w:after="100" w:afterAutospacing="1"/>
    </w:pPr>
    <w:rPr>
      <w:rFonts w:eastAsia="Times New Roman"/>
      <w:lang w:eastAsia="fo-FO" w:bidi="ar-SA"/>
    </w:rPr>
  </w:style>
  <w:style w:type="paragraph" w:customStyle="1" w:styleId="stk">
    <w:name w:val="stk"/>
    <w:basedOn w:val="Normal"/>
    <w:rsid w:val="00637B2B"/>
    <w:pPr>
      <w:spacing w:before="100" w:beforeAutospacing="1" w:after="100" w:afterAutospacing="1"/>
    </w:pPr>
    <w:rPr>
      <w:rFonts w:eastAsia="Times New Roman"/>
      <w:lang w:eastAsia="fo-FO" w:bidi="ar-SA"/>
    </w:rPr>
  </w:style>
  <w:style w:type="paragraph" w:customStyle="1" w:styleId="nummer">
    <w:name w:val="nummer"/>
    <w:basedOn w:val="Normal"/>
    <w:rsid w:val="00637B2B"/>
    <w:pPr>
      <w:spacing w:before="100" w:beforeAutospacing="1" w:after="100" w:afterAutospacing="1"/>
    </w:pPr>
    <w:rPr>
      <w:rFonts w:eastAsia="Times New Roman"/>
      <w:lang w:eastAsia="fo-FO" w:bidi="ar-SA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3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r.fo/Logtingslog/48-fra-03-04-2001-um-barsilsskipan-sum-seinast-broytt-vid-logtingslog-nr-123-fra-2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ogir.fo/Logtingslog/48-fra-03-04-2001-um-barsilsskipan-sum-seinast-broytt-vid-logtingslog-nr-123-fra-22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r.fo/Logtingslog/48-fra-03-04-2001-um-barsilsskipan-sum-seinast-broytt-vid-logtingslog-nr-123-fra-22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jalhald.landsnet.fo/biz/v2-pbr/docprod/templates/umhvorvism&#225;lar&#225;&#240;i&#240;%20formu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9B9C566B354CE4AF18332C08C04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2F0E71-C7C9-48FB-80FF-1A2D029D9EC8}"/>
      </w:docPartPr>
      <w:docPartBody>
        <w:p w:rsidR="00694A33" w:rsidRDefault="00326DB8">
          <w:pPr>
            <w:pStyle w:val="949B9C566B354CE4AF18332C08C0420B"/>
          </w:pPr>
          <w:r w:rsidRPr="00BD3DA9">
            <w:rPr>
              <w:rStyle w:val="Pladsholdertekst"/>
              <w:b/>
              <w:color w:val="auto"/>
              <w:lang w:val="fo-FO"/>
            </w:rPr>
            <w:t>Click here to enter text.</w:t>
          </w:r>
        </w:p>
      </w:docPartBody>
    </w:docPart>
    <w:docPart>
      <w:docPartPr>
        <w:name w:val="137874F817714AC7A1723290FB291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5079DD-4921-46E6-8828-7D18116D40E1}"/>
      </w:docPartPr>
      <w:docPartBody>
        <w:p w:rsidR="00694A33" w:rsidRDefault="00326DB8">
          <w:pPr>
            <w:pStyle w:val="137874F817714AC7A1723290FB2915AD"/>
          </w:pPr>
          <w:r w:rsidRPr="00BD3DA9">
            <w:rPr>
              <w:rStyle w:val="Pladsholdertekst"/>
              <w:b/>
              <w:color w:val="auto"/>
              <w:lang w:val="fo-FO"/>
            </w:rPr>
            <w:t>Click here to enter text.</w:t>
          </w:r>
        </w:p>
      </w:docPartBody>
    </w:docPart>
    <w:docPart>
      <w:docPartPr>
        <w:name w:val="3D03E8215F994982B0E635154C7A20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F73D4-69B8-447D-9CA9-55AD048D71E0}"/>
      </w:docPartPr>
      <w:docPartBody>
        <w:p w:rsidR="00694A33" w:rsidRDefault="00326DB8">
          <w:pPr>
            <w:pStyle w:val="3D03E8215F994982B0E635154C7A2091"/>
          </w:pPr>
          <w:r w:rsidRPr="00BD3DA9">
            <w:rPr>
              <w:lang w:val="fo-FO"/>
            </w:rPr>
            <w:t>Click here to enter text.</w:t>
          </w:r>
        </w:p>
      </w:docPartBody>
    </w:docPart>
    <w:docPart>
      <w:docPartPr>
        <w:name w:val="8184900FA6784C15A4BD887A30BE04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F87B61-DDFD-4306-AE15-08CDA12749C4}"/>
      </w:docPartPr>
      <w:docPartBody>
        <w:p w:rsidR="00694A33" w:rsidRDefault="00326DB8">
          <w:pPr>
            <w:pStyle w:val="8184900FA6784C15A4BD887A30BE04E0"/>
          </w:pPr>
          <w:r w:rsidRPr="00BD3DA9">
            <w:rPr>
              <w:rStyle w:val="Pladsholdertekst"/>
              <w:lang w:val="fo-FO"/>
            </w:rPr>
            <w:t>Click here to enter a date.</w:t>
          </w:r>
        </w:p>
      </w:docPartBody>
    </w:docPart>
    <w:docPart>
      <w:docPartPr>
        <w:name w:val="DADBBFC9F0DB4F26B2D71A13652DF6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4630E-09C1-42F1-9956-7839B922677D}"/>
      </w:docPartPr>
      <w:docPartBody>
        <w:p w:rsidR="00694A33" w:rsidRDefault="00326DB8">
          <w:pPr>
            <w:pStyle w:val="DADBBFC9F0DB4F26B2D71A13652DF6ED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A412DBCC5EEA40DAA5EFF9AD30313B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B03CBB-76B1-4CEC-A918-FEB271D7CDEF}"/>
      </w:docPartPr>
      <w:docPartBody>
        <w:p w:rsidR="00694A33" w:rsidRDefault="00326DB8">
          <w:pPr>
            <w:pStyle w:val="A412DBCC5EEA40DAA5EFF9AD30313B8E"/>
          </w:pPr>
          <w:r w:rsidRPr="003320D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34DB9043600408AAE18E5E9AAED40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6EA8AF-B2C7-42BB-8F0B-6381607F1450}"/>
      </w:docPartPr>
      <w:docPartBody>
        <w:p w:rsidR="00577236" w:rsidRDefault="00D54F3F" w:rsidP="00D54F3F">
          <w:pPr>
            <w:pStyle w:val="134DB9043600408AAE18E5E9AAED4012"/>
          </w:pPr>
          <w:r w:rsidRPr="003320DA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B8"/>
    <w:rsid w:val="000604E6"/>
    <w:rsid w:val="00116DB7"/>
    <w:rsid w:val="00326DB8"/>
    <w:rsid w:val="00577236"/>
    <w:rsid w:val="005C5B11"/>
    <w:rsid w:val="0067600F"/>
    <w:rsid w:val="00694A33"/>
    <w:rsid w:val="006E2536"/>
    <w:rsid w:val="00932B41"/>
    <w:rsid w:val="00C47F62"/>
    <w:rsid w:val="00D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54F3F"/>
    <w:rPr>
      <w:color w:val="808080"/>
    </w:rPr>
  </w:style>
  <w:style w:type="paragraph" w:customStyle="1" w:styleId="949B9C566B354CE4AF18332C08C0420B">
    <w:name w:val="949B9C566B354CE4AF18332C08C0420B"/>
  </w:style>
  <w:style w:type="paragraph" w:customStyle="1" w:styleId="137874F817714AC7A1723290FB2915AD">
    <w:name w:val="137874F817714AC7A1723290FB2915AD"/>
  </w:style>
  <w:style w:type="paragraph" w:customStyle="1" w:styleId="3D03E8215F994982B0E635154C7A2091">
    <w:name w:val="3D03E8215F994982B0E635154C7A2091"/>
  </w:style>
  <w:style w:type="paragraph" w:customStyle="1" w:styleId="8184900FA6784C15A4BD887A30BE04E0">
    <w:name w:val="8184900FA6784C15A4BD887A30BE04E0"/>
  </w:style>
  <w:style w:type="paragraph" w:customStyle="1" w:styleId="DADBBFC9F0DB4F26B2D71A13652DF6ED">
    <w:name w:val="DADBBFC9F0DB4F26B2D71A13652DF6ED"/>
  </w:style>
  <w:style w:type="paragraph" w:customStyle="1" w:styleId="A412DBCC5EEA40DAA5EFF9AD30313B8E">
    <w:name w:val="A412DBCC5EEA40DAA5EFF9AD30313B8E"/>
  </w:style>
  <w:style w:type="paragraph" w:customStyle="1" w:styleId="134DB9043600408AAE18E5E9AAED4012">
    <w:name w:val="134DB9043600408AAE18E5E9AAED4012"/>
    <w:rsid w:val="00D54F3F"/>
    <w:rPr>
      <w:lang w:val="fo-FO" w:eastAsia="fo-F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templateDesignerVersion="3.1 F" gbs:sourceId="1030095" gbs:entity="Document">
  <gbs:ToActivityContactJOINEX.Name gbs:loadFromGrowBusiness="OnEdit" gbs:entity="ActivityContact" gbs:recno="" gbs:saveInGrowBusiness="False" gbs:connected="true" gbs:key="10000" gbs:joinex="[JOINEX=[ToRole] {!OJEX!}=6]">
  </gbs:ToActivityContactJOINEX.Name>
  <gbs:ToActivityContactJOINEX.Address gbs:loadFromGrowBusiness="OnEdit" gbs:entity="ActivityContact" gbs:recno="" gbs:saveInGrowBusiness="False" gbs:connected="true" gbs:key="10001" gbs:joinex="[JOINEX=[ToRole] {!OJEX!}=6]">
  </gbs:ToActivityContactJOINEX.Address>
  <gbs:ToActivityContactJOINEX.Zip gbs:loadFromGrowBusiness="OnEdit" gbs:entity="ActivityContact" gbs:recno="" gbs:saveInGrowBusiness="False" gbs:connected="true" gbs:key="10002" gbs:joinex="[JOINEX=[ToRole] {!OJEX!}=6]">
  </gbs:ToActivityContactJOINEX.Zip>
  <gbs:DocumentNumber gbs:loadFromGrowBusiness="OnProduce" gbs:entity="Document" gbs:recno="" gbs:saveInGrowBusiness="False" gbs:connected="true" gbs:key="10003">24/00911-6</gbs:DocumentNumber>
  <gbs:Lists>
    <gbs:SingleLines>
    </gbs:SingleLines>
  </gbs:Lists>
  <gbs:DocumentDate gbs:loadFromGrowBusiness="OnEdit" gbs:entity="Document" gbs:recno="" gbs:saveInGrowBusiness="True" gbs:connected="true" gbs:key="10004">14. februar 2024</gbs:DocumentDate>
  <gbs:OurRef.Initials gbs:loadFromGrowBusiness="OnProduce" gbs:saveInGrowBusiness="False" gbs:connected="true" gbs:recno="" gbs:entity="" gbs:datatype="string" gbs:key="10005">  ARØ</gbs:OurRef.Initials>
  <gbs:OurRef.Name gbs:loadFromGrowBusiness="OnProduce" gbs:saveInGrowBusiness="False" gbs:connected="true" gbs:recno="" gbs:entity="" gbs:datatype="string" gbs:key="10006" gbs:removeContentControl="0">Astrid Reinert Øregaard</gbs:OurRef.Name>
  <gbs:ReferenceNo gbs:loadFromGrowBusiness="OnProduce" gbs:saveInGrowBusiness="False" gbs:connected="true" gbs:recno="" gbs:entity="" gbs:datatype="long" gbs:key="10007" gbs:removeContentControl="0">
  </gbs:Reference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ED63-DDD9-410A-B51A-A848848DEA5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90E42D7-709F-4695-A568-5FCED572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umhvorvismálaráðið%20formula</Template>
  <TotalTime>26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Javntekstur - barsilslógin</vt:lpstr>
      <vt:lpstr/>
    </vt:vector>
  </TitlesOfParts>
  <Company>Formula.fo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Javntekstur - barsilslógin</dc:title>
  <dc:creator>Astrid Reinert Øregaard</dc:creator>
  <cp:lastModifiedBy>Astrid Reinert Øregaard</cp:lastModifiedBy>
  <cp:revision>8</cp:revision>
  <dcterms:created xsi:type="dcterms:W3CDTF">2023-03-02T12:42:00Z</dcterms:created>
  <dcterms:modified xsi:type="dcterms:W3CDTF">2024-02-14T11:30:00Z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c:\windows\system32\inetsrv\umhvorvismálaráðið formula.dotx</vt:lpwstr>
  </property>
  <property fmtid="{D5CDD505-2E9C-101B-9397-08002B2CF9AE}" pid="3" name="filePathOneNote">
    <vt:lpwstr>
    </vt:lpwstr>
  </property>
  <property fmtid="{D5CDD505-2E9C-101B-9397-08002B2CF9AE}" pid="4" name="comment">
    <vt:lpwstr>Javntekstur - barsilslógin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skjalhald.landsnet.fo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sipTrackRevision">
    <vt:lpwstr>false</vt:lpwstr>
  </property>
  <property fmtid="{D5CDD505-2E9C-101B-9397-08002B2CF9AE}" pid="12" name="docId">
    <vt:lpwstr>1030095</vt:lpwstr>
  </property>
  <property fmtid="{D5CDD505-2E9C-101B-9397-08002B2CF9AE}" pid="13" name="verId">
    <vt:lpwstr>1015255</vt:lpwstr>
  </property>
  <property fmtid="{D5CDD505-2E9C-101B-9397-08002B2CF9AE}" pid="14" name="templateId">
    <vt:lpwstr>200166</vt:lpwstr>
  </property>
  <property fmtid="{D5CDD505-2E9C-101B-9397-08002B2CF9AE}" pid="15" name="createdBy">
    <vt:lpwstr>Astrid Reinert Øregaard</vt:lpwstr>
  </property>
  <property fmtid="{D5CDD505-2E9C-101B-9397-08002B2CF9AE}" pid="16" name="modifiedBy">
    <vt:lpwstr>Astrid Reinert Øregaard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fileId">
    <vt:lpwstr>1777426</vt:lpwstr>
  </property>
  <property fmtid="{D5CDD505-2E9C-101B-9397-08002B2CF9AE}" pid="21" name="currentVerId">
    <vt:lpwstr>1015255</vt:lpwstr>
  </property>
  <property fmtid="{D5CDD505-2E9C-101B-9397-08002B2CF9AE}" pid="22" name="fileName">
    <vt:lpwstr>24_00911-6 Javntekstur - barsilslógin 1777426_1015255_0.DOCX</vt:lpwstr>
  </property>
  <property fmtid="{D5CDD505-2E9C-101B-9397-08002B2CF9AE}" pid="23" name="filePath">
    <vt:lpwstr>
    </vt:lpwstr>
  </property>
  <property fmtid="{D5CDD505-2E9C-101B-9397-08002B2CF9AE}" pid="24" name="Operation">
    <vt:lpwstr>CheckoutFile</vt:lpwstr>
  </property>
</Properties>
</file>