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68015" w14:textId="2032B6FC" w:rsidR="00895D86" w:rsidRDefault="00895D86" w:rsidP="00895D86">
      <w:pPr>
        <w:jc w:val="center"/>
        <w:rPr>
          <w:rFonts w:cs="Times New Roman"/>
          <w:b/>
          <w:sz w:val="32"/>
          <w:szCs w:val="32"/>
        </w:rPr>
      </w:pPr>
      <w:r>
        <w:rPr>
          <w:noProof/>
          <w:lang w:val="fo-FO" w:eastAsia="fo-FO"/>
        </w:rPr>
        <w:drawing>
          <wp:anchor distT="0" distB="0" distL="114300" distR="114300" simplePos="0" relativeHeight="251659264" behindDoc="0" locked="0" layoutInCell="1" allowOverlap="1" wp14:anchorId="45AD6D4C" wp14:editId="2946D241">
            <wp:simplePos x="0" y="0"/>
            <wp:positionH relativeFrom="column">
              <wp:posOffset>2600325</wp:posOffset>
            </wp:positionH>
            <wp:positionV relativeFrom="paragraph">
              <wp:posOffset>0</wp:posOffset>
            </wp:positionV>
            <wp:extent cx="619125" cy="660400"/>
            <wp:effectExtent l="0" t="0" r="9525" b="6350"/>
            <wp:wrapTopAndBottom/>
            <wp:docPr id="14" name="Billed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60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494861">
        <w:rPr>
          <w:rFonts w:cs="Times New Roman"/>
          <w:b/>
          <w:sz w:val="32"/>
          <w:szCs w:val="32"/>
        </w:rPr>
        <w:t>U</w:t>
      </w:r>
      <w:r w:rsidR="00EE6579">
        <w:rPr>
          <w:rFonts w:cs="Times New Roman"/>
          <w:b/>
          <w:sz w:val="32"/>
          <w:szCs w:val="32"/>
        </w:rPr>
        <w:t>ttanríkis</w:t>
      </w:r>
      <w:proofErr w:type="spellEnd"/>
      <w:r w:rsidR="00494861">
        <w:rPr>
          <w:rFonts w:cs="Times New Roman"/>
          <w:b/>
          <w:sz w:val="32"/>
          <w:szCs w:val="32"/>
        </w:rPr>
        <w:t xml:space="preserve">- og </w:t>
      </w:r>
      <w:proofErr w:type="spellStart"/>
      <w:r w:rsidR="00494861">
        <w:rPr>
          <w:rFonts w:cs="Times New Roman"/>
          <w:b/>
          <w:sz w:val="32"/>
          <w:szCs w:val="32"/>
        </w:rPr>
        <w:t>vinnumálaráðið</w:t>
      </w:r>
      <w:proofErr w:type="spellEnd"/>
    </w:p>
    <w:p w14:paraId="0BEC9A98" w14:textId="77777777" w:rsidR="00895D86" w:rsidRDefault="00895D86" w:rsidP="00895D86">
      <w:pPr>
        <w:rPr>
          <w:rStyle w:val="TypografiFed"/>
        </w:rPr>
      </w:pPr>
    </w:p>
    <w:p w14:paraId="0EF38174" w14:textId="77777777" w:rsidR="00895D86" w:rsidRDefault="00895D86" w:rsidP="00895D86"/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1563"/>
        <w:gridCol w:w="1629"/>
      </w:tblGrid>
      <w:tr w:rsidR="00173350" w14:paraId="4E22333E" w14:textId="77777777" w:rsidTr="00895D86">
        <w:trPr>
          <w:trHeight w:val="344"/>
          <w:jc w:val="right"/>
        </w:trPr>
        <w:tc>
          <w:tcPr>
            <w:tcW w:w="1523" w:type="dxa"/>
            <w:hideMark/>
          </w:tcPr>
          <w:p w14:paraId="2EB9F684" w14:textId="77777777" w:rsidR="00173350" w:rsidRDefault="00173350">
            <w:pPr>
              <w:rPr>
                <w:szCs w:val="24"/>
                <w:lang w:eastAsia="fo-FO"/>
              </w:rPr>
            </w:pPr>
            <w:proofErr w:type="spellStart"/>
            <w:r>
              <w:t>Dagfesting</w:t>
            </w:r>
            <w:proofErr w:type="spellEnd"/>
            <w:r>
              <w:t>:</w:t>
            </w:r>
            <w:r>
              <w:rPr>
                <w:noProof/>
              </w:rPr>
              <w:t xml:space="preserve"> </w:t>
            </w:r>
          </w:p>
        </w:tc>
        <w:tc>
          <w:tcPr>
            <w:tcW w:w="1629" w:type="dxa"/>
            <w:hideMark/>
          </w:tcPr>
          <w:p w14:paraId="2F32E259" w14:textId="4561A916" w:rsidR="00173350" w:rsidRDefault="000E4F12">
            <w:pPr>
              <w:tabs>
                <w:tab w:val="center" w:pos="4513"/>
                <w:tab w:val="right" w:pos="9026"/>
              </w:tabs>
            </w:pPr>
            <w:r>
              <w:t>8</w:t>
            </w:r>
            <w:r w:rsidR="00494861">
              <w:t>.</w:t>
            </w:r>
            <w:r>
              <w:t xml:space="preserve"> </w:t>
            </w:r>
            <w:proofErr w:type="spellStart"/>
            <w:r>
              <w:t>mai</w:t>
            </w:r>
            <w:proofErr w:type="spellEnd"/>
            <w:r>
              <w:t xml:space="preserve"> </w:t>
            </w:r>
            <w:r w:rsidR="00A1083A">
              <w:t>2</w:t>
            </w:r>
            <w:r>
              <w:t>0</w:t>
            </w:r>
            <w:r w:rsidR="00494861">
              <w:t>2</w:t>
            </w:r>
            <w:r w:rsidR="00CD5A41">
              <w:t>3</w:t>
            </w:r>
          </w:p>
        </w:tc>
      </w:tr>
      <w:tr w:rsidR="00173350" w14:paraId="67D73069" w14:textId="77777777" w:rsidTr="00895D86">
        <w:trPr>
          <w:trHeight w:val="361"/>
          <w:jc w:val="right"/>
        </w:trPr>
        <w:tc>
          <w:tcPr>
            <w:tcW w:w="1523" w:type="dxa"/>
            <w:hideMark/>
          </w:tcPr>
          <w:p w14:paraId="1114B33C" w14:textId="15DA6765" w:rsidR="00173350" w:rsidRDefault="00173350">
            <w:proofErr w:type="spellStart"/>
            <w:r>
              <w:t>Mál</w:t>
            </w:r>
            <w:r w:rsidR="005075F3">
              <w:t>snummar</w:t>
            </w:r>
            <w:proofErr w:type="spellEnd"/>
            <w:r w:rsidR="005075F3">
              <w:t>:</w:t>
            </w:r>
          </w:p>
        </w:tc>
        <w:tc>
          <w:tcPr>
            <w:tcW w:w="1629" w:type="dxa"/>
            <w:hideMark/>
          </w:tcPr>
          <w:p w14:paraId="622CB2E0" w14:textId="4398F00E" w:rsidR="00173350" w:rsidRDefault="005075F3">
            <w:pPr>
              <w:tabs>
                <w:tab w:val="center" w:pos="4513"/>
                <w:tab w:val="right" w:pos="9026"/>
              </w:tabs>
            </w:pPr>
            <w:r>
              <w:t>23/02501</w:t>
            </w:r>
          </w:p>
        </w:tc>
      </w:tr>
      <w:tr w:rsidR="00173350" w14:paraId="237E5748" w14:textId="77777777" w:rsidTr="00895D86">
        <w:trPr>
          <w:trHeight w:val="344"/>
          <w:jc w:val="right"/>
        </w:trPr>
        <w:tc>
          <w:tcPr>
            <w:tcW w:w="1523" w:type="dxa"/>
            <w:hideMark/>
          </w:tcPr>
          <w:p w14:paraId="456921B5" w14:textId="77777777" w:rsidR="00173350" w:rsidRDefault="00173350">
            <w:proofErr w:type="spellStart"/>
            <w:r>
              <w:t>Málsviðgjørt</w:t>
            </w:r>
            <w:proofErr w:type="spellEnd"/>
            <w:r>
              <w:t>:</w:t>
            </w:r>
          </w:p>
        </w:tc>
        <w:tc>
          <w:tcPr>
            <w:tcW w:w="1629" w:type="dxa"/>
            <w:hideMark/>
          </w:tcPr>
          <w:p w14:paraId="6D3EF65E" w14:textId="53A30AF9" w:rsidR="00173350" w:rsidRDefault="004F42D2">
            <w:pPr>
              <w:tabs>
                <w:tab w:val="center" w:pos="4513"/>
                <w:tab w:val="right" w:pos="9026"/>
              </w:tabs>
            </w:pPr>
            <w:r>
              <w:t>ÁTD/UK</w:t>
            </w:r>
          </w:p>
        </w:tc>
      </w:tr>
      <w:tr w:rsidR="00173350" w14:paraId="5F56AC93" w14:textId="77777777" w:rsidTr="00895D86">
        <w:trPr>
          <w:trHeight w:val="344"/>
          <w:jc w:val="right"/>
        </w:trPr>
        <w:tc>
          <w:tcPr>
            <w:tcW w:w="1523" w:type="dxa"/>
            <w:hideMark/>
          </w:tcPr>
          <w:p w14:paraId="40E7249F" w14:textId="77777777" w:rsidR="00173350" w:rsidRDefault="00173350">
            <w:proofErr w:type="spellStart"/>
            <w:r>
              <w:t>Ummælistíð</w:t>
            </w:r>
            <w:proofErr w:type="spellEnd"/>
            <w:r>
              <w:t>:</w:t>
            </w:r>
          </w:p>
        </w:tc>
        <w:tc>
          <w:tcPr>
            <w:tcW w:w="1629" w:type="dxa"/>
            <w:hideMark/>
          </w:tcPr>
          <w:p w14:paraId="7E74BBD4" w14:textId="5D3E1E47" w:rsidR="00173350" w:rsidRDefault="00173350">
            <w:pPr>
              <w:tabs>
                <w:tab w:val="center" w:pos="4513"/>
                <w:tab w:val="right" w:pos="9026"/>
              </w:tabs>
            </w:pPr>
          </w:p>
        </w:tc>
      </w:tr>
      <w:tr w:rsidR="00173350" w14:paraId="1AD678FC" w14:textId="77777777" w:rsidTr="00895D86">
        <w:trPr>
          <w:trHeight w:val="565"/>
          <w:jc w:val="right"/>
        </w:trPr>
        <w:tc>
          <w:tcPr>
            <w:tcW w:w="1523" w:type="dxa"/>
            <w:hideMark/>
          </w:tcPr>
          <w:p w14:paraId="1B276749" w14:textId="77777777" w:rsidR="00173350" w:rsidRDefault="00173350">
            <w:proofErr w:type="spellStart"/>
            <w:r>
              <w:t>Eftirkannað</w:t>
            </w:r>
            <w:proofErr w:type="spellEnd"/>
            <w:r>
              <w:t>:</w:t>
            </w:r>
          </w:p>
        </w:tc>
        <w:tc>
          <w:tcPr>
            <w:tcW w:w="1629" w:type="dxa"/>
            <w:hideMark/>
          </w:tcPr>
          <w:p w14:paraId="51B213DD" w14:textId="77777777" w:rsidR="00173350" w:rsidRDefault="00173350">
            <w:pPr>
              <w:tabs>
                <w:tab w:val="center" w:pos="4513"/>
                <w:tab w:val="right" w:pos="9026"/>
              </w:tabs>
            </w:pPr>
            <w:proofErr w:type="spellStart"/>
            <w:r>
              <w:t>Lógartænastan</w:t>
            </w:r>
            <w:proofErr w:type="spellEnd"/>
          </w:p>
          <w:p w14:paraId="37B0F5E7" w14:textId="77777777" w:rsidR="00173350" w:rsidRDefault="00173350">
            <w:pPr>
              <w:tabs>
                <w:tab w:val="center" w:pos="4513"/>
                <w:tab w:val="right" w:pos="9026"/>
              </w:tabs>
            </w:pPr>
            <w:proofErr w:type="spellStart"/>
            <w:r>
              <w:t>dagfestir</w:t>
            </w:r>
            <w:proofErr w:type="spellEnd"/>
            <w:r>
              <w:t xml:space="preserve"> </w:t>
            </w:r>
          </w:p>
        </w:tc>
      </w:tr>
    </w:tbl>
    <w:p w14:paraId="30EC1BC3" w14:textId="77777777" w:rsidR="00895D86" w:rsidRDefault="00895D86" w:rsidP="00895D86">
      <w:pPr>
        <w:rPr>
          <w:szCs w:val="24"/>
        </w:rPr>
      </w:pPr>
    </w:p>
    <w:p w14:paraId="6CF1D4DD" w14:textId="77777777" w:rsidR="00895D86" w:rsidRDefault="00895D86" w:rsidP="00895D86">
      <w:pPr>
        <w:rPr>
          <w:rFonts w:cs="Times New Roman"/>
          <w:szCs w:val="24"/>
        </w:rPr>
      </w:pPr>
    </w:p>
    <w:p w14:paraId="14801800" w14:textId="77777777" w:rsidR="00895D86" w:rsidRDefault="00895D86" w:rsidP="00895D86"/>
    <w:p w14:paraId="11257944" w14:textId="77777777" w:rsidR="00895D86" w:rsidRDefault="00895D86" w:rsidP="00895D86">
      <w:pPr>
        <w:jc w:val="center"/>
        <w:rPr>
          <w:rFonts w:cs="Times New Roman"/>
          <w:b/>
          <w:szCs w:val="24"/>
        </w:rPr>
      </w:pPr>
      <w:proofErr w:type="spellStart"/>
      <w:r>
        <w:rPr>
          <w:rFonts w:cs="Times New Roman"/>
          <w:b/>
          <w:szCs w:val="24"/>
        </w:rPr>
        <w:t>Uppskot</w:t>
      </w:r>
      <w:proofErr w:type="spellEnd"/>
      <w:r>
        <w:rPr>
          <w:rFonts w:cs="Times New Roman"/>
          <w:b/>
          <w:szCs w:val="24"/>
        </w:rPr>
        <w:t xml:space="preserve"> til</w:t>
      </w:r>
    </w:p>
    <w:p w14:paraId="65A9E132" w14:textId="77777777" w:rsidR="00895D86" w:rsidRDefault="00895D86" w:rsidP="00895D86">
      <w:pPr>
        <w:jc w:val="center"/>
        <w:rPr>
          <w:rFonts w:cs="Times New Roman"/>
          <w:b/>
          <w:szCs w:val="24"/>
        </w:rPr>
      </w:pPr>
    </w:p>
    <w:p w14:paraId="41311D8C" w14:textId="77777777" w:rsidR="00895D86" w:rsidRDefault="00895D86" w:rsidP="00895D86">
      <w:pPr>
        <w:jc w:val="center"/>
        <w:rPr>
          <w:rFonts w:cs="Times New Roman"/>
          <w:b/>
          <w:szCs w:val="24"/>
        </w:rPr>
      </w:pPr>
      <w:proofErr w:type="spellStart"/>
      <w:r>
        <w:rPr>
          <w:rFonts w:cs="Times New Roman"/>
          <w:b/>
          <w:szCs w:val="24"/>
        </w:rPr>
        <w:t>Kunngerð</w:t>
      </w:r>
      <w:proofErr w:type="spellEnd"/>
    </w:p>
    <w:p w14:paraId="14474A4C" w14:textId="77777777" w:rsidR="00895D86" w:rsidRDefault="00895D86" w:rsidP="00895D86">
      <w:pPr>
        <w:jc w:val="center"/>
        <w:rPr>
          <w:rFonts w:cs="Times New Roman"/>
          <w:b/>
          <w:szCs w:val="24"/>
        </w:rPr>
      </w:pPr>
      <w:proofErr w:type="spellStart"/>
      <w:r>
        <w:rPr>
          <w:rFonts w:cs="Times New Roman"/>
          <w:b/>
          <w:szCs w:val="24"/>
        </w:rPr>
        <w:t>um</w:t>
      </w:r>
      <w:proofErr w:type="spellEnd"/>
    </w:p>
    <w:p w14:paraId="0DF9EF33" w14:textId="2B20F2E8" w:rsidR="00895D86" w:rsidRDefault="004E39B0" w:rsidP="00494861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at </w:t>
      </w:r>
      <w:proofErr w:type="spellStart"/>
      <w:r w:rsidR="00494861" w:rsidRPr="00494861">
        <w:rPr>
          <w:rFonts w:cs="Times New Roman"/>
          <w:b/>
          <w:szCs w:val="24"/>
        </w:rPr>
        <w:t>sýn</w:t>
      </w:r>
      <w:r>
        <w:rPr>
          <w:rFonts w:cs="Times New Roman"/>
          <w:b/>
          <w:szCs w:val="24"/>
        </w:rPr>
        <w:t>a</w:t>
      </w:r>
      <w:proofErr w:type="spellEnd"/>
      <w:r w:rsidR="00494861" w:rsidRPr="00494861">
        <w:rPr>
          <w:rFonts w:cs="Times New Roman"/>
          <w:b/>
          <w:szCs w:val="24"/>
        </w:rPr>
        <w:t xml:space="preserve"> og </w:t>
      </w:r>
      <w:proofErr w:type="spellStart"/>
      <w:r>
        <w:rPr>
          <w:rFonts w:cs="Times New Roman"/>
          <w:b/>
          <w:szCs w:val="24"/>
        </w:rPr>
        <w:t>góðkenna</w:t>
      </w:r>
      <w:proofErr w:type="spellEnd"/>
      <w:r>
        <w:rPr>
          <w:rFonts w:cs="Times New Roman"/>
          <w:b/>
          <w:szCs w:val="24"/>
        </w:rPr>
        <w:t xml:space="preserve"> </w:t>
      </w:r>
      <w:proofErr w:type="spellStart"/>
      <w:r>
        <w:rPr>
          <w:rFonts w:cs="Times New Roman"/>
          <w:b/>
          <w:szCs w:val="24"/>
        </w:rPr>
        <w:t>fiskiskip</w:t>
      </w:r>
      <w:proofErr w:type="spellEnd"/>
      <w:r>
        <w:rPr>
          <w:rFonts w:cs="Times New Roman"/>
          <w:b/>
          <w:szCs w:val="24"/>
        </w:rPr>
        <w:t xml:space="preserve"> </w:t>
      </w:r>
      <w:proofErr w:type="spellStart"/>
      <w:r>
        <w:rPr>
          <w:rFonts w:cs="Times New Roman"/>
          <w:b/>
          <w:szCs w:val="24"/>
        </w:rPr>
        <w:t>sambært</w:t>
      </w:r>
      <w:proofErr w:type="spellEnd"/>
      <w:r>
        <w:rPr>
          <w:rFonts w:cs="Times New Roman"/>
          <w:b/>
          <w:szCs w:val="24"/>
        </w:rPr>
        <w:t xml:space="preserve"> </w:t>
      </w:r>
      <w:proofErr w:type="spellStart"/>
      <w:r>
        <w:rPr>
          <w:rFonts w:cs="Times New Roman"/>
          <w:b/>
          <w:szCs w:val="24"/>
        </w:rPr>
        <w:t>altjóða</w:t>
      </w:r>
      <w:proofErr w:type="spellEnd"/>
      <w:r>
        <w:rPr>
          <w:rFonts w:cs="Times New Roman"/>
          <w:b/>
          <w:szCs w:val="24"/>
        </w:rPr>
        <w:t xml:space="preserve"> </w:t>
      </w:r>
      <w:proofErr w:type="spellStart"/>
      <w:r>
        <w:rPr>
          <w:rFonts w:cs="Times New Roman"/>
          <w:b/>
          <w:szCs w:val="24"/>
        </w:rPr>
        <w:t>sáttmála</w:t>
      </w:r>
      <w:proofErr w:type="spellEnd"/>
      <w:r>
        <w:rPr>
          <w:rFonts w:cs="Times New Roman"/>
          <w:b/>
          <w:szCs w:val="24"/>
        </w:rPr>
        <w:t xml:space="preserve"> ILO 188</w:t>
      </w:r>
    </w:p>
    <w:p w14:paraId="2A1373BE" w14:textId="77777777" w:rsidR="007B641B" w:rsidRDefault="007B641B" w:rsidP="00494861">
      <w:pPr>
        <w:jc w:val="center"/>
        <w:rPr>
          <w:rFonts w:cs="Times New Roman"/>
          <w:b/>
          <w:szCs w:val="24"/>
        </w:rPr>
      </w:pPr>
    </w:p>
    <w:p w14:paraId="485A23BC" w14:textId="77777777" w:rsidR="00895D86" w:rsidRDefault="00895D86" w:rsidP="00895D86">
      <w:pPr>
        <w:jc w:val="center"/>
        <w:rPr>
          <w:rFonts w:cs="Times New Roman"/>
          <w:b/>
          <w:szCs w:val="24"/>
        </w:rPr>
      </w:pPr>
    </w:p>
    <w:p w14:paraId="4519C394" w14:textId="77777777" w:rsidR="00895D86" w:rsidRDefault="00895D86" w:rsidP="00895D86">
      <w:pPr>
        <w:sectPr w:rsidR="00895D86" w:rsidSect="00895D86"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14:paraId="0870EE45" w14:textId="7974AA5B" w:rsidR="00895D86" w:rsidRDefault="00881906" w:rsidP="00895D86">
      <w:r w:rsidRPr="00730C72">
        <w:t>Við heimild í §</w:t>
      </w:r>
      <w:r w:rsidR="002060EC">
        <w:t>17, stk. 2,</w:t>
      </w:r>
      <w:r w:rsidR="00C34E3A">
        <w:t xml:space="preserve"> §</w:t>
      </w:r>
      <w:r w:rsidRPr="00730C72">
        <w:t xml:space="preserve">18, stk. </w:t>
      </w:r>
      <w:r w:rsidR="001E7512">
        <w:t>3</w:t>
      </w:r>
      <w:r w:rsidR="00B67B48">
        <w:t>,</w:t>
      </w:r>
      <w:r w:rsidR="00704CD5">
        <w:t xml:space="preserve"> § 22, stk. 1 og 2</w:t>
      </w:r>
      <w:r w:rsidR="00B67B48">
        <w:t xml:space="preserve"> og § 49, stk. 2</w:t>
      </w:r>
      <w:r w:rsidRPr="00730C72">
        <w:t xml:space="preserve"> í </w:t>
      </w:r>
      <w:proofErr w:type="spellStart"/>
      <w:r w:rsidRPr="00730C72">
        <w:t>løgtingslóg</w:t>
      </w:r>
      <w:proofErr w:type="spellEnd"/>
      <w:r w:rsidRPr="00730C72">
        <w:t xml:space="preserve"> nr. 165 </w:t>
      </w:r>
      <w:proofErr w:type="spellStart"/>
      <w:r w:rsidRPr="00730C72">
        <w:t>frá</w:t>
      </w:r>
      <w:proofErr w:type="spellEnd"/>
      <w:r w:rsidRPr="00730C72">
        <w:t xml:space="preserve"> 21. </w:t>
      </w:r>
      <w:proofErr w:type="spellStart"/>
      <w:r w:rsidRPr="00730C72">
        <w:t>desember</w:t>
      </w:r>
      <w:proofErr w:type="spellEnd"/>
      <w:r w:rsidRPr="00730C72">
        <w:t xml:space="preserve"> 2001</w:t>
      </w:r>
      <w:r>
        <w:t xml:space="preserve"> </w:t>
      </w:r>
      <w:proofErr w:type="spellStart"/>
      <w:r>
        <w:t>um</w:t>
      </w:r>
      <w:proofErr w:type="spellEnd"/>
      <w:r>
        <w:t xml:space="preserve"> </w:t>
      </w:r>
      <w:proofErr w:type="spellStart"/>
      <w:r>
        <w:t>trygd</w:t>
      </w:r>
      <w:proofErr w:type="spellEnd"/>
      <w:r>
        <w:t xml:space="preserve"> á </w:t>
      </w:r>
      <w:proofErr w:type="spellStart"/>
      <w:r>
        <w:t>sjónum</w:t>
      </w:r>
      <w:proofErr w:type="spellEnd"/>
      <w:r w:rsidRPr="00730C72">
        <w:t xml:space="preserve">, sum </w:t>
      </w:r>
      <w:proofErr w:type="spellStart"/>
      <w:r w:rsidRPr="00730C72">
        <w:t>broytt</w:t>
      </w:r>
      <w:proofErr w:type="spellEnd"/>
      <w:r w:rsidRPr="00730C72">
        <w:t xml:space="preserve"> við </w:t>
      </w:r>
      <w:proofErr w:type="spellStart"/>
      <w:r w:rsidRPr="00730C72">
        <w:t>løgtingslóg</w:t>
      </w:r>
      <w:proofErr w:type="spellEnd"/>
      <w:r w:rsidRPr="00730C72">
        <w:t xml:space="preserve"> nr. 71 </w:t>
      </w:r>
      <w:proofErr w:type="spellStart"/>
      <w:r w:rsidRPr="00730C72">
        <w:t>frá</w:t>
      </w:r>
      <w:proofErr w:type="spellEnd"/>
      <w:r w:rsidRPr="00730C72">
        <w:t xml:space="preserve"> 30. </w:t>
      </w:r>
      <w:proofErr w:type="spellStart"/>
      <w:r w:rsidRPr="00730C72">
        <w:t>mai</w:t>
      </w:r>
      <w:proofErr w:type="spellEnd"/>
      <w:r w:rsidRPr="00730C72">
        <w:t xml:space="preserve"> 2011</w:t>
      </w:r>
      <w:r w:rsidR="00B67B48">
        <w:t xml:space="preserve">, </w:t>
      </w:r>
      <w:proofErr w:type="spellStart"/>
      <w:r w:rsidR="00B67B48">
        <w:t>løgtingslóg</w:t>
      </w:r>
      <w:proofErr w:type="spellEnd"/>
      <w:r w:rsidR="00B67B48">
        <w:t xml:space="preserve"> nr. 61 </w:t>
      </w:r>
      <w:proofErr w:type="spellStart"/>
      <w:r w:rsidR="00B67B48">
        <w:t>frá</w:t>
      </w:r>
      <w:proofErr w:type="spellEnd"/>
      <w:r w:rsidR="00B67B48">
        <w:t xml:space="preserve"> 17. </w:t>
      </w:r>
      <w:proofErr w:type="spellStart"/>
      <w:r w:rsidR="00B67B48">
        <w:t>mai</w:t>
      </w:r>
      <w:proofErr w:type="spellEnd"/>
      <w:r w:rsidR="00B67B48">
        <w:t xml:space="preserve"> 2013</w:t>
      </w:r>
      <w:r w:rsidRPr="00730C72">
        <w:t xml:space="preserve"> og </w:t>
      </w:r>
      <w:proofErr w:type="spellStart"/>
      <w:r w:rsidRPr="00730C72">
        <w:t>løgtingslóg</w:t>
      </w:r>
      <w:proofErr w:type="spellEnd"/>
      <w:r w:rsidRPr="00730C72">
        <w:t xml:space="preserve"> nr. </w:t>
      </w:r>
      <w:r>
        <w:t xml:space="preserve">51 </w:t>
      </w:r>
      <w:proofErr w:type="spellStart"/>
      <w:r w:rsidRPr="00730C72">
        <w:t>frá</w:t>
      </w:r>
      <w:proofErr w:type="spellEnd"/>
      <w:r w:rsidRPr="00730C72">
        <w:t xml:space="preserve"> </w:t>
      </w:r>
      <w:r>
        <w:t xml:space="preserve">7. </w:t>
      </w:r>
      <w:proofErr w:type="spellStart"/>
      <w:r>
        <w:t>mai</w:t>
      </w:r>
      <w:proofErr w:type="spellEnd"/>
      <w:r>
        <w:t xml:space="preserve"> 2019</w:t>
      </w:r>
      <w:r w:rsidR="00D107DC">
        <w:t>,</w:t>
      </w:r>
      <w:r w:rsidR="00B32916">
        <w:t xml:space="preserve"> </w:t>
      </w:r>
      <w:proofErr w:type="spellStart"/>
      <w:r w:rsidRPr="00730C72">
        <w:t>verður</w:t>
      </w:r>
      <w:proofErr w:type="spellEnd"/>
      <w:r w:rsidRPr="00730C72">
        <w:t xml:space="preserve"> </w:t>
      </w:r>
      <w:proofErr w:type="spellStart"/>
      <w:r w:rsidRPr="00730C72">
        <w:t>ásett</w:t>
      </w:r>
      <w:proofErr w:type="spellEnd"/>
      <w:r w:rsidR="00895D86">
        <w:t>:</w:t>
      </w:r>
    </w:p>
    <w:p w14:paraId="6F7176F3" w14:textId="77777777" w:rsidR="00895D86" w:rsidRDefault="00895D86" w:rsidP="00895D86"/>
    <w:p w14:paraId="746BCDF5" w14:textId="328A9A49" w:rsidR="00881906" w:rsidRDefault="001E35BC" w:rsidP="001E35BC">
      <w:pPr>
        <w:tabs>
          <w:tab w:val="left" w:pos="284"/>
        </w:tabs>
        <w:jc w:val="center"/>
        <w:rPr>
          <w:i/>
          <w:lang w:val="fo-FO"/>
        </w:rPr>
      </w:pPr>
      <w:r>
        <w:rPr>
          <w:i/>
          <w:lang w:val="fo-FO"/>
        </w:rPr>
        <w:t>Virkisøki</w:t>
      </w:r>
    </w:p>
    <w:p w14:paraId="177774AA" w14:textId="77777777" w:rsidR="001E35BC" w:rsidRPr="008048C7" w:rsidRDefault="001E35BC" w:rsidP="001E35BC">
      <w:pPr>
        <w:tabs>
          <w:tab w:val="left" w:pos="284"/>
        </w:tabs>
        <w:jc w:val="center"/>
        <w:rPr>
          <w:i/>
          <w:lang w:val="fo-FO"/>
        </w:rPr>
      </w:pPr>
    </w:p>
    <w:p w14:paraId="66C9148E" w14:textId="0118CE77" w:rsidR="00881906" w:rsidRDefault="00881906" w:rsidP="00BD0AB0">
      <w:pPr>
        <w:tabs>
          <w:tab w:val="left" w:pos="284"/>
        </w:tabs>
        <w:rPr>
          <w:lang w:val="fo-FO"/>
        </w:rPr>
      </w:pPr>
      <w:r w:rsidRPr="008048C7">
        <w:rPr>
          <w:b/>
          <w:lang w:val="fo-FO"/>
        </w:rPr>
        <w:t xml:space="preserve">§ </w:t>
      </w:r>
      <w:r w:rsidR="00B32916">
        <w:rPr>
          <w:b/>
          <w:lang w:val="fo-FO"/>
        </w:rPr>
        <w:t>1</w:t>
      </w:r>
      <w:r w:rsidRPr="008048C7">
        <w:rPr>
          <w:b/>
          <w:lang w:val="fo-FO"/>
        </w:rPr>
        <w:t>.</w:t>
      </w:r>
      <w:r w:rsidRPr="008048C7">
        <w:rPr>
          <w:lang w:val="fo-FO"/>
        </w:rPr>
        <w:t xml:space="preserve"> Kunngerðin er galdandi fyri øll </w:t>
      </w:r>
      <w:r w:rsidR="005A0D4A">
        <w:rPr>
          <w:lang w:val="fo-FO"/>
        </w:rPr>
        <w:t xml:space="preserve">vinnulig </w:t>
      </w:r>
      <w:r w:rsidRPr="008048C7">
        <w:rPr>
          <w:lang w:val="fo-FO"/>
        </w:rPr>
        <w:t xml:space="preserve">fiskiskip við einum dimensiónstali á 20 ella meira.  </w:t>
      </w:r>
    </w:p>
    <w:p w14:paraId="1C105A3E" w14:textId="77777777" w:rsidR="00881906" w:rsidRPr="008048C7" w:rsidRDefault="00881906" w:rsidP="00BD0AB0">
      <w:pPr>
        <w:tabs>
          <w:tab w:val="left" w:pos="567"/>
        </w:tabs>
        <w:ind w:left="567" w:hanging="567"/>
        <w:rPr>
          <w:lang w:val="fo-FO"/>
        </w:rPr>
      </w:pPr>
    </w:p>
    <w:p w14:paraId="6154D7C6" w14:textId="2B89CD71" w:rsidR="00C34E3A" w:rsidRDefault="00881906" w:rsidP="002E2FBC">
      <w:pPr>
        <w:jc w:val="center"/>
        <w:rPr>
          <w:i/>
          <w:lang w:val="fo-FO"/>
        </w:rPr>
      </w:pPr>
      <w:r w:rsidRPr="008048C7">
        <w:rPr>
          <w:i/>
          <w:lang w:val="fo-FO"/>
        </w:rPr>
        <w:t>Allýsingar</w:t>
      </w:r>
    </w:p>
    <w:p w14:paraId="609B3A78" w14:textId="77777777" w:rsidR="00BE37DC" w:rsidRPr="008048C7" w:rsidRDefault="00BE37DC" w:rsidP="002E2FBC">
      <w:pPr>
        <w:jc w:val="center"/>
        <w:rPr>
          <w:i/>
          <w:lang w:val="fo-FO"/>
        </w:rPr>
      </w:pPr>
    </w:p>
    <w:p w14:paraId="7DDDCD77" w14:textId="4118D9B9" w:rsidR="005A0D4A" w:rsidRDefault="005A0D4A" w:rsidP="005A0D4A">
      <w:pPr>
        <w:rPr>
          <w:lang w:val="fo-FO"/>
        </w:rPr>
      </w:pPr>
      <w:r w:rsidRPr="005A0D4A">
        <w:rPr>
          <w:b/>
          <w:bCs/>
          <w:lang w:val="fo-FO"/>
        </w:rPr>
        <w:t>§ 2.</w:t>
      </w:r>
      <w:r w:rsidRPr="005A0D4A">
        <w:rPr>
          <w:lang w:val="fo-FO"/>
        </w:rPr>
        <w:t xml:space="preserve"> Í hesi kunngerð merkir:</w:t>
      </w:r>
    </w:p>
    <w:p w14:paraId="72A1275F" w14:textId="3A6EAD33" w:rsidR="006F3B33" w:rsidRPr="001146A3" w:rsidRDefault="0020566E" w:rsidP="001146A3">
      <w:pPr>
        <w:pStyle w:val="Listeafsnit"/>
        <w:numPr>
          <w:ilvl w:val="0"/>
          <w:numId w:val="13"/>
        </w:numPr>
        <w:rPr>
          <w:lang w:val="fo-FO"/>
        </w:rPr>
      </w:pPr>
      <w:r w:rsidRPr="001146A3">
        <w:rPr>
          <w:lang w:val="fo-FO"/>
        </w:rPr>
        <w:t>Sjófólk: sjófólk, umframt skipari, sum eru fevnd av § 1 og § 47 í løgtingslóg um starvsviðurskifti o.a. hjá sjófólki.</w:t>
      </w:r>
    </w:p>
    <w:p w14:paraId="1F4069ED" w14:textId="24897236" w:rsidR="006F3B33" w:rsidRPr="001146A3" w:rsidRDefault="005A0D4A" w:rsidP="001146A3">
      <w:pPr>
        <w:pStyle w:val="Listeafsnit"/>
        <w:numPr>
          <w:ilvl w:val="0"/>
          <w:numId w:val="13"/>
        </w:numPr>
        <w:rPr>
          <w:lang w:val="fo-FO"/>
        </w:rPr>
      </w:pPr>
      <w:r w:rsidRPr="001146A3">
        <w:rPr>
          <w:lang w:val="fo-FO"/>
        </w:rPr>
        <w:t xml:space="preserve">Fiskiskip: Eitt skip, sum verður nýtt til vinnuliga veiðu eftir fiski, hvali, kópi, roysningi, skeljadjórum ella øðrum livandi tilfeingi úr sjónum, undir hesum eisini skip, </w:t>
      </w:r>
      <w:r w:rsidRPr="001146A3">
        <w:rPr>
          <w:lang w:val="fo-FO"/>
        </w:rPr>
        <w:t xml:space="preserve">sum eru útgjørd sum fiskiskip og kunnu hagreiða veiðu. </w:t>
      </w:r>
    </w:p>
    <w:p w14:paraId="763FD45F" w14:textId="77777777" w:rsidR="004202D5" w:rsidRDefault="00513CA0" w:rsidP="00D00B97">
      <w:pPr>
        <w:pStyle w:val="Listeafsnit"/>
        <w:numPr>
          <w:ilvl w:val="0"/>
          <w:numId w:val="13"/>
        </w:numPr>
        <w:rPr>
          <w:lang w:val="fo-FO"/>
        </w:rPr>
      </w:pPr>
      <w:r w:rsidRPr="001146A3">
        <w:rPr>
          <w:lang w:val="fo-FO"/>
        </w:rPr>
        <w:t>Nýtt fiskiskip: Eitt fiskiskip, har:</w:t>
      </w:r>
    </w:p>
    <w:p w14:paraId="09BB5609" w14:textId="77777777" w:rsidR="004202D5" w:rsidRDefault="001146A3" w:rsidP="004202D5">
      <w:pPr>
        <w:pStyle w:val="Listeafsnit"/>
        <w:numPr>
          <w:ilvl w:val="0"/>
          <w:numId w:val="15"/>
        </w:numPr>
        <w:ind w:left="1094" w:hanging="357"/>
        <w:rPr>
          <w:lang w:val="fo-FO"/>
        </w:rPr>
      </w:pPr>
      <w:r w:rsidRPr="004202D5">
        <w:rPr>
          <w:lang w:val="fo-FO"/>
        </w:rPr>
        <w:t xml:space="preserve">sáttmáli um bygging ella størri umbygging er gjørdur sama dag ella eftir, at hendan kunngerð er komin í gildi, </w:t>
      </w:r>
    </w:p>
    <w:p w14:paraId="43F54954" w14:textId="6C0A0941" w:rsidR="001146A3" w:rsidRDefault="001146A3" w:rsidP="004202D5">
      <w:pPr>
        <w:pStyle w:val="Listeafsnit"/>
        <w:numPr>
          <w:ilvl w:val="0"/>
          <w:numId w:val="15"/>
        </w:numPr>
        <w:ind w:left="1094" w:hanging="357"/>
        <w:rPr>
          <w:lang w:val="fo-FO"/>
        </w:rPr>
      </w:pPr>
      <w:r w:rsidRPr="001146A3">
        <w:rPr>
          <w:lang w:val="fo-FO"/>
        </w:rPr>
        <w:t xml:space="preserve">sáttmáli um bygging ella størri </w:t>
      </w:r>
      <w:r w:rsidRPr="00513CA0">
        <w:rPr>
          <w:lang w:val="fo-FO"/>
        </w:rPr>
        <w:t>umbygging er gjørdur</w:t>
      </w:r>
      <w:r>
        <w:rPr>
          <w:lang w:val="fo-FO"/>
        </w:rPr>
        <w:t>,</w:t>
      </w:r>
      <w:r w:rsidRPr="00513CA0">
        <w:rPr>
          <w:lang w:val="fo-FO"/>
        </w:rPr>
        <w:t xml:space="preserve"> áðrenn hendan kunngerð er komin í gildi, og sum verður latin eigarunum trý ár ella meira eftir gildiskomuna,  ella </w:t>
      </w:r>
    </w:p>
    <w:p w14:paraId="5811F9F9" w14:textId="15F3BCFE" w:rsidR="004202D5" w:rsidRPr="001146A3" w:rsidRDefault="004202D5" w:rsidP="004202D5">
      <w:pPr>
        <w:pStyle w:val="Listeafsnit"/>
        <w:numPr>
          <w:ilvl w:val="0"/>
          <w:numId w:val="15"/>
        </w:numPr>
        <w:ind w:left="1094" w:hanging="357"/>
        <w:rPr>
          <w:lang w:val="fo-FO"/>
        </w:rPr>
      </w:pPr>
      <w:r w:rsidRPr="002E2FBC">
        <w:rPr>
          <w:lang w:val="fo-FO"/>
        </w:rPr>
        <w:t>um so er, at sáttmálin um bygging ikki er gjørdur, tá hendan kunngerð kemur í gildi, men kjølurin er lagdur; ella byggingin, sum kann eyðmerkja eitt ávíst far, er byrjað; ella samlingin er byrjað, ið fevnir um minst 50 tons ella 1% av samlaðu mettu skrokkvektini, um síðstnevnda er minni</w:t>
      </w:r>
      <w:r>
        <w:rPr>
          <w:lang w:val="fo-FO"/>
        </w:rPr>
        <w:t>.</w:t>
      </w:r>
    </w:p>
    <w:p w14:paraId="0E3244AF" w14:textId="26655788" w:rsidR="005A0D4A" w:rsidRPr="001146A3" w:rsidRDefault="005A0D4A" w:rsidP="001146A3">
      <w:pPr>
        <w:pStyle w:val="Listeafsnit"/>
        <w:numPr>
          <w:ilvl w:val="0"/>
          <w:numId w:val="13"/>
        </w:numPr>
        <w:rPr>
          <w:lang w:val="fo-FO"/>
        </w:rPr>
      </w:pPr>
      <w:r w:rsidRPr="001146A3">
        <w:rPr>
          <w:lang w:val="fo-FO"/>
        </w:rPr>
        <w:lastRenderedPageBreak/>
        <w:t>Verandi fiskiskip: Eitt fiskiskip, sum ikki er eitt nýtt fiskiskip.</w:t>
      </w:r>
    </w:p>
    <w:p w14:paraId="4938C789" w14:textId="42279E0C" w:rsidR="00B536BB" w:rsidRPr="001146A3" w:rsidRDefault="006F3B33" w:rsidP="001146A3">
      <w:pPr>
        <w:pStyle w:val="Listeafsnit"/>
        <w:numPr>
          <w:ilvl w:val="0"/>
          <w:numId w:val="13"/>
        </w:numPr>
        <w:rPr>
          <w:lang w:val="fo-FO"/>
        </w:rPr>
      </w:pPr>
      <w:r w:rsidRPr="001146A3">
        <w:rPr>
          <w:lang w:val="fo-FO"/>
        </w:rPr>
        <w:t>Dimensiónstal</w:t>
      </w:r>
      <w:r w:rsidR="00BE341F" w:rsidRPr="001146A3">
        <w:rPr>
          <w:lang w:val="fo-FO"/>
        </w:rPr>
        <w:t xml:space="preserve"> fyri fiskifør</w:t>
      </w:r>
      <w:r w:rsidRPr="001146A3">
        <w:rPr>
          <w:lang w:val="fo-FO"/>
        </w:rPr>
        <w:t>: Loa á farinum faldað við breiddini á farinum: (Loa x B).</w:t>
      </w:r>
    </w:p>
    <w:p w14:paraId="459C2D11" w14:textId="2BCF349A" w:rsidR="006F3B33" w:rsidRPr="001146A3" w:rsidRDefault="006F3B33" w:rsidP="001146A3">
      <w:pPr>
        <w:pStyle w:val="Listeafsnit"/>
        <w:numPr>
          <w:ilvl w:val="0"/>
          <w:numId w:val="13"/>
        </w:numPr>
        <w:rPr>
          <w:lang w:val="fo-FO"/>
        </w:rPr>
      </w:pPr>
      <w:r w:rsidRPr="001146A3">
        <w:rPr>
          <w:lang w:val="fo-FO"/>
        </w:rPr>
        <w:t>Loa</w:t>
      </w:r>
      <w:r w:rsidR="007E2ECE" w:rsidRPr="001146A3">
        <w:rPr>
          <w:lang w:val="fo-FO"/>
        </w:rPr>
        <w:t>: Longd í beinari linju millum fremsta punkt á framstevni og aftasta punkt á bakstevni.</w:t>
      </w:r>
    </w:p>
    <w:p w14:paraId="78E3EC33" w14:textId="4224A6EF" w:rsidR="00881906" w:rsidRPr="001146A3" w:rsidRDefault="00846112" w:rsidP="001146A3">
      <w:pPr>
        <w:pStyle w:val="Listeafsnit"/>
        <w:numPr>
          <w:ilvl w:val="0"/>
          <w:numId w:val="13"/>
        </w:numPr>
        <w:rPr>
          <w:lang w:val="fo-FO"/>
        </w:rPr>
      </w:pPr>
      <w:r w:rsidRPr="001146A3">
        <w:rPr>
          <w:lang w:val="fo-FO"/>
        </w:rPr>
        <w:t>Longdin (L): Verður roknað sum 96% av samlaðu longdini á fríborði við 85% av minstu dýpd (moulded) mált frá kjøllinjuni ella sum longdin frá framendanum av stevninum til ásin av róðurstokkinum roknað á áðurnevnda fríborði, um tann longdin er tann størsta. Á skipum við kjølfalli skal fríborðið, sum longdin verður mátað á, vera javnfjar við konstruktiónsfríborðið.</w:t>
      </w:r>
    </w:p>
    <w:p w14:paraId="1E7A48CC" w14:textId="17A02F2F" w:rsidR="001A53C3" w:rsidRPr="001146A3" w:rsidRDefault="001A53C3" w:rsidP="001146A3">
      <w:pPr>
        <w:pStyle w:val="Listeafsnit"/>
        <w:numPr>
          <w:ilvl w:val="0"/>
          <w:numId w:val="13"/>
        </w:numPr>
        <w:rPr>
          <w:lang w:val="fo-FO"/>
        </w:rPr>
      </w:pPr>
      <w:r w:rsidRPr="001146A3">
        <w:rPr>
          <w:lang w:val="fo-FO"/>
        </w:rPr>
        <w:t>Longdin L</w:t>
      </w:r>
      <w:r w:rsidR="001E35BC" w:rsidRPr="001146A3">
        <w:rPr>
          <w:vertAlign w:val="subscript"/>
          <w:lang w:val="fo-FO"/>
        </w:rPr>
        <w:t>1</w:t>
      </w:r>
      <w:r w:rsidRPr="001146A3">
        <w:rPr>
          <w:lang w:val="fo-FO"/>
        </w:rPr>
        <w:t>: longdin mátað frá forkanti á húð, har hon sker yvirkant á dekki á framstevni, til afturkant á húð, har hon sker yvirkant á dekki í afturstavn. Á opnum bátum verður longdin mátað á ovara kanti á stokkinum.</w:t>
      </w:r>
    </w:p>
    <w:p w14:paraId="5D60D204" w14:textId="3E1F064E" w:rsidR="00881906" w:rsidRDefault="00881906" w:rsidP="002E2FBC">
      <w:pPr>
        <w:jc w:val="center"/>
        <w:rPr>
          <w:i/>
          <w:lang w:val="fo-FO"/>
        </w:rPr>
      </w:pPr>
      <w:r w:rsidRPr="008048C7">
        <w:rPr>
          <w:i/>
          <w:lang w:val="fo-FO"/>
        </w:rPr>
        <w:t>Sýn</w:t>
      </w:r>
    </w:p>
    <w:p w14:paraId="4741A9B7" w14:textId="77777777" w:rsidR="00BE37DC" w:rsidRPr="002E2FBC" w:rsidRDefault="00BE37DC" w:rsidP="002E2FBC">
      <w:pPr>
        <w:jc w:val="center"/>
        <w:rPr>
          <w:i/>
          <w:lang w:val="fo-FO"/>
        </w:rPr>
      </w:pPr>
    </w:p>
    <w:p w14:paraId="6665D20C" w14:textId="37BABFED" w:rsidR="00881906" w:rsidRPr="008048C7" w:rsidRDefault="00881906" w:rsidP="00BD0AB0">
      <w:pPr>
        <w:tabs>
          <w:tab w:val="left" w:pos="284"/>
        </w:tabs>
        <w:rPr>
          <w:lang w:val="fo-FO"/>
        </w:rPr>
      </w:pPr>
      <w:r w:rsidRPr="008048C7">
        <w:rPr>
          <w:b/>
          <w:lang w:val="fo-FO"/>
        </w:rPr>
        <w:t xml:space="preserve"> § </w:t>
      </w:r>
      <w:r w:rsidR="00AA11D7">
        <w:rPr>
          <w:b/>
          <w:lang w:val="fo-FO"/>
        </w:rPr>
        <w:t>3</w:t>
      </w:r>
      <w:r w:rsidRPr="008048C7">
        <w:rPr>
          <w:b/>
          <w:lang w:val="fo-FO"/>
        </w:rPr>
        <w:t>.</w:t>
      </w:r>
      <w:r w:rsidRPr="008048C7">
        <w:rPr>
          <w:lang w:val="fo-FO"/>
        </w:rPr>
        <w:t xml:space="preserve"> Øll nýggj fiskiskip</w:t>
      </w:r>
      <w:r w:rsidR="006A2B12">
        <w:rPr>
          <w:lang w:val="fo-FO"/>
        </w:rPr>
        <w:t xml:space="preserve"> og fiskiskip</w:t>
      </w:r>
      <w:r w:rsidRPr="008048C7">
        <w:rPr>
          <w:lang w:val="fo-FO"/>
        </w:rPr>
        <w:t xml:space="preserve">, sum skifta til føroyskt flagg, skulu, áðrenn sýn verður hildið, senda inn skipstekningar, upplýsing um siglingarleiðir hjá skipinum og </w:t>
      </w:r>
      <w:r w:rsidR="006A2B12">
        <w:rPr>
          <w:lang w:val="fo-FO"/>
        </w:rPr>
        <w:t>upplýsingar um</w:t>
      </w:r>
      <w:r w:rsidR="00F96724">
        <w:rPr>
          <w:lang w:val="fo-FO"/>
        </w:rPr>
        <w:t xml:space="preserve"> manningin</w:t>
      </w:r>
      <w:r w:rsidR="00BC2E1D">
        <w:rPr>
          <w:lang w:val="fo-FO"/>
        </w:rPr>
        <w:t>a</w:t>
      </w:r>
      <w:r w:rsidRPr="008048C7">
        <w:rPr>
          <w:lang w:val="fo-FO"/>
        </w:rPr>
        <w:t xml:space="preserve">, sum Sjóvinnustýrið skal nýta til góðkenningina. </w:t>
      </w:r>
    </w:p>
    <w:p w14:paraId="6B37F418" w14:textId="5140D6D4" w:rsidR="00881906" w:rsidRPr="008048C7" w:rsidRDefault="00881906" w:rsidP="00BD0AB0">
      <w:pPr>
        <w:tabs>
          <w:tab w:val="left" w:pos="284"/>
        </w:tabs>
        <w:rPr>
          <w:lang w:val="fo-FO"/>
        </w:rPr>
      </w:pPr>
      <w:r w:rsidRPr="008048C7">
        <w:rPr>
          <w:i/>
          <w:lang w:val="fo-FO"/>
        </w:rPr>
        <w:t>Stk. 2.</w:t>
      </w:r>
      <w:r w:rsidRPr="008048C7">
        <w:rPr>
          <w:lang w:val="fo-FO"/>
        </w:rPr>
        <w:t xml:space="preserve"> Skipstekningarnar skulu vísa, hvar arbeiðs</w:t>
      </w:r>
      <w:r w:rsidR="004202D5">
        <w:rPr>
          <w:lang w:val="fo-FO"/>
        </w:rPr>
        <w:t xml:space="preserve">rúm </w:t>
      </w:r>
      <w:r w:rsidRPr="008048C7">
        <w:rPr>
          <w:lang w:val="fo-FO"/>
        </w:rPr>
        <w:t>og uppihaldsrúm eru staðsett, stødd og innrætting, hvussu plássið er gagnnýtt, hvussu innbúgv</w:t>
      </w:r>
      <w:r w:rsidR="00503983">
        <w:rPr>
          <w:lang w:val="fo-FO"/>
        </w:rPr>
        <w:t xml:space="preserve"> og</w:t>
      </w:r>
      <w:r w:rsidRPr="008048C7">
        <w:rPr>
          <w:lang w:val="fo-FO"/>
        </w:rPr>
        <w:t xml:space="preserve"> tilhoyr eru sett</w:t>
      </w:r>
      <w:r w:rsidR="00A1083A">
        <w:rPr>
          <w:lang w:val="fo-FO"/>
        </w:rPr>
        <w:t>,</w:t>
      </w:r>
      <w:r w:rsidRPr="008048C7">
        <w:rPr>
          <w:lang w:val="fo-FO"/>
        </w:rPr>
        <w:t xml:space="preserve"> og hvussu hiti, útlufting</w:t>
      </w:r>
      <w:r w:rsidR="00503983">
        <w:rPr>
          <w:lang w:val="fo-FO"/>
        </w:rPr>
        <w:t xml:space="preserve"> og útgongdir</w:t>
      </w:r>
      <w:r w:rsidRPr="008048C7">
        <w:rPr>
          <w:lang w:val="fo-FO"/>
        </w:rPr>
        <w:t xml:space="preserve"> o.a. er</w:t>
      </w:r>
      <w:r w:rsidR="00503983">
        <w:rPr>
          <w:lang w:val="fo-FO"/>
        </w:rPr>
        <w:t>u</w:t>
      </w:r>
      <w:r w:rsidRPr="008048C7">
        <w:rPr>
          <w:lang w:val="fo-FO"/>
        </w:rPr>
        <w:t xml:space="preserve"> skipað. </w:t>
      </w:r>
    </w:p>
    <w:p w14:paraId="6C704E61" w14:textId="4943EBB0" w:rsidR="00881906" w:rsidRPr="008048C7" w:rsidRDefault="00881906" w:rsidP="00BD0AB0">
      <w:pPr>
        <w:tabs>
          <w:tab w:val="left" w:pos="284"/>
        </w:tabs>
        <w:rPr>
          <w:lang w:val="fo-FO"/>
        </w:rPr>
      </w:pPr>
      <w:r w:rsidRPr="008048C7">
        <w:rPr>
          <w:i/>
          <w:lang w:val="fo-FO"/>
        </w:rPr>
        <w:t>Stk. 3.</w:t>
      </w:r>
      <w:r w:rsidRPr="008048C7">
        <w:rPr>
          <w:lang w:val="fo-FO"/>
        </w:rPr>
        <w:t xml:space="preserve"> </w:t>
      </w:r>
      <w:r w:rsidR="00937A59">
        <w:rPr>
          <w:lang w:val="fo-FO"/>
        </w:rPr>
        <w:t>Á v</w:t>
      </w:r>
      <w:r w:rsidR="006A2B12">
        <w:rPr>
          <w:lang w:val="fo-FO"/>
        </w:rPr>
        <w:t>erandi fiskiskip</w:t>
      </w:r>
      <w:r w:rsidR="00937A59">
        <w:rPr>
          <w:lang w:val="fo-FO"/>
        </w:rPr>
        <w:t>um</w:t>
      </w:r>
      <w:r w:rsidR="006A2B12">
        <w:rPr>
          <w:lang w:val="fo-FO"/>
        </w:rPr>
        <w:t xml:space="preserve"> skulu s</w:t>
      </w:r>
      <w:r w:rsidRPr="008048C7">
        <w:rPr>
          <w:lang w:val="fo-FO"/>
        </w:rPr>
        <w:t xml:space="preserve">kipstekningar og upplýsingar sambært stk. 1 </w:t>
      </w:r>
      <w:r w:rsidR="00937A59">
        <w:rPr>
          <w:lang w:val="fo-FO"/>
        </w:rPr>
        <w:t xml:space="preserve">sendast </w:t>
      </w:r>
      <w:r w:rsidRPr="008048C7">
        <w:rPr>
          <w:lang w:val="fo-FO"/>
        </w:rPr>
        <w:t>Sjóvinnustýrinum</w:t>
      </w:r>
      <w:r w:rsidR="006A2B12">
        <w:rPr>
          <w:lang w:val="fo-FO"/>
        </w:rPr>
        <w:t xml:space="preserve"> til góðkenningar</w:t>
      </w:r>
      <w:r w:rsidRPr="008048C7">
        <w:rPr>
          <w:lang w:val="fo-FO"/>
        </w:rPr>
        <w:t>, áðrenn arbeiðs</w:t>
      </w:r>
      <w:r w:rsidR="001146A3">
        <w:rPr>
          <w:lang w:val="fo-FO"/>
        </w:rPr>
        <w:t xml:space="preserve">rúm </w:t>
      </w:r>
      <w:r w:rsidRPr="008048C7">
        <w:rPr>
          <w:lang w:val="fo-FO"/>
        </w:rPr>
        <w:t xml:space="preserve">og uppihaldsrúm verða broytt ella nýinnrættað. </w:t>
      </w:r>
    </w:p>
    <w:p w14:paraId="03BAE4D0" w14:textId="77777777" w:rsidR="00881906" w:rsidRPr="008048C7" w:rsidRDefault="00881906" w:rsidP="00BD0AB0">
      <w:pPr>
        <w:tabs>
          <w:tab w:val="left" w:pos="709"/>
        </w:tabs>
        <w:ind w:left="709" w:hanging="709"/>
        <w:rPr>
          <w:lang w:val="fo-FO"/>
        </w:rPr>
      </w:pPr>
    </w:p>
    <w:p w14:paraId="020F4DF6" w14:textId="4A1D62B1" w:rsidR="00881906" w:rsidRDefault="00881906" w:rsidP="00846112">
      <w:pPr>
        <w:ind w:left="709"/>
        <w:jc w:val="center"/>
        <w:rPr>
          <w:i/>
          <w:lang w:val="fo-FO"/>
        </w:rPr>
      </w:pPr>
      <w:r w:rsidRPr="008048C7">
        <w:rPr>
          <w:i/>
          <w:lang w:val="fo-FO"/>
        </w:rPr>
        <w:t>Freistir í</w:t>
      </w:r>
      <w:r w:rsidR="00E973A4">
        <w:rPr>
          <w:i/>
          <w:lang w:val="fo-FO"/>
        </w:rPr>
        <w:t xml:space="preserve"> samband</w:t>
      </w:r>
      <w:r w:rsidR="00A1083A">
        <w:rPr>
          <w:i/>
          <w:lang w:val="fo-FO"/>
        </w:rPr>
        <w:t>i</w:t>
      </w:r>
      <w:r w:rsidR="00E973A4">
        <w:rPr>
          <w:i/>
          <w:lang w:val="fo-FO"/>
        </w:rPr>
        <w:t xml:space="preserve"> við</w:t>
      </w:r>
      <w:r w:rsidRPr="008048C7">
        <w:rPr>
          <w:i/>
          <w:lang w:val="fo-FO"/>
        </w:rPr>
        <w:t xml:space="preserve"> sýn av arbeiðsumstøðum</w:t>
      </w:r>
      <w:r w:rsidR="00503983">
        <w:rPr>
          <w:i/>
          <w:lang w:val="fo-FO"/>
        </w:rPr>
        <w:t xml:space="preserve"> hjá sjófólki</w:t>
      </w:r>
      <w:r w:rsidRPr="008048C7">
        <w:rPr>
          <w:i/>
          <w:lang w:val="fo-FO"/>
        </w:rPr>
        <w:t xml:space="preserve"> á</w:t>
      </w:r>
      <w:r w:rsidR="001146A3">
        <w:rPr>
          <w:i/>
          <w:lang w:val="fo-FO"/>
        </w:rPr>
        <w:t xml:space="preserve"> </w:t>
      </w:r>
      <w:r w:rsidRPr="008048C7">
        <w:rPr>
          <w:i/>
          <w:lang w:val="fo-FO"/>
        </w:rPr>
        <w:t>fiskiskipum</w:t>
      </w:r>
      <w:r w:rsidR="00AB1B76">
        <w:rPr>
          <w:i/>
          <w:lang w:val="fo-FO"/>
        </w:rPr>
        <w:t xml:space="preserve"> við eini longd L</w:t>
      </w:r>
      <w:r w:rsidR="001E35BC">
        <w:rPr>
          <w:i/>
          <w:vertAlign w:val="subscript"/>
          <w:lang w:val="fo-FO"/>
        </w:rPr>
        <w:t>1</w:t>
      </w:r>
      <w:r w:rsidRPr="008048C7">
        <w:rPr>
          <w:i/>
          <w:lang w:val="fo-FO"/>
        </w:rPr>
        <w:t xml:space="preserve"> styttri enn 15 metrar</w:t>
      </w:r>
    </w:p>
    <w:p w14:paraId="584E7951" w14:textId="77777777" w:rsidR="00BE37DC" w:rsidRPr="008048C7" w:rsidRDefault="00BE37DC" w:rsidP="00846112">
      <w:pPr>
        <w:ind w:left="709"/>
        <w:jc w:val="center"/>
        <w:rPr>
          <w:i/>
          <w:lang w:val="fo-FO"/>
        </w:rPr>
      </w:pPr>
    </w:p>
    <w:p w14:paraId="202E98FB" w14:textId="645FE9CE" w:rsidR="00881906" w:rsidRPr="008048C7" w:rsidRDefault="00881906" w:rsidP="00BD0AB0">
      <w:pPr>
        <w:tabs>
          <w:tab w:val="left" w:pos="284"/>
        </w:tabs>
        <w:rPr>
          <w:lang w:val="fo-FO"/>
        </w:rPr>
      </w:pPr>
      <w:r w:rsidRPr="008048C7">
        <w:rPr>
          <w:b/>
          <w:lang w:val="fo-FO"/>
        </w:rPr>
        <w:t xml:space="preserve">§ </w:t>
      </w:r>
      <w:r w:rsidR="00AA11D7">
        <w:rPr>
          <w:b/>
          <w:lang w:val="fo-FO"/>
        </w:rPr>
        <w:t>4</w:t>
      </w:r>
      <w:r w:rsidRPr="008048C7">
        <w:rPr>
          <w:b/>
          <w:lang w:val="fo-FO"/>
        </w:rPr>
        <w:t>.</w:t>
      </w:r>
      <w:r w:rsidRPr="008048C7">
        <w:rPr>
          <w:lang w:val="fo-FO"/>
        </w:rPr>
        <w:t xml:space="preserve"> Fiskiskip</w:t>
      </w:r>
      <w:r w:rsidR="00AB1B76">
        <w:rPr>
          <w:lang w:val="fo-FO"/>
        </w:rPr>
        <w:t xml:space="preserve"> við eini longd L</w:t>
      </w:r>
      <w:r w:rsidR="001E35BC">
        <w:rPr>
          <w:vertAlign w:val="subscript"/>
          <w:lang w:val="fo-FO"/>
        </w:rPr>
        <w:t>1</w:t>
      </w:r>
      <w:r w:rsidRPr="008048C7">
        <w:rPr>
          <w:lang w:val="fo-FO"/>
        </w:rPr>
        <w:t xml:space="preserve"> styttri enn 15 metrar skulu sýnast sum nevnt niðanfyri: </w:t>
      </w:r>
    </w:p>
    <w:p w14:paraId="36AF9B05" w14:textId="704652EC" w:rsidR="00881906" w:rsidRPr="001146A3" w:rsidRDefault="00881906" w:rsidP="001146A3">
      <w:pPr>
        <w:pStyle w:val="Listeafsnit"/>
        <w:numPr>
          <w:ilvl w:val="0"/>
          <w:numId w:val="11"/>
        </w:numPr>
        <w:rPr>
          <w:lang w:val="fo-FO"/>
        </w:rPr>
      </w:pPr>
      <w:r w:rsidRPr="001146A3">
        <w:rPr>
          <w:lang w:val="fo-FO"/>
        </w:rPr>
        <w:t>Eitt sýn í sambandi við fyrsta lógarbundna sýn eftir galdandi reglum</w:t>
      </w:r>
      <w:r w:rsidR="0098549E" w:rsidRPr="001146A3">
        <w:rPr>
          <w:lang w:val="fo-FO"/>
        </w:rPr>
        <w:t>,</w:t>
      </w:r>
      <w:r w:rsidRPr="001146A3">
        <w:rPr>
          <w:lang w:val="fo-FO"/>
        </w:rPr>
        <w:t xml:space="preserve"> áðrenn skipið fer í rakstur.</w:t>
      </w:r>
    </w:p>
    <w:p w14:paraId="09DAE463" w14:textId="4A7DCFF7" w:rsidR="00881906" w:rsidRPr="001146A3" w:rsidRDefault="00881906" w:rsidP="001146A3">
      <w:pPr>
        <w:pStyle w:val="Listeafsnit"/>
        <w:numPr>
          <w:ilvl w:val="0"/>
          <w:numId w:val="11"/>
        </w:numPr>
        <w:rPr>
          <w:lang w:val="fo-FO"/>
        </w:rPr>
      </w:pPr>
      <w:r w:rsidRPr="001146A3">
        <w:rPr>
          <w:lang w:val="fo-FO"/>
        </w:rPr>
        <w:t>Eitt sýn í sambandi við lógarbundið endurnýgg</w:t>
      </w:r>
      <w:r w:rsidR="00C613C9" w:rsidRPr="001146A3">
        <w:rPr>
          <w:lang w:val="fo-FO"/>
        </w:rPr>
        <w:t>jan</w:t>
      </w:r>
      <w:r w:rsidRPr="001146A3">
        <w:rPr>
          <w:lang w:val="fo-FO"/>
        </w:rPr>
        <w:t xml:space="preserve">arsýn eftir galdandi reglum, tó við í mesta lagi </w:t>
      </w:r>
      <w:r w:rsidR="009F1461" w:rsidRPr="001146A3">
        <w:rPr>
          <w:lang w:val="fo-FO"/>
        </w:rPr>
        <w:t>5</w:t>
      </w:r>
      <w:r w:rsidRPr="001146A3">
        <w:rPr>
          <w:lang w:val="fo-FO"/>
        </w:rPr>
        <w:t xml:space="preserve"> ára millumrúmi.</w:t>
      </w:r>
    </w:p>
    <w:p w14:paraId="33E7752C" w14:textId="1325028F" w:rsidR="00BE37DC" w:rsidRDefault="00EF45E0" w:rsidP="00AB1B76">
      <w:pPr>
        <w:jc w:val="center"/>
        <w:rPr>
          <w:i/>
          <w:lang w:val="fo-FO"/>
        </w:rPr>
      </w:pPr>
      <w:r w:rsidRPr="008048C7">
        <w:rPr>
          <w:i/>
          <w:lang w:val="fo-FO"/>
        </w:rPr>
        <w:t>Freistir í</w:t>
      </w:r>
      <w:r w:rsidR="00B956DB">
        <w:rPr>
          <w:i/>
          <w:lang w:val="fo-FO"/>
        </w:rPr>
        <w:t xml:space="preserve"> samband</w:t>
      </w:r>
      <w:r w:rsidR="00F95E85">
        <w:rPr>
          <w:i/>
          <w:lang w:val="fo-FO"/>
        </w:rPr>
        <w:t>i</w:t>
      </w:r>
      <w:r w:rsidR="00B956DB">
        <w:rPr>
          <w:i/>
          <w:lang w:val="fo-FO"/>
        </w:rPr>
        <w:t xml:space="preserve"> </w:t>
      </w:r>
      <w:r w:rsidRPr="008048C7">
        <w:rPr>
          <w:i/>
          <w:lang w:val="fo-FO"/>
        </w:rPr>
        <w:t>v</w:t>
      </w:r>
      <w:r w:rsidR="00B956DB">
        <w:rPr>
          <w:i/>
          <w:lang w:val="fo-FO"/>
        </w:rPr>
        <w:t xml:space="preserve">ið </w:t>
      </w:r>
      <w:r w:rsidRPr="008048C7">
        <w:rPr>
          <w:i/>
          <w:lang w:val="fo-FO"/>
        </w:rPr>
        <w:t xml:space="preserve">sýn av arbeiðsumstøðum hjá sjófólki á fiskiskipum </w:t>
      </w:r>
      <w:r w:rsidR="00AB1B76">
        <w:rPr>
          <w:i/>
          <w:lang w:val="fo-FO"/>
        </w:rPr>
        <w:t>við eini longd (L) á</w:t>
      </w:r>
      <w:r>
        <w:rPr>
          <w:i/>
          <w:lang w:val="fo-FO"/>
        </w:rPr>
        <w:t xml:space="preserve"> </w:t>
      </w:r>
      <w:r w:rsidRPr="008048C7">
        <w:rPr>
          <w:i/>
          <w:lang w:val="fo-FO"/>
        </w:rPr>
        <w:t>15 metrar</w:t>
      </w:r>
      <w:r>
        <w:rPr>
          <w:i/>
          <w:lang w:val="fo-FO"/>
        </w:rPr>
        <w:t xml:space="preserve"> ella longri</w:t>
      </w:r>
    </w:p>
    <w:p w14:paraId="2E9A8AD2" w14:textId="5590ED2B" w:rsidR="00EF45E0" w:rsidRPr="00AB1B76" w:rsidRDefault="00EF45E0" w:rsidP="00AB1B76">
      <w:pPr>
        <w:jc w:val="center"/>
        <w:rPr>
          <w:i/>
          <w:lang w:val="fo-FO"/>
        </w:rPr>
      </w:pPr>
      <w:r>
        <w:rPr>
          <w:i/>
          <w:lang w:val="fo-FO"/>
        </w:rPr>
        <w:t xml:space="preserve"> </w:t>
      </w:r>
    </w:p>
    <w:p w14:paraId="79CC6AD5" w14:textId="515035ED" w:rsidR="00EF45E0" w:rsidRPr="008048C7" w:rsidRDefault="00EF45E0" w:rsidP="00EF45E0">
      <w:pPr>
        <w:tabs>
          <w:tab w:val="left" w:pos="284"/>
        </w:tabs>
        <w:rPr>
          <w:lang w:val="fo-FO"/>
        </w:rPr>
      </w:pPr>
      <w:r w:rsidRPr="008048C7">
        <w:rPr>
          <w:b/>
          <w:lang w:val="fo-FO"/>
        </w:rPr>
        <w:t xml:space="preserve">§ </w:t>
      </w:r>
      <w:r w:rsidR="00AA11D7">
        <w:rPr>
          <w:b/>
          <w:lang w:val="fo-FO"/>
        </w:rPr>
        <w:t>5</w:t>
      </w:r>
      <w:r w:rsidRPr="008048C7">
        <w:rPr>
          <w:b/>
          <w:lang w:val="fo-FO"/>
        </w:rPr>
        <w:t>.</w:t>
      </w:r>
      <w:r w:rsidRPr="008048C7">
        <w:rPr>
          <w:lang w:val="fo-FO"/>
        </w:rPr>
        <w:t xml:space="preserve"> Fiskiskip </w:t>
      </w:r>
      <w:r w:rsidR="00AB1B76">
        <w:rPr>
          <w:lang w:val="fo-FO"/>
        </w:rPr>
        <w:t xml:space="preserve">við eini longd (L) á </w:t>
      </w:r>
      <w:r w:rsidRPr="008048C7">
        <w:rPr>
          <w:lang w:val="fo-FO"/>
        </w:rPr>
        <w:t>15 metrar</w:t>
      </w:r>
      <w:r>
        <w:rPr>
          <w:lang w:val="fo-FO"/>
        </w:rPr>
        <w:t xml:space="preserve"> ella longri</w:t>
      </w:r>
      <w:r w:rsidRPr="008048C7">
        <w:rPr>
          <w:lang w:val="fo-FO"/>
        </w:rPr>
        <w:t xml:space="preserve"> skulu sýnast</w:t>
      </w:r>
      <w:r>
        <w:rPr>
          <w:lang w:val="fo-FO"/>
        </w:rPr>
        <w:t xml:space="preserve"> soleiðis</w:t>
      </w:r>
      <w:r w:rsidRPr="008048C7">
        <w:rPr>
          <w:lang w:val="fo-FO"/>
        </w:rPr>
        <w:t xml:space="preserve">: </w:t>
      </w:r>
    </w:p>
    <w:p w14:paraId="322B77B3" w14:textId="1146508D" w:rsidR="00EF45E0" w:rsidRPr="004202D5" w:rsidRDefault="00EF45E0" w:rsidP="004202D5">
      <w:pPr>
        <w:pStyle w:val="Listeafsnit"/>
        <w:numPr>
          <w:ilvl w:val="0"/>
          <w:numId w:val="16"/>
        </w:numPr>
        <w:rPr>
          <w:lang w:val="fo-FO"/>
        </w:rPr>
      </w:pPr>
      <w:r w:rsidRPr="004202D5">
        <w:rPr>
          <w:lang w:val="fo-FO"/>
        </w:rPr>
        <w:t>Eitt sýn í sambandi við fyrsta lógarbundna sýn eftir galdandi reglum</w:t>
      </w:r>
      <w:r w:rsidR="006D1136" w:rsidRPr="004202D5">
        <w:rPr>
          <w:lang w:val="fo-FO"/>
        </w:rPr>
        <w:t>,</w:t>
      </w:r>
      <w:r w:rsidRPr="004202D5">
        <w:rPr>
          <w:lang w:val="fo-FO"/>
        </w:rPr>
        <w:t xml:space="preserve"> áðrenn skipið fer í rakstur.</w:t>
      </w:r>
    </w:p>
    <w:p w14:paraId="489BCD7E" w14:textId="2BFF1783" w:rsidR="00EF45E0" w:rsidRPr="004202D5" w:rsidRDefault="00EF45E0" w:rsidP="004202D5">
      <w:pPr>
        <w:pStyle w:val="Listeafsnit"/>
        <w:numPr>
          <w:ilvl w:val="0"/>
          <w:numId w:val="16"/>
        </w:numPr>
        <w:rPr>
          <w:lang w:val="fo-FO"/>
        </w:rPr>
      </w:pPr>
      <w:r w:rsidRPr="004202D5">
        <w:rPr>
          <w:lang w:val="fo-FO"/>
        </w:rPr>
        <w:t xml:space="preserve">Eitt sýn í sambandi við lógarbundið </w:t>
      </w:r>
      <w:r w:rsidR="00B605DA" w:rsidRPr="004202D5">
        <w:rPr>
          <w:lang w:val="fo-FO"/>
        </w:rPr>
        <w:t>mið</w:t>
      </w:r>
      <w:r w:rsidRPr="004202D5">
        <w:rPr>
          <w:lang w:val="fo-FO"/>
        </w:rPr>
        <w:t>sý</w:t>
      </w:r>
      <w:r w:rsidR="00724330" w:rsidRPr="004202D5">
        <w:rPr>
          <w:lang w:val="fo-FO"/>
        </w:rPr>
        <w:t xml:space="preserve">n ella </w:t>
      </w:r>
      <w:r w:rsidR="001D7423" w:rsidRPr="004202D5">
        <w:rPr>
          <w:lang w:val="fo-FO"/>
        </w:rPr>
        <w:t>endurnýggjanarsýn</w:t>
      </w:r>
      <w:r w:rsidR="0099449F" w:rsidRPr="004202D5">
        <w:rPr>
          <w:lang w:val="fo-FO"/>
        </w:rPr>
        <w:t xml:space="preserve"> </w:t>
      </w:r>
      <w:r w:rsidRPr="004202D5">
        <w:rPr>
          <w:lang w:val="fo-FO"/>
        </w:rPr>
        <w:t xml:space="preserve">eftir galdandi reglum, tó við í mesta lagi </w:t>
      </w:r>
      <w:r w:rsidR="00B605DA" w:rsidRPr="004202D5">
        <w:rPr>
          <w:lang w:val="fo-FO"/>
        </w:rPr>
        <w:t>5</w:t>
      </w:r>
      <w:r w:rsidRPr="004202D5">
        <w:rPr>
          <w:lang w:val="fo-FO"/>
        </w:rPr>
        <w:t xml:space="preserve"> ára millumrúmi.</w:t>
      </w:r>
    </w:p>
    <w:p w14:paraId="64395127" w14:textId="77777777" w:rsidR="00917B12" w:rsidRPr="008048C7" w:rsidRDefault="00917B12" w:rsidP="00EF45E0">
      <w:pPr>
        <w:tabs>
          <w:tab w:val="left" w:pos="709"/>
        </w:tabs>
        <w:ind w:left="709" w:hanging="709"/>
        <w:rPr>
          <w:lang w:val="fo-FO"/>
        </w:rPr>
      </w:pPr>
    </w:p>
    <w:p w14:paraId="6ED7E3D2" w14:textId="674ABB02" w:rsidR="00881906" w:rsidRPr="008048C7" w:rsidRDefault="00881906" w:rsidP="00BD0AB0">
      <w:pPr>
        <w:tabs>
          <w:tab w:val="left" w:pos="284"/>
        </w:tabs>
        <w:rPr>
          <w:lang w:val="fo-FO"/>
        </w:rPr>
      </w:pPr>
      <w:r w:rsidRPr="008048C7">
        <w:rPr>
          <w:b/>
          <w:lang w:val="fo-FO"/>
        </w:rPr>
        <w:t xml:space="preserve">§ </w:t>
      </w:r>
      <w:r w:rsidR="00AA11D7">
        <w:rPr>
          <w:b/>
          <w:lang w:val="fo-FO"/>
        </w:rPr>
        <w:t>6</w:t>
      </w:r>
      <w:r w:rsidRPr="008048C7">
        <w:rPr>
          <w:b/>
          <w:lang w:val="fo-FO"/>
        </w:rPr>
        <w:t>.</w:t>
      </w:r>
      <w:r w:rsidRPr="008048C7">
        <w:rPr>
          <w:lang w:val="fo-FO"/>
        </w:rPr>
        <w:t xml:space="preserve"> Sjóvinnustýrið kann eftir eina ítøkiliga meting avgera, at eitt fiskiskip skal sýnast </w:t>
      </w:r>
      <w:r w:rsidR="00EE5AF0">
        <w:rPr>
          <w:lang w:val="fo-FO"/>
        </w:rPr>
        <w:t>eyka</w:t>
      </w:r>
      <w:r w:rsidRPr="008048C7">
        <w:rPr>
          <w:lang w:val="fo-FO"/>
        </w:rPr>
        <w:t xml:space="preserve">. </w:t>
      </w:r>
    </w:p>
    <w:p w14:paraId="6B4BE141" w14:textId="4BE6151B" w:rsidR="00881906" w:rsidRPr="008048C7" w:rsidRDefault="00881906" w:rsidP="00BD0AB0">
      <w:pPr>
        <w:tabs>
          <w:tab w:val="left" w:pos="284"/>
        </w:tabs>
        <w:rPr>
          <w:lang w:val="fo-FO"/>
        </w:rPr>
      </w:pPr>
      <w:r w:rsidRPr="008048C7">
        <w:rPr>
          <w:i/>
          <w:lang w:val="fo-FO"/>
        </w:rPr>
        <w:t>Stk. 2.</w:t>
      </w:r>
      <w:r w:rsidRPr="008048C7">
        <w:rPr>
          <w:lang w:val="fo-FO"/>
        </w:rPr>
        <w:t xml:space="preserve"> Fyri </w:t>
      </w:r>
      <w:r w:rsidR="00CD241A">
        <w:rPr>
          <w:lang w:val="fo-FO"/>
        </w:rPr>
        <w:t>fiski</w:t>
      </w:r>
      <w:r w:rsidRPr="008048C7">
        <w:rPr>
          <w:lang w:val="fo-FO"/>
        </w:rPr>
        <w:t>skip</w:t>
      </w:r>
      <w:r w:rsidR="00CD241A">
        <w:rPr>
          <w:lang w:val="fo-FO"/>
        </w:rPr>
        <w:t>, ið</w:t>
      </w:r>
      <w:r w:rsidRPr="008048C7">
        <w:rPr>
          <w:lang w:val="fo-FO"/>
        </w:rPr>
        <w:t xml:space="preserve"> eru </w:t>
      </w:r>
      <w:r w:rsidR="00CD241A">
        <w:rPr>
          <w:lang w:val="fo-FO"/>
        </w:rPr>
        <w:t>uppløgd</w:t>
      </w:r>
      <w:r w:rsidR="006D1136">
        <w:rPr>
          <w:lang w:val="fo-FO"/>
        </w:rPr>
        <w:t>,</w:t>
      </w:r>
      <w:r w:rsidRPr="008048C7">
        <w:rPr>
          <w:lang w:val="fo-FO"/>
        </w:rPr>
        <w:t xml:space="preserve"> kann Sjóvinnustýrið loyva, at áløgd skeiðbundin sýn heilt ella lutvíst fella burtur í tíðarskeiðinum, sum </w:t>
      </w:r>
      <w:r w:rsidR="00CD241A">
        <w:rPr>
          <w:lang w:val="fo-FO"/>
        </w:rPr>
        <w:t>fiski</w:t>
      </w:r>
      <w:r w:rsidRPr="008048C7">
        <w:rPr>
          <w:lang w:val="fo-FO"/>
        </w:rPr>
        <w:t>skipið</w:t>
      </w:r>
      <w:r w:rsidR="00F4008F">
        <w:rPr>
          <w:lang w:val="fo-FO"/>
        </w:rPr>
        <w:t xml:space="preserve"> er upp lagt</w:t>
      </w:r>
      <w:r w:rsidRPr="008048C7">
        <w:rPr>
          <w:lang w:val="fo-FO"/>
        </w:rPr>
        <w:t xml:space="preserve">, og einki sjófólk </w:t>
      </w:r>
      <w:r>
        <w:rPr>
          <w:lang w:val="fo-FO"/>
        </w:rPr>
        <w:t>er mynstrað</w:t>
      </w:r>
      <w:r w:rsidRPr="008048C7">
        <w:rPr>
          <w:lang w:val="fo-FO"/>
        </w:rPr>
        <w:t xml:space="preserve"> umborð. </w:t>
      </w:r>
    </w:p>
    <w:p w14:paraId="5B1A6D59" w14:textId="77777777" w:rsidR="00E72D43" w:rsidRDefault="00E72D43" w:rsidP="00BD0AB0">
      <w:pPr>
        <w:rPr>
          <w:i/>
          <w:lang w:val="fo-FO"/>
        </w:rPr>
      </w:pPr>
    </w:p>
    <w:p w14:paraId="7105E585" w14:textId="5186D7B3" w:rsidR="00881906" w:rsidRDefault="00477DC2" w:rsidP="00AB1B76">
      <w:pPr>
        <w:jc w:val="center"/>
        <w:rPr>
          <w:i/>
          <w:lang w:val="fo-FO"/>
        </w:rPr>
      </w:pPr>
      <w:r>
        <w:rPr>
          <w:i/>
          <w:lang w:val="fo-FO"/>
        </w:rPr>
        <w:t>Sýnið fevnir um</w:t>
      </w:r>
    </w:p>
    <w:p w14:paraId="3D0DC924" w14:textId="77777777" w:rsidR="00BE37DC" w:rsidRPr="008048C7" w:rsidRDefault="00BE37DC" w:rsidP="00AB1B76">
      <w:pPr>
        <w:jc w:val="center"/>
        <w:rPr>
          <w:i/>
          <w:lang w:val="fo-FO"/>
        </w:rPr>
      </w:pPr>
    </w:p>
    <w:p w14:paraId="0A431C4D" w14:textId="4C09100F" w:rsidR="00881906" w:rsidRPr="008048C7" w:rsidRDefault="00881906" w:rsidP="00BD0AB0">
      <w:pPr>
        <w:tabs>
          <w:tab w:val="left" w:pos="284"/>
        </w:tabs>
        <w:rPr>
          <w:lang w:val="fo-FO"/>
        </w:rPr>
      </w:pPr>
      <w:r w:rsidRPr="008048C7">
        <w:rPr>
          <w:b/>
          <w:lang w:val="fo-FO"/>
        </w:rPr>
        <w:t xml:space="preserve">§ </w:t>
      </w:r>
      <w:r w:rsidR="00AA11D7">
        <w:rPr>
          <w:b/>
          <w:lang w:val="fo-FO"/>
        </w:rPr>
        <w:t>7</w:t>
      </w:r>
      <w:r w:rsidRPr="008048C7">
        <w:rPr>
          <w:b/>
          <w:lang w:val="fo-FO"/>
        </w:rPr>
        <w:t>.</w:t>
      </w:r>
      <w:r w:rsidRPr="008048C7">
        <w:rPr>
          <w:lang w:val="fo-FO"/>
        </w:rPr>
        <w:t xml:space="preserve"> Sýn nevnd í §</w:t>
      </w:r>
      <w:r w:rsidR="00B46582">
        <w:rPr>
          <w:lang w:val="fo-FO"/>
        </w:rPr>
        <w:t xml:space="preserve"> </w:t>
      </w:r>
      <w:r w:rsidR="00AA11D7">
        <w:rPr>
          <w:lang w:val="fo-FO"/>
        </w:rPr>
        <w:t>4</w:t>
      </w:r>
      <w:r w:rsidR="00B46582">
        <w:rPr>
          <w:lang w:val="fo-FO"/>
        </w:rPr>
        <w:t xml:space="preserve"> og § </w:t>
      </w:r>
      <w:r w:rsidR="00AA11D7">
        <w:rPr>
          <w:lang w:val="fo-FO"/>
        </w:rPr>
        <w:t>5</w:t>
      </w:r>
      <w:r w:rsidR="006D1136">
        <w:rPr>
          <w:lang w:val="fo-FO"/>
        </w:rPr>
        <w:t>,</w:t>
      </w:r>
      <w:r w:rsidRPr="008048C7">
        <w:rPr>
          <w:lang w:val="fo-FO"/>
        </w:rPr>
        <w:t xml:space="preserve"> fevna um sýn av </w:t>
      </w:r>
      <w:r w:rsidR="00CD241A">
        <w:rPr>
          <w:lang w:val="fo-FO"/>
        </w:rPr>
        <w:t>starvsviðurskiftum</w:t>
      </w:r>
      <w:r w:rsidRPr="008048C7">
        <w:rPr>
          <w:lang w:val="fo-FO"/>
        </w:rPr>
        <w:t xml:space="preserve"> hjá sjófólki, undir hesum í minsta lagi</w:t>
      </w:r>
      <w:r w:rsidR="00F95E85">
        <w:rPr>
          <w:lang w:val="fo-FO"/>
        </w:rPr>
        <w:t>:</w:t>
      </w:r>
    </w:p>
    <w:p w14:paraId="4BA1688D" w14:textId="67765F5A" w:rsidR="00881906" w:rsidRPr="004202D5" w:rsidRDefault="00881906" w:rsidP="004202D5">
      <w:pPr>
        <w:pStyle w:val="Listeafsnit"/>
        <w:numPr>
          <w:ilvl w:val="0"/>
          <w:numId w:val="18"/>
        </w:numPr>
        <w:rPr>
          <w:lang w:val="fo-FO"/>
        </w:rPr>
      </w:pPr>
      <w:r w:rsidRPr="004202D5">
        <w:rPr>
          <w:lang w:val="fo-FO"/>
        </w:rPr>
        <w:t xml:space="preserve">minstaaldur, </w:t>
      </w:r>
    </w:p>
    <w:p w14:paraId="0A34B401" w14:textId="597C5EF0" w:rsidR="00881906" w:rsidRPr="004202D5" w:rsidRDefault="00881906" w:rsidP="004202D5">
      <w:pPr>
        <w:pStyle w:val="Listeafsnit"/>
        <w:numPr>
          <w:ilvl w:val="0"/>
          <w:numId w:val="18"/>
        </w:numPr>
        <w:rPr>
          <w:lang w:val="fo-FO"/>
        </w:rPr>
      </w:pPr>
      <w:r w:rsidRPr="004202D5">
        <w:rPr>
          <w:lang w:val="fo-FO"/>
        </w:rPr>
        <w:t xml:space="preserve">heilsuprógv, </w:t>
      </w:r>
    </w:p>
    <w:p w14:paraId="22EA487B" w14:textId="535192D7" w:rsidR="00881906" w:rsidRPr="004202D5" w:rsidRDefault="00881906" w:rsidP="004202D5">
      <w:pPr>
        <w:pStyle w:val="Listeafsnit"/>
        <w:numPr>
          <w:ilvl w:val="0"/>
          <w:numId w:val="18"/>
        </w:numPr>
        <w:rPr>
          <w:lang w:val="fo-FO"/>
        </w:rPr>
      </w:pPr>
      <w:r w:rsidRPr="004202D5">
        <w:rPr>
          <w:lang w:val="fo-FO"/>
        </w:rPr>
        <w:t>førleikar hjá sjófólk</w:t>
      </w:r>
      <w:r w:rsidR="004202D5">
        <w:rPr>
          <w:lang w:val="fo-FO"/>
        </w:rPr>
        <w:t>un</w:t>
      </w:r>
      <w:r w:rsidRPr="004202D5">
        <w:rPr>
          <w:lang w:val="fo-FO"/>
        </w:rPr>
        <w:t>um,</w:t>
      </w:r>
    </w:p>
    <w:p w14:paraId="10EB606B" w14:textId="14327A22" w:rsidR="00881906" w:rsidRPr="004202D5" w:rsidRDefault="00881906" w:rsidP="004202D5">
      <w:pPr>
        <w:pStyle w:val="Listeafsnit"/>
        <w:numPr>
          <w:ilvl w:val="0"/>
          <w:numId w:val="18"/>
        </w:numPr>
        <w:rPr>
          <w:lang w:val="fo-FO"/>
        </w:rPr>
      </w:pPr>
      <w:r w:rsidRPr="004202D5">
        <w:rPr>
          <w:lang w:val="fo-FO"/>
        </w:rPr>
        <w:t>hýruavtalur,</w:t>
      </w:r>
    </w:p>
    <w:p w14:paraId="30DE9228" w14:textId="1CA3FB4D" w:rsidR="00881906" w:rsidRPr="004202D5" w:rsidRDefault="00CD241A" w:rsidP="004202D5">
      <w:pPr>
        <w:pStyle w:val="Listeafsnit"/>
        <w:numPr>
          <w:ilvl w:val="0"/>
          <w:numId w:val="18"/>
        </w:numPr>
        <w:rPr>
          <w:lang w:val="fo-FO"/>
        </w:rPr>
      </w:pPr>
      <w:r w:rsidRPr="004202D5">
        <w:rPr>
          <w:lang w:val="fo-FO"/>
        </w:rPr>
        <w:lastRenderedPageBreak/>
        <w:t>brúk</w:t>
      </w:r>
      <w:r w:rsidR="00881906" w:rsidRPr="004202D5">
        <w:rPr>
          <w:lang w:val="fo-FO"/>
        </w:rPr>
        <w:t xml:space="preserve"> av </w:t>
      </w:r>
      <w:r w:rsidRPr="004202D5">
        <w:rPr>
          <w:lang w:val="fo-FO"/>
        </w:rPr>
        <w:t>løggildum hýru</w:t>
      </w:r>
      <w:r w:rsidR="004202D5">
        <w:rPr>
          <w:lang w:val="fo-FO"/>
        </w:rPr>
        <w:t xml:space="preserve">tænastum </w:t>
      </w:r>
      <w:r w:rsidRPr="004202D5">
        <w:rPr>
          <w:lang w:val="fo-FO"/>
        </w:rPr>
        <w:t>og ávísingartænastum</w:t>
      </w:r>
      <w:r w:rsidR="00881906" w:rsidRPr="004202D5">
        <w:rPr>
          <w:lang w:val="fo-FO"/>
        </w:rPr>
        <w:t xml:space="preserve">, </w:t>
      </w:r>
    </w:p>
    <w:p w14:paraId="6599E597" w14:textId="6C5D0516" w:rsidR="00881906" w:rsidRPr="004202D5" w:rsidRDefault="00881906" w:rsidP="004202D5">
      <w:pPr>
        <w:pStyle w:val="Listeafsnit"/>
        <w:numPr>
          <w:ilvl w:val="0"/>
          <w:numId w:val="18"/>
        </w:numPr>
        <w:rPr>
          <w:lang w:val="fo-FO"/>
        </w:rPr>
      </w:pPr>
      <w:r w:rsidRPr="004202D5">
        <w:rPr>
          <w:lang w:val="fo-FO"/>
        </w:rPr>
        <w:t>hvílit</w:t>
      </w:r>
      <w:r w:rsidR="00477DC2" w:rsidRPr="004202D5">
        <w:rPr>
          <w:lang w:val="fo-FO"/>
        </w:rPr>
        <w:t>íð</w:t>
      </w:r>
      <w:r w:rsidRPr="004202D5">
        <w:rPr>
          <w:lang w:val="fo-FO"/>
        </w:rPr>
        <w:t>,</w:t>
      </w:r>
    </w:p>
    <w:p w14:paraId="5C09C29F" w14:textId="6E6588EC" w:rsidR="00881906" w:rsidRPr="004202D5" w:rsidRDefault="00881906" w:rsidP="004202D5">
      <w:pPr>
        <w:pStyle w:val="Listeafsnit"/>
        <w:numPr>
          <w:ilvl w:val="0"/>
          <w:numId w:val="18"/>
        </w:numPr>
        <w:rPr>
          <w:lang w:val="fo-FO"/>
        </w:rPr>
      </w:pPr>
      <w:r w:rsidRPr="004202D5">
        <w:rPr>
          <w:lang w:val="fo-FO"/>
        </w:rPr>
        <w:t>manning</w:t>
      </w:r>
      <w:r w:rsidR="00477DC2" w:rsidRPr="004202D5">
        <w:rPr>
          <w:lang w:val="fo-FO"/>
        </w:rPr>
        <w:t>arásetan</w:t>
      </w:r>
      <w:r w:rsidRPr="004202D5">
        <w:rPr>
          <w:lang w:val="fo-FO"/>
        </w:rPr>
        <w:t>,</w:t>
      </w:r>
    </w:p>
    <w:p w14:paraId="7D7C35C2" w14:textId="53F6BC98" w:rsidR="00881906" w:rsidRPr="004202D5" w:rsidRDefault="00881906" w:rsidP="004202D5">
      <w:pPr>
        <w:pStyle w:val="Listeafsnit"/>
        <w:numPr>
          <w:ilvl w:val="0"/>
          <w:numId w:val="18"/>
        </w:numPr>
        <w:rPr>
          <w:lang w:val="fo-FO"/>
        </w:rPr>
      </w:pPr>
      <w:r w:rsidRPr="004202D5">
        <w:rPr>
          <w:lang w:val="fo-FO"/>
        </w:rPr>
        <w:t>arbeiðs</w:t>
      </w:r>
      <w:r w:rsidR="00E5311A">
        <w:rPr>
          <w:lang w:val="fo-FO"/>
        </w:rPr>
        <w:t xml:space="preserve">rúm </w:t>
      </w:r>
      <w:r w:rsidRPr="004202D5">
        <w:rPr>
          <w:lang w:val="fo-FO"/>
        </w:rPr>
        <w:t xml:space="preserve">og </w:t>
      </w:r>
      <w:r w:rsidR="002E2FBC" w:rsidRPr="004202D5">
        <w:rPr>
          <w:lang w:val="fo-FO"/>
        </w:rPr>
        <w:t>uppi</w:t>
      </w:r>
      <w:r w:rsidRPr="004202D5">
        <w:rPr>
          <w:lang w:val="fo-FO"/>
        </w:rPr>
        <w:t>haldsrúm,</w:t>
      </w:r>
    </w:p>
    <w:p w14:paraId="2127582D" w14:textId="33A1D213" w:rsidR="00881906" w:rsidRPr="004202D5" w:rsidRDefault="00881906" w:rsidP="004202D5">
      <w:pPr>
        <w:pStyle w:val="Listeafsnit"/>
        <w:numPr>
          <w:ilvl w:val="0"/>
          <w:numId w:val="18"/>
        </w:numPr>
        <w:rPr>
          <w:lang w:val="fo-FO"/>
        </w:rPr>
      </w:pPr>
      <w:r w:rsidRPr="004202D5">
        <w:rPr>
          <w:lang w:val="fo-FO"/>
        </w:rPr>
        <w:t>frítíðarhentleikar umborð,</w:t>
      </w:r>
    </w:p>
    <w:p w14:paraId="7D6E8432" w14:textId="6A456C61" w:rsidR="00881906" w:rsidRPr="004202D5" w:rsidRDefault="00881906" w:rsidP="004202D5">
      <w:pPr>
        <w:pStyle w:val="Listeafsnit"/>
        <w:numPr>
          <w:ilvl w:val="0"/>
          <w:numId w:val="18"/>
        </w:numPr>
        <w:rPr>
          <w:lang w:val="fo-FO"/>
        </w:rPr>
      </w:pPr>
      <w:r w:rsidRPr="004202D5">
        <w:rPr>
          <w:lang w:val="fo-FO"/>
        </w:rPr>
        <w:t xml:space="preserve">kostur og </w:t>
      </w:r>
      <w:r w:rsidR="00477DC2" w:rsidRPr="004202D5">
        <w:rPr>
          <w:lang w:val="fo-FO"/>
        </w:rPr>
        <w:t>drekkivatn</w:t>
      </w:r>
      <w:r w:rsidRPr="004202D5">
        <w:rPr>
          <w:lang w:val="fo-FO"/>
        </w:rPr>
        <w:t>,</w:t>
      </w:r>
    </w:p>
    <w:p w14:paraId="13D267CE" w14:textId="2D4AF31B" w:rsidR="00881906" w:rsidRPr="004202D5" w:rsidRDefault="00881906" w:rsidP="004202D5">
      <w:pPr>
        <w:pStyle w:val="Listeafsnit"/>
        <w:numPr>
          <w:ilvl w:val="0"/>
          <w:numId w:val="18"/>
        </w:numPr>
        <w:rPr>
          <w:lang w:val="fo-FO"/>
        </w:rPr>
      </w:pPr>
      <w:r w:rsidRPr="004202D5">
        <w:rPr>
          <w:lang w:val="fo-FO"/>
        </w:rPr>
        <w:t>heilsu</w:t>
      </w:r>
      <w:r w:rsidR="00E5311A">
        <w:rPr>
          <w:lang w:val="fo-FO"/>
        </w:rPr>
        <w:t>verja og</w:t>
      </w:r>
      <w:r w:rsidRPr="004202D5">
        <w:rPr>
          <w:lang w:val="fo-FO"/>
        </w:rPr>
        <w:t xml:space="preserve"> trygd</w:t>
      </w:r>
      <w:r w:rsidR="00477DC2" w:rsidRPr="004202D5">
        <w:rPr>
          <w:lang w:val="fo-FO"/>
        </w:rPr>
        <w:t>arverja</w:t>
      </w:r>
      <w:r w:rsidRPr="004202D5">
        <w:rPr>
          <w:lang w:val="fo-FO"/>
        </w:rPr>
        <w:t xml:space="preserve"> og fyribyrging av vanlukkum,</w:t>
      </w:r>
    </w:p>
    <w:p w14:paraId="09E50435" w14:textId="6CE2C955" w:rsidR="00881906" w:rsidRPr="004202D5" w:rsidRDefault="00881906" w:rsidP="00E5311A">
      <w:pPr>
        <w:pStyle w:val="Listeafsnit"/>
        <w:numPr>
          <w:ilvl w:val="0"/>
          <w:numId w:val="18"/>
        </w:numPr>
        <w:spacing w:after="0"/>
        <w:rPr>
          <w:lang w:val="fo-FO"/>
        </w:rPr>
      </w:pPr>
      <w:r w:rsidRPr="004202D5">
        <w:rPr>
          <w:lang w:val="fo-FO"/>
        </w:rPr>
        <w:t>sjúkuviðgerð umborð og</w:t>
      </w:r>
    </w:p>
    <w:p w14:paraId="54B4490E" w14:textId="77777777" w:rsidR="00E5311A" w:rsidRDefault="005E233D" w:rsidP="00E5311A">
      <w:pPr>
        <w:pStyle w:val="Listeafsnit"/>
        <w:numPr>
          <w:ilvl w:val="0"/>
          <w:numId w:val="18"/>
        </w:numPr>
        <w:spacing w:after="0"/>
        <w:rPr>
          <w:lang w:val="fo-FO"/>
        </w:rPr>
      </w:pPr>
      <w:r w:rsidRPr="004202D5">
        <w:rPr>
          <w:lang w:val="fo-FO"/>
        </w:rPr>
        <w:t>útgjøld av hýru</w:t>
      </w:r>
      <w:r w:rsidR="00881906" w:rsidRPr="004202D5">
        <w:rPr>
          <w:lang w:val="fo-FO"/>
        </w:rPr>
        <w:t>.</w:t>
      </w:r>
    </w:p>
    <w:p w14:paraId="59A18EA0" w14:textId="23637574" w:rsidR="00881906" w:rsidRPr="00E5311A" w:rsidRDefault="00881906" w:rsidP="00E5311A">
      <w:pPr>
        <w:rPr>
          <w:lang w:val="fo-FO"/>
        </w:rPr>
      </w:pPr>
      <w:r w:rsidRPr="00E5311A">
        <w:rPr>
          <w:i/>
          <w:lang w:val="fo-FO"/>
        </w:rPr>
        <w:t>Stk. 2.</w:t>
      </w:r>
      <w:r w:rsidRPr="00E5311A">
        <w:rPr>
          <w:lang w:val="fo-FO"/>
        </w:rPr>
        <w:t xml:space="preserve"> Sýn av arbeiðs</w:t>
      </w:r>
      <w:r w:rsidR="00E5311A" w:rsidRPr="00E5311A">
        <w:rPr>
          <w:lang w:val="fo-FO"/>
        </w:rPr>
        <w:t xml:space="preserve">rúmum, </w:t>
      </w:r>
      <w:r w:rsidR="00C34E3A" w:rsidRPr="00E5311A">
        <w:rPr>
          <w:lang w:val="fo-FO"/>
        </w:rPr>
        <w:t>uppihals</w:t>
      </w:r>
      <w:r w:rsidRPr="00E5311A">
        <w:rPr>
          <w:lang w:val="fo-FO"/>
        </w:rPr>
        <w:t>haldsrúm</w:t>
      </w:r>
      <w:r w:rsidR="00C34E3A" w:rsidRPr="00E5311A">
        <w:rPr>
          <w:lang w:val="fo-FO"/>
        </w:rPr>
        <w:t>um</w:t>
      </w:r>
      <w:r w:rsidRPr="00E5311A">
        <w:rPr>
          <w:lang w:val="fo-FO"/>
        </w:rPr>
        <w:t xml:space="preserve"> og frítíðarhentleikum umborð sb</w:t>
      </w:r>
      <w:r w:rsidR="005E233D" w:rsidRPr="00E5311A">
        <w:rPr>
          <w:lang w:val="fo-FO"/>
        </w:rPr>
        <w:t>rt</w:t>
      </w:r>
      <w:r w:rsidRPr="00E5311A">
        <w:rPr>
          <w:lang w:val="fo-FO"/>
        </w:rPr>
        <w:t>. stk. 1</w:t>
      </w:r>
      <w:r w:rsidR="00E5311A" w:rsidRPr="00E5311A">
        <w:rPr>
          <w:lang w:val="fo-FO"/>
        </w:rPr>
        <w:t>,</w:t>
      </w:r>
      <w:r w:rsidRPr="00E5311A">
        <w:rPr>
          <w:lang w:val="fo-FO"/>
        </w:rPr>
        <w:t xml:space="preserve"> nr. 8</w:t>
      </w:r>
      <w:r w:rsidR="00CD2292" w:rsidRPr="00E5311A">
        <w:rPr>
          <w:lang w:val="fo-FO"/>
        </w:rPr>
        <w:t>-10</w:t>
      </w:r>
      <w:r w:rsidRPr="00E5311A">
        <w:rPr>
          <w:lang w:val="fo-FO"/>
        </w:rPr>
        <w:t>, verður framt sambært</w:t>
      </w:r>
      <w:r w:rsidR="002C5FD6" w:rsidRPr="00E5311A">
        <w:rPr>
          <w:lang w:val="fo-FO"/>
        </w:rPr>
        <w:t xml:space="preserve"> </w:t>
      </w:r>
      <w:r w:rsidRPr="00E5311A">
        <w:rPr>
          <w:lang w:val="fo-FO"/>
        </w:rPr>
        <w:t xml:space="preserve">kunngerð um uppihaldsrúm </w:t>
      </w:r>
      <w:r w:rsidR="001E35BC" w:rsidRPr="00E5311A">
        <w:rPr>
          <w:lang w:val="fo-FO"/>
        </w:rPr>
        <w:t xml:space="preserve">í </w:t>
      </w:r>
      <w:r w:rsidRPr="00E5311A">
        <w:rPr>
          <w:lang w:val="fo-FO"/>
        </w:rPr>
        <w:t xml:space="preserve">fiskiskipum </w:t>
      </w:r>
      <w:r w:rsidR="001E35BC" w:rsidRPr="00E5311A">
        <w:rPr>
          <w:lang w:val="fo-FO"/>
        </w:rPr>
        <w:t xml:space="preserve">o.a. </w:t>
      </w:r>
      <w:r w:rsidRPr="00E5311A">
        <w:rPr>
          <w:lang w:val="fo-FO"/>
        </w:rPr>
        <w:t>og</w:t>
      </w:r>
      <w:r w:rsidR="00B33F39" w:rsidRPr="00E5311A">
        <w:rPr>
          <w:lang w:val="fo-FO"/>
        </w:rPr>
        <w:t xml:space="preserve"> kunngerð</w:t>
      </w:r>
      <w:r w:rsidR="005E233D" w:rsidRPr="00E5311A">
        <w:rPr>
          <w:lang w:val="fo-FO"/>
        </w:rPr>
        <w:t xml:space="preserve"> um </w:t>
      </w:r>
      <w:r w:rsidRPr="00E5311A">
        <w:rPr>
          <w:lang w:val="fo-FO"/>
        </w:rPr>
        <w:t xml:space="preserve">kost og drekkivatn </w:t>
      </w:r>
      <w:r w:rsidR="005E233D" w:rsidRPr="00E5311A">
        <w:rPr>
          <w:lang w:val="fo-FO"/>
        </w:rPr>
        <w:t>o.a</w:t>
      </w:r>
      <w:r w:rsidRPr="00E5311A">
        <w:rPr>
          <w:lang w:val="fo-FO"/>
        </w:rPr>
        <w:t xml:space="preserve">. </w:t>
      </w:r>
      <w:r w:rsidR="001E35BC" w:rsidRPr="00E5311A">
        <w:rPr>
          <w:lang w:val="fo-FO"/>
        </w:rPr>
        <w:t>í</w:t>
      </w:r>
      <w:r w:rsidRPr="00E5311A">
        <w:rPr>
          <w:lang w:val="fo-FO"/>
        </w:rPr>
        <w:t xml:space="preserve"> fiskiskipum</w:t>
      </w:r>
      <w:r w:rsidR="00B33F39" w:rsidRPr="00E5311A">
        <w:rPr>
          <w:lang w:val="fo-FO"/>
        </w:rPr>
        <w:t>,</w:t>
      </w:r>
      <w:r w:rsidRPr="00E5311A">
        <w:rPr>
          <w:lang w:val="fo-FO"/>
        </w:rPr>
        <w:t xml:space="preserve"> í tann mun hesar kunnu nýtast til skipið. </w:t>
      </w:r>
    </w:p>
    <w:p w14:paraId="31814376" w14:textId="77777777" w:rsidR="00881906" w:rsidRPr="008048C7" w:rsidRDefault="00881906" w:rsidP="00BD0AB0">
      <w:pPr>
        <w:rPr>
          <w:lang w:val="fo-FO"/>
        </w:rPr>
      </w:pPr>
    </w:p>
    <w:p w14:paraId="0AC3007B" w14:textId="54EA3F1F" w:rsidR="00881906" w:rsidRDefault="008C6D51" w:rsidP="00AB1B76">
      <w:pPr>
        <w:jc w:val="center"/>
        <w:rPr>
          <w:i/>
          <w:lang w:val="fo-FO"/>
        </w:rPr>
      </w:pPr>
      <w:r>
        <w:rPr>
          <w:i/>
          <w:lang w:val="fo-FO"/>
        </w:rPr>
        <w:t>Loyvisbrøv</w:t>
      </w:r>
      <w:r w:rsidR="00881906" w:rsidRPr="008048C7">
        <w:rPr>
          <w:i/>
          <w:lang w:val="fo-FO"/>
        </w:rPr>
        <w:t xml:space="preserve"> viðvíkjandi arbeiðsumstøðum hjá sjófólki</w:t>
      </w:r>
    </w:p>
    <w:p w14:paraId="39846852" w14:textId="77777777" w:rsidR="00BE37DC" w:rsidRPr="008048C7" w:rsidRDefault="00BE37DC" w:rsidP="00AB1B76">
      <w:pPr>
        <w:jc w:val="center"/>
        <w:rPr>
          <w:i/>
          <w:lang w:val="fo-FO"/>
        </w:rPr>
      </w:pPr>
    </w:p>
    <w:p w14:paraId="75F61D36" w14:textId="58FCC6B3" w:rsidR="00881906" w:rsidRPr="008048C7" w:rsidRDefault="00881906" w:rsidP="00BD0AB0">
      <w:pPr>
        <w:tabs>
          <w:tab w:val="left" w:pos="284"/>
        </w:tabs>
        <w:rPr>
          <w:lang w:val="fo-FO"/>
        </w:rPr>
      </w:pPr>
      <w:r w:rsidRPr="008048C7">
        <w:rPr>
          <w:b/>
          <w:lang w:val="fo-FO"/>
        </w:rPr>
        <w:t xml:space="preserve">§ </w:t>
      </w:r>
      <w:r w:rsidR="00AA11D7">
        <w:rPr>
          <w:b/>
          <w:lang w:val="fo-FO"/>
        </w:rPr>
        <w:t>8</w:t>
      </w:r>
      <w:r w:rsidRPr="008048C7">
        <w:rPr>
          <w:b/>
          <w:lang w:val="fo-FO"/>
        </w:rPr>
        <w:t>.</w:t>
      </w:r>
      <w:r w:rsidRPr="008048C7">
        <w:rPr>
          <w:lang w:val="fo-FO"/>
        </w:rPr>
        <w:t xml:space="preserve"> Sjóvinnustýrið gevur</w:t>
      </w:r>
      <w:r w:rsidR="00B33F39">
        <w:rPr>
          <w:lang w:val="fo-FO"/>
        </w:rPr>
        <w:t xml:space="preserve"> út</w:t>
      </w:r>
      <w:r w:rsidRPr="008048C7">
        <w:rPr>
          <w:lang w:val="fo-FO"/>
        </w:rPr>
        <w:t xml:space="preserve"> </w:t>
      </w:r>
      <w:r w:rsidR="002060EC">
        <w:rPr>
          <w:lang w:val="fo-FO"/>
        </w:rPr>
        <w:t>loyvisbræv</w:t>
      </w:r>
      <w:r w:rsidRPr="008048C7">
        <w:rPr>
          <w:lang w:val="fo-FO"/>
        </w:rPr>
        <w:t xml:space="preserve"> viðvíkjandi arbeiðsumstøðum hjá sjófólki sambært hesi kunngerð, sb</w:t>
      </w:r>
      <w:r w:rsidR="00B24E6F">
        <w:rPr>
          <w:lang w:val="fo-FO"/>
        </w:rPr>
        <w:t>r</w:t>
      </w:r>
      <w:r w:rsidRPr="008048C7">
        <w:rPr>
          <w:lang w:val="fo-FO"/>
        </w:rPr>
        <w:t xml:space="preserve">. tó stk. 2. </w:t>
      </w:r>
    </w:p>
    <w:p w14:paraId="7DCB9919" w14:textId="2543FF03" w:rsidR="00881906" w:rsidRPr="008048C7" w:rsidRDefault="00881906" w:rsidP="00BD0AB0">
      <w:pPr>
        <w:tabs>
          <w:tab w:val="left" w:pos="284"/>
        </w:tabs>
        <w:rPr>
          <w:lang w:val="fo-FO"/>
        </w:rPr>
      </w:pPr>
      <w:r w:rsidRPr="008048C7">
        <w:rPr>
          <w:i/>
          <w:lang w:val="fo-FO"/>
        </w:rPr>
        <w:t xml:space="preserve">Stk. 2. </w:t>
      </w:r>
      <w:r w:rsidRPr="008048C7">
        <w:rPr>
          <w:iCs/>
          <w:lang w:val="fo-FO"/>
        </w:rPr>
        <w:t xml:space="preserve">Sjóvinnustýrið kann </w:t>
      </w:r>
      <w:r w:rsidRPr="008048C7">
        <w:rPr>
          <w:lang w:val="fo-FO"/>
        </w:rPr>
        <w:t xml:space="preserve">við nærri ásettum treytum </w:t>
      </w:r>
      <w:r w:rsidRPr="008048C7">
        <w:rPr>
          <w:iCs/>
          <w:lang w:val="fo-FO"/>
        </w:rPr>
        <w:t>góðkenna v</w:t>
      </w:r>
      <w:r w:rsidRPr="008048C7">
        <w:rPr>
          <w:lang w:val="fo-FO"/>
        </w:rPr>
        <w:t>iðurkend feløg, aðrar fyritøkur ella einstaklingar at fremja sýn ella gera góðkenningar vegna Sjóvinnustýrið.</w:t>
      </w:r>
    </w:p>
    <w:p w14:paraId="06BD5749" w14:textId="77777777" w:rsidR="00881906" w:rsidRPr="008048C7" w:rsidRDefault="00881906" w:rsidP="00BD0AB0">
      <w:pPr>
        <w:tabs>
          <w:tab w:val="left" w:pos="284"/>
        </w:tabs>
        <w:rPr>
          <w:lang w:val="fo-FO"/>
        </w:rPr>
      </w:pPr>
    </w:p>
    <w:p w14:paraId="28CA4118" w14:textId="5786076A" w:rsidR="00881906" w:rsidRPr="008048C7" w:rsidRDefault="00881906" w:rsidP="00BD0AB0">
      <w:pPr>
        <w:tabs>
          <w:tab w:val="left" w:pos="284"/>
        </w:tabs>
        <w:rPr>
          <w:lang w:val="fo-FO"/>
        </w:rPr>
      </w:pPr>
      <w:r w:rsidRPr="008048C7">
        <w:rPr>
          <w:b/>
          <w:lang w:val="fo-FO"/>
        </w:rPr>
        <w:t xml:space="preserve">§ </w:t>
      </w:r>
      <w:r w:rsidR="00AA11D7">
        <w:rPr>
          <w:b/>
          <w:lang w:val="fo-FO"/>
        </w:rPr>
        <w:t>9</w:t>
      </w:r>
      <w:r w:rsidRPr="008048C7">
        <w:rPr>
          <w:b/>
          <w:lang w:val="fo-FO"/>
        </w:rPr>
        <w:t>.</w:t>
      </w:r>
      <w:r w:rsidRPr="008048C7">
        <w:rPr>
          <w:lang w:val="fo-FO"/>
        </w:rPr>
        <w:t xml:space="preserve"> Fiskiskip</w:t>
      </w:r>
      <w:r>
        <w:rPr>
          <w:lang w:val="fo-FO"/>
        </w:rPr>
        <w:t>,</w:t>
      </w:r>
      <w:r w:rsidRPr="008048C7">
        <w:rPr>
          <w:lang w:val="fo-FO"/>
        </w:rPr>
        <w:t xml:space="preserve"> </w:t>
      </w:r>
      <w:r w:rsidR="002A175D">
        <w:rPr>
          <w:lang w:val="fo-FO"/>
        </w:rPr>
        <w:t>ið</w:t>
      </w:r>
      <w:r w:rsidRPr="008048C7">
        <w:rPr>
          <w:lang w:val="fo-FO"/>
        </w:rPr>
        <w:t xml:space="preserve"> eru úti í fleiri enn tr</w:t>
      </w:r>
      <w:r w:rsidR="001E7512">
        <w:rPr>
          <w:lang w:val="fo-FO"/>
        </w:rPr>
        <w:t>í</w:t>
      </w:r>
      <w:r w:rsidRPr="008048C7">
        <w:rPr>
          <w:lang w:val="fo-FO"/>
        </w:rPr>
        <w:t>ggjar dagar, skulu</w:t>
      </w:r>
      <w:r>
        <w:rPr>
          <w:lang w:val="fo-FO"/>
        </w:rPr>
        <w:t>,</w:t>
      </w:r>
      <w:r w:rsidRPr="008048C7">
        <w:rPr>
          <w:lang w:val="fo-FO"/>
        </w:rPr>
        <w:t xml:space="preserve"> áðrenn tey fara í rakstur, hava eitt </w:t>
      </w:r>
      <w:r w:rsidR="002060EC">
        <w:rPr>
          <w:lang w:val="fo-FO"/>
        </w:rPr>
        <w:t>loyvisbræv</w:t>
      </w:r>
      <w:r w:rsidRPr="008048C7">
        <w:rPr>
          <w:lang w:val="fo-FO"/>
        </w:rPr>
        <w:t xml:space="preserve"> viðvíkjandi arbeiðsumstøðum hjá sjófólki, um tey </w:t>
      </w:r>
    </w:p>
    <w:p w14:paraId="72300AAF" w14:textId="6E5817A6" w:rsidR="00881906" w:rsidRPr="008048C7" w:rsidRDefault="00BF009A" w:rsidP="00BD0AB0">
      <w:pPr>
        <w:pStyle w:val="Listeafsnit"/>
        <w:numPr>
          <w:ilvl w:val="0"/>
          <w:numId w:val="1"/>
        </w:numPr>
        <w:tabs>
          <w:tab w:val="left" w:pos="709"/>
        </w:tabs>
        <w:spacing w:after="0" w:line="240" w:lineRule="auto"/>
        <w:rPr>
          <w:lang w:val="fo-FO"/>
        </w:rPr>
      </w:pPr>
      <w:r>
        <w:rPr>
          <w:lang w:val="fo-FO"/>
        </w:rPr>
        <w:t xml:space="preserve">hava eina longd (L) á </w:t>
      </w:r>
      <w:r w:rsidR="00881906" w:rsidRPr="008048C7">
        <w:rPr>
          <w:lang w:val="fo-FO"/>
        </w:rPr>
        <w:t>24 metrar ella longri, ella</w:t>
      </w:r>
    </w:p>
    <w:p w14:paraId="3816DB07" w14:textId="3C5DBFBB" w:rsidR="00881906" w:rsidRPr="008048C7" w:rsidRDefault="00881906" w:rsidP="00BD0AB0">
      <w:pPr>
        <w:pStyle w:val="Listeafsnit"/>
        <w:numPr>
          <w:ilvl w:val="0"/>
          <w:numId w:val="1"/>
        </w:numPr>
        <w:tabs>
          <w:tab w:val="left" w:pos="284"/>
        </w:tabs>
        <w:spacing w:after="0" w:line="240" w:lineRule="auto"/>
        <w:rPr>
          <w:lang w:val="fo-FO"/>
        </w:rPr>
      </w:pPr>
      <w:r w:rsidRPr="008048C7">
        <w:rPr>
          <w:lang w:val="fo-FO"/>
        </w:rPr>
        <w:t xml:space="preserve">vanliga sigla meira enn 200 sjómíl frá </w:t>
      </w:r>
      <w:r w:rsidR="00704CD5">
        <w:rPr>
          <w:lang w:val="fo-FO"/>
        </w:rPr>
        <w:t>føroysku</w:t>
      </w:r>
      <w:r w:rsidRPr="008048C7">
        <w:rPr>
          <w:lang w:val="fo-FO"/>
        </w:rPr>
        <w:t xml:space="preserve"> strandarlinjuni</w:t>
      </w:r>
      <w:r w:rsidR="00704CD5">
        <w:rPr>
          <w:lang w:val="fo-FO"/>
        </w:rPr>
        <w:t>.</w:t>
      </w:r>
      <w:r w:rsidRPr="008048C7">
        <w:rPr>
          <w:lang w:val="fo-FO"/>
        </w:rPr>
        <w:t xml:space="preserve"> </w:t>
      </w:r>
    </w:p>
    <w:p w14:paraId="686EAAF4" w14:textId="677664A0" w:rsidR="002E2FBC" w:rsidRDefault="00881906" w:rsidP="00BD0AB0">
      <w:pPr>
        <w:tabs>
          <w:tab w:val="left" w:pos="284"/>
        </w:tabs>
        <w:rPr>
          <w:lang w:val="fo-FO"/>
        </w:rPr>
      </w:pPr>
      <w:r w:rsidRPr="008048C7">
        <w:rPr>
          <w:i/>
          <w:lang w:val="fo-FO"/>
        </w:rPr>
        <w:t>Stk. 2.</w:t>
      </w:r>
      <w:r w:rsidRPr="008048C7">
        <w:rPr>
          <w:lang w:val="fo-FO"/>
        </w:rPr>
        <w:t xml:space="preserve"> </w:t>
      </w:r>
      <w:r w:rsidR="002060EC">
        <w:rPr>
          <w:lang w:val="fo-FO"/>
        </w:rPr>
        <w:t>Loyvisbræv</w:t>
      </w:r>
      <w:r w:rsidRPr="008048C7">
        <w:rPr>
          <w:lang w:val="fo-FO"/>
        </w:rPr>
        <w:t>ið verður útgivið við støði í einum sýni</w:t>
      </w:r>
      <w:r w:rsidR="00582DAE">
        <w:rPr>
          <w:lang w:val="fo-FO"/>
        </w:rPr>
        <w:t>, ið verður framt</w:t>
      </w:r>
      <w:r w:rsidR="002E2FBC" w:rsidRPr="001146A3">
        <w:rPr>
          <w:lang w:val="fo-FO"/>
        </w:rPr>
        <w:t xml:space="preserve"> </w:t>
      </w:r>
      <w:r w:rsidR="002E2FBC" w:rsidRPr="002E2FBC">
        <w:rPr>
          <w:lang w:val="fo-FO"/>
        </w:rPr>
        <w:t xml:space="preserve">sbrt. § </w:t>
      </w:r>
      <w:r w:rsidR="001E35BC">
        <w:rPr>
          <w:lang w:val="fo-FO"/>
        </w:rPr>
        <w:t>4</w:t>
      </w:r>
      <w:r w:rsidR="002E2FBC" w:rsidRPr="002E2FBC">
        <w:rPr>
          <w:lang w:val="fo-FO"/>
        </w:rPr>
        <w:t xml:space="preserve"> og § </w:t>
      </w:r>
      <w:r w:rsidR="001E35BC">
        <w:rPr>
          <w:lang w:val="fo-FO"/>
        </w:rPr>
        <w:t>5</w:t>
      </w:r>
      <w:r w:rsidR="002E2FBC" w:rsidRPr="002E2FBC">
        <w:rPr>
          <w:lang w:val="fo-FO"/>
        </w:rPr>
        <w:t>, ið fevnir um starvsviðurskifti hjá sjófólki sbrt. § 7.</w:t>
      </w:r>
    </w:p>
    <w:p w14:paraId="71FAC26B" w14:textId="4F32A745" w:rsidR="00BE73BC" w:rsidRDefault="00881906" w:rsidP="00BD0AB0">
      <w:pPr>
        <w:tabs>
          <w:tab w:val="left" w:pos="284"/>
        </w:tabs>
        <w:rPr>
          <w:iCs/>
          <w:lang w:val="fo-FO"/>
        </w:rPr>
      </w:pPr>
      <w:r w:rsidRPr="008048C7">
        <w:rPr>
          <w:i/>
          <w:lang w:val="fo-FO"/>
        </w:rPr>
        <w:t xml:space="preserve">Stk. 3. </w:t>
      </w:r>
      <w:r w:rsidR="00BE73BC">
        <w:rPr>
          <w:iCs/>
          <w:lang w:val="fo-FO"/>
        </w:rPr>
        <w:t>Sjóvinnustýrið sýn</w:t>
      </w:r>
      <w:r w:rsidR="00C928EC">
        <w:rPr>
          <w:iCs/>
          <w:lang w:val="fo-FO"/>
        </w:rPr>
        <w:t>i</w:t>
      </w:r>
      <w:r w:rsidR="00BE73BC">
        <w:rPr>
          <w:iCs/>
          <w:lang w:val="fo-FO"/>
        </w:rPr>
        <w:t>r og útskrivar loyvisbræv eftir umsókn frá reiðarínum.</w:t>
      </w:r>
    </w:p>
    <w:p w14:paraId="10A3465A" w14:textId="77777777" w:rsidR="00881906" w:rsidRPr="008048C7" w:rsidRDefault="00881906" w:rsidP="00BD0AB0">
      <w:pPr>
        <w:rPr>
          <w:i/>
          <w:lang w:val="fo-FO"/>
        </w:rPr>
      </w:pPr>
    </w:p>
    <w:p w14:paraId="2ECFCA8B" w14:textId="27A2E663" w:rsidR="00881906" w:rsidRDefault="00881906" w:rsidP="00846112">
      <w:pPr>
        <w:jc w:val="center"/>
        <w:rPr>
          <w:i/>
          <w:lang w:val="fo-FO"/>
        </w:rPr>
      </w:pPr>
      <w:r w:rsidRPr="008048C7">
        <w:rPr>
          <w:i/>
          <w:lang w:val="fo-FO"/>
        </w:rPr>
        <w:t>Gildi og gildistíð</w:t>
      </w:r>
    </w:p>
    <w:p w14:paraId="3F46AF8D" w14:textId="77777777" w:rsidR="00BE37DC" w:rsidRPr="008048C7" w:rsidRDefault="00BE37DC" w:rsidP="00846112">
      <w:pPr>
        <w:jc w:val="center"/>
        <w:rPr>
          <w:i/>
          <w:lang w:val="fo-FO"/>
        </w:rPr>
      </w:pPr>
    </w:p>
    <w:p w14:paraId="7499F00A" w14:textId="4837B721" w:rsidR="00881906" w:rsidRPr="008048C7" w:rsidRDefault="00881906" w:rsidP="00BD0AB0">
      <w:pPr>
        <w:tabs>
          <w:tab w:val="left" w:pos="284"/>
        </w:tabs>
        <w:rPr>
          <w:lang w:val="fo-FO"/>
        </w:rPr>
      </w:pPr>
      <w:r w:rsidRPr="008048C7">
        <w:rPr>
          <w:b/>
          <w:lang w:val="fo-FO"/>
        </w:rPr>
        <w:t>§ 1</w:t>
      </w:r>
      <w:r w:rsidR="00AA11D7">
        <w:rPr>
          <w:b/>
          <w:lang w:val="fo-FO"/>
        </w:rPr>
        <w:t>0</w:t>
      </w:r>
      <w:r w:rsidRPr="008048C7">
        <w:rPr>
          <w:b/>
          <w:lang w:val="fo-FO"/>
        </w:rPr>
        <w:t>.</w:t>
      </w:r>
      <w:r w:rsidRPr="008048C7">
        <w:rPr>
          <w:lang w:val="fo-FO"/>
        </w:rPr>
        <w:t xml:space="preserve"> </w:t>
      </w:r>
      <w:r w:rsidR="002060EC">
        <w:rPr>
          <w:lang w:val="fo-FO"/>
        </w:rPr>
        <w:t>Loyvisbræv</w:t>
      </w:r>
      <w:r w:rsidRPr="008048C7">
        <w:rPr>
          <w:lang w:val="fo-FO"/>
        </w:rPr>
        <w:t xml:space="preserve"> viðvíkjandi arbeiðsumstøðum hj</w:t>
      </w:r>
      <w:r>
        <w:rPr>
          <w:lang w:val="fo-FO"/>
        </w:rPr>
        <w:t>á</w:t>
      </w:r>
      <w:r w:rsidRPr="008048C7">
        <w:rPr>
          <w:lang w:val="fo-FO"/>
        </w:rPr>
        <w:t xml:space="preserve"> sjófólki verður </w:t>
      </w:r>
      <w:r w:rsidRPr="008048C7">
        <w:rPr>
          <w:lang w:val="fo-FO"/>
        </w:rPr>
        <w:t xml:space="preserve">útgivið fyri eitt tíðarskeið á í mesta lagi </w:t>
      </w:r>
      <w:r w:rsidR="00B605DA">
        <w:rPr>
          <w:lang w:val="fo-FO"/>
        </w:rPr>
        <w:t>5</w:t>
      </w:r>
      <w:r w:rsidRPr="008048C7">
        <w:rPr>
          <w:lang w:val="fo-FO"/>
        </w:rPr>
        <w:t xml:space="preserve"> ár, sb</w:t>
      </w:r>
      <w:r w:rsidR="00CD2292">
        <w:rPr>
          <w:lang w:val="fo-FO"/>
        </w:rPr>
        <w:t>r</w:t>
      </w:r>
      <w:r w:rsidRPr="008048C7">
        <w:rPr>
          <w:lang w:val="fo-FO"/>
        </w:rPr>
        <w:t>. tó stk. 2.</w:t>
      </w:r>
    </w:p>
    <w:p w14:paraId="509A9CA7" w14:textId="193B147E" w:rsidR="00881906" w:rsidRPr="008048C7" w:rsidRDefault="00881906" w:rsidP="00BD0AB0">
      <w:pPr>
        <w:tabs>
          <w:tab w:val="left" w:pos="284"/>
        </w:tabs>
        <w:rPr>
          <w:lang w:val="fo-FO"/>
        </w:rPr>
      </w:pPr>
      <w:r w:rsidRPr="008048C7">
        <w:rPr>
          <w:i/>
          <w:lang w:val="fo-FO"/>
        </w:rPr>
        <w:t>Stk. 2.</w:t>
      </w:r>
      <w:r w:rsidRPr="008048C7">
        <w:rPr>
          <w:lang w:val="fo-FO"/>
        </w:rPr>
        <w:t xml:space="preserve"> </w:t>
      </w:r>
      <w:r w:rsidR="0031548B">
        <w:rPr>
          <w:lang w:val="fo-FO"/>
        </w:rPr>
        <w:t>Er eitt e</w:t>
      </w:r>
      <w:r w:rsidRPr="008048C7">
        <w:rPr>
          <w:lang w:val="fo-FO"/>
        </w:rPr>
        <w:t>ndurnýgg</w:t>
      </w:r>
      <w:r w:rsidR="00582DAE">
        <w:rPr>
          <w:lang w:val="fo-FO"/>
        </w:rPr>
        <w:t>janar</w:t>
      </w:r>
      <w:r w:rsidRPr="008048C7">
        <w:rPr>
          <w:lang w:val="fo-FO"/>
        </w:rPr>
        <w:t>sýn</w:t>
      </w:r>
      <w:r w:rsidR="0031548B">
        <w:rPr>
          <w:lang w:val="fo-FO"/>
        </w:rPr>
        <w:t xml:space="preserve"> framt </w:t>
      </w:r>
      <w:r w:rsidRPr="008048C7">
        <w:rPr>
          <w:lang w:val="fo-FO"/>
        </w:rPr>
        <w:t>innan 3 m</w:t>
      </w:r>
      <w:r w:rsidR="007A6760">
        <w:rPr>
          <w:lang w:val="fo-FO"/>
        </w:rPr>
        <w:t>ánaðir</w:t>
      </w:r>
      <w:r w:rsidR="00C928EC">
        <w:rPr>
          <w:lang w:val="fo-FO"/>
        </w:rPr>
        <w:t xml:space="preserve">, </w:t>
      </w:r>
      <w:r w:rsidR="007676EB">
        <w:rPr>
          <w:lang w:val="fo-FO"/>
        </w:rPr>
        <w:t>áðrenn</w:t>
      </w:r>
      <w:r w:rsidR="0031548B">
        <w:rPr>
          <w:lang w:val="fo-FO"/>
        </w:rPr>
        <w:t xml:space="preserve"> galdandi</w:t>
      </w:r>
      <w:r w:rsidRPr="008048C7">
        <w:rPr>
          <w:lang w:val="fo-FO"/>
        </w:rPr>
        <w:t xml:space="preserve"> </w:t>
      </w:r>
      <w:r w:rsidR="002060EC">
        <w:rPr>
          <w:lang w:val="fo-FO"/>
        </w:rPr>
        <w:t>loyvisbræv</w:t>
      </w:r>
      <w:r w:rsidRPr="008048C7">
        <w:rPr>
          <w:lang w:val="fo-FO"/>
        </w:rPr>
        <w:t xml:space="preserve"> gongur út, </w:t>
      </w:r>
      <w:r w:rsidR="007A6760">
        <w:rPr>
          <w:lang w:val="fo-FO"/>
        </w:rPr>
        <w:t>verður n</w:t>
      </w:r>
      <w:r w:rsidRPr="008048C7">
        <w:rPr>
          <w:lang w:val="fo-FO"/>
        </w:rPr>
        <w:t xml:space="preserve">ýggja </w:t>
      </w:r>
      <w:r w:rsidR="002060EC">
        <w:rPr>
          <w:lang w:val="fo-FO"/>
        </w:rPr>
        <w:t>loyvisbræv</w:t>
      </w:r>
      <w:r w:rsidRPr="008048C7">
        <w:rPr>
          <w:lang w:val="fo-FO"/>
        </w:rPr>
        <w:t>ið</w:t>
      </w:r>
      <w:r w:rsidR="00582DAE">
        <w:rPr>
          <w:lang w:val="fo-FO"/>
        </w:rPr>
        <w:t xml:space="preserve"> </w:t>
      </w:r>
      <w:r w:rsidR="007A6760">
        <w:rPr>
          <w:lang w:val="fo-FO"/>
        </w:rPr>
        <w:t xml:space="preserve">galdandi í mesta lagi </w:t>
      </w:r>
      <w:r w:rsidR="00CA7D77">
        <w:rPr>
          <w:lang w:val="fo-FO"/>
        </w:rPr>
        <w:t>5</w:t>
      </w:r>
      <w:r w:rsidR="007A6760">
        <w:rPr>
          <w:lang w:val="fo-FO"/>
        </w:rPr>
        <w:t xml:space="preserve"> ár</w:t>
      </w:r>
      <w:r w:rsidR="0031548B">
        <w:rPr>
          <w:lang w:val="fo-FO"/>
        </w:rPr>
        <w:t xml:space="preserve"> frá tí, at verandi loyvisbræv gongur út</w:t>
      </w:r>
      <w:r w:rsidRPr="008048C7">
        <w:rPr>
          <w:lang w:val="fo-FO"/>
        </w:rPr>
        <w:t xml:space="preserve">. </w:t>
      </w:r>
    </w:p>
    <w:p w14:paraId="0EFE2F22" w14:textId="0A8DEA09" w:rsidR="0031548B" w:rsidRDefault="00881906" w:rsidP="00BD0AB0">
      <w:pPr>
        <w:tabs>
          <w:tab w:val="left" w:pos="284"/>
        </w:tabs>
        <w:rPr>
          <w:lang w:val="fo-FO"/>
        </w:rPr>
      </w:pPr>
      <w:r w:rsidRPr="008048C7">
        <w:rPr>
          <w:i/>
          <w:lang w:val="fo-FO"/>
        </w:rPr>
        <w:t>Stk. 3.</w:t>
      </w:r>
      <w:r w:rsidRPr="008048C7">
        <w:rPr>
          <w:lang w:val="fo-FO"/>
        </w:rPr>
        <w:t xml:space="preserve"> </w:t>
      </w:r>
      <w:r w:rsidR="0031548B">
        <w:rPr>
          <w:lang w:val="fo-FO"/>
        </w:rPr>
        <w:t>Er eitt endurnýggjanarsýn framt meira enn 3</w:t>
      </w:r>
      <w:r w:rsidRPr="008048C7">
        <w:rPr>
          <w:lang w:val="fo-FO"/>
        </w:rPr>
        <w:t xml:space="preserve"> m</w:t>
      </w:r>
      <w:r w:rsidR="0031548B">
        <w:rPr>
          <w:lang w:val="fo-FO"/>
        </w:rPr>
        <w:t>ána</w:t>
      </w:r>
      <w:r w:rsidRPr="008048C7">
        <w:rPr>
          <w:lang w:val="fo-FO"/>
        </w:rPr>
        <w:t>ð</w:t>
      </w:r>
      <w:r w:rsidR="0031548B">
        <w:rPr>
          <w:lang w:val="fo-FO"/>
        </w:rPr>
        <w:t>i</w:t>
      </w:r>
      <w:r w:rsidRPr="008048C7">
        <w:rPr>
          <w:lang w:val="fo-FO"/>
        </w:rPr>
        <w:t>r</w:t>
      </w:r>
      <w:r w:rsidR="00C928EC">
        <w:rPr>
          <w:lang w:val="fo-FO"/>
        </w:rPr>
        <w:t>,</w:t>
      </w:r>
      <w:r w:rsidR="0031548B">
        <w:rPr>
          <w:lang w:val="fo-FO"/>
        </w:rPr>
        <w:t xml:space="preserve"> </w:t>
      </w:r>
      <w:r w:rsidR="007676EB">
        <w:rPr>
          <w:lang w:val="fo-FO"/>
        </w:rPr>
        <w:t>áðrenn</w:t>
      </w:r>
      <w:r w:rsidR="0031548B">
        <w:rPr>
          <w:lang w:val="fo-FO"/>
        </w:rPr>
        <w:t xml:space="preserve"> galdandi</w:t>
      </w:r>
      <w:r w:rsidRPr="008048C7">
        <w:rPr>
          <w:lang w:val="fo-FO"/>
        </w:rPr>
        <w:t xml:space="preserve"> </w:t>
      </w:r>
      <w:r w:rsidR="002060EC">
        <w:rPr>
          <w:lang w:val="fo-FO"/>
        </w:rPr>
        <w:t>loyvisbræv</w:t>
      </w:r>
      <w:r w:rsidRPr="008048C7">
        <w:rPr>
          <w:lang w:val="fo-FO"/>
        </w:rPr>
        <w:t xml:space="preserve"> gongur út, </w:t>
      </w:r>
      <w:r w:rsidR="0031548B">
        <w:rPr>
          <w:lang w:val="fo-FO"/>
        </w:rPr>
        <w:t xml:space="preserve">er </w:t>
      </w:r>
      <w:r w:rsidRPr="008048C7">
        <w:rPr>
          <w:lang w:val="fo-FO"/>
        </w:rPr>
        <w:t xml:space="preserve">nýggja </w:t>
      </w:r>
      <w:r w:rsidR="002060EC">
        <w:rPr>
          <w:lang w:val="fo-FO"/>
        </w:rPr>
        <w:t>loyvisbræv</w:t>
      </w:r>
      <w:r w:rsidRPr="008048C7">
        <w:rPr>
          <w:lang w:val="fo-FO"/>
        </w:rPr>
        <w:t>i</w:t>
      </w:r>
      <w:r>
        <w:rPr>
          <w:lang w:val="fo-FO"/>
        </w:rPr>
        <w:t>ð</w:t>
      </w:r>
      <w:r w:rsidRPr="008048C7">
        <w:rPr>
          <w:lang w:val="fo-FO"/>
        </w:rPr>
        <w:t xml:space="preserve"> </w:t>
      </w:r>
      <w:r w:rsidR="0031548B">
        <w:rPr>
          <w:lang w:val="fo-FO"/>
        </w:rPr>
        <w:t>galdandi til í mesta lagi</w:t>
      </w:r>
      <w:r w:rsidRPr="008048C7">
        <w:rPr>
          <w:lang w:val="fo-FO"/>
        </w:rPr>
        <w:t xml:space="preserve"> </w:t>
      </w:r>
      <w:r w:rsidR="00CA7D77">
        <w:rPr>
          <w:lang w:val="fo-FO"/>
        </w:rPr>
        <w:t>5</w:t>
      </w:r>
      <w:r w:rsidRPr="008048C7">
        <w:rPr>
          <w:lang w:val="fo-FO"/>
        </w:rPr>
        <w:t xml:space="preserve"> ár </w:t>
      </w:r>
      <w:r w:rsidR="00244DB6">
        <w:rPr>
          <w:lang w:val="fo-FO"/>
        </w:rPr>
        <w:t>eftir tann dag, endurnýggjarnarsýnið varð framt.</w:t>
      </w:r>
    </w:p>
    <w:p w14:paraId="0391E83A" w14:textId="77777777" w:rsidR="00881906" w:rsidRPr="008048C7" w:rsidRDefault="00881906" w:rsidP="00BD0AB0">
      <w:pPr>
        <w:tabs>
          <w:tab w:val="left" w:pos="284"/>
        </w:tabs>
        <w:rPr>
          <w:i/>
          <w:lang w:val="fo-FO"/>
        </w:rPr>
      </w:pPr>
    </w:p>
    <w:p w14:paraId="0F86B551" w14:textId="61734CB1" w:rsidR="00881906" w:rsidRPr="008048C7" w:rsidRDefault="00881906" w:rsidP="00BD0AB0">
      <w:pPr>
        <w:tabs>
          <w:tab w:val="left" w:pos="284"/>
        </w:tabs>
        <w:rPr>
          <w:lang w:val="fo-FO"/>
        </w:rPr>
      </w:pPr>
      <w:r w:rsidRPr="008048C7">
        <w:rPr>
          <w:b/>
          <w:lang w:val="fo-FO"/>
        </w:rPr>
        <w:t>§ 1</w:t>
      </w:r>
      <w:r w:rsidR="00AA11D7">
        <w:rPr>
          <w:b/>
          <w:lang w:val="fo-FO"/>
        </w:rPr>
        <w:t>1</w:t>
      </w:r>
      <w:r w:rsidRPr="008048C7">
        <w:rPr>
          <w:b/>
          <w:lang w:val="fo-FO"/>
        </w:rPr>
        <w:t xml:space="preserve">. </w:t>
      </w:r>
      <w:r w:rsidR="00244DB6">
        <w:rPr>
          <w:lang w:val="fo-FO"/>
        </w:rPr>
        <w:t>L</w:t>
      </w:r>
      <w:r w:rsidR="002060EC">
        <w:rPr>
          <w:lang w:val="fo-FO"/>
        </w:rPr>
        <w:t>oyvisbræv</w:t>
      </w:r>
      <w:r w:rsidR="00244DB6">
        <w:rPr>
          <w:lang w:val="fo-FO"/>
        </w:rPr>
        <w:t>ið</w:t>
      </w:r>
      <w:r w:rsidRPr="008048C7">
        <w:rPr>
          <w:lang w:val="fo-FO"/>
        </w:rPr>
        <w:t xml:space="preserve"> </w:t>
      </w:r>
      <w:r w:rsidR="00244DB6">
        <w:rPr>
          <w:lang w:val="fo-FO"/>
        </w:rPr>
        <w:t>fer úr gildi</w:t>
      </w:r>
      <w:r w:rsidR="00D94F93">
        <w:rPr>
          <w:lang w:val="fo-FO"/>
        </w:rPr>
        <w:t>, tá ið</w:t>
      </w:r>
      <w:r w:rsidRPr="008048C7">
        <w:rPr>
          <w:lang w:val="fo-FO"/>
        </w:rPr>
        <w:t xml:space="preserve">: </w:t>
      </w:r>
    </w:p>
    <w:p w14:paraId="3DE69967" w14:textId="0DEC4E73" w:rsidR="00881906" w:rsidRPr="001E5DD7" w:rsidRDefault="00E223B1" w:rsidP="001E5DD7">
      <w:pPr>
        <w:pStyle w:val="Listeafsnit"/>
        <w:numPr>
          <w:ilvl w:val="0"/>
          <w:numId w:val="20"/>
        </w:numPr>
        <w:rPr>
          <w:lang w:val="fo-FO"/>
        </w:rPr>
      </w:pPr>
      <w:r w:rsidRPr="001E5DD7">
        <w:rPr>
          <w:lang w:val="fo-FO"/>
        </w:rPr>
        <w:t xml:space="preserve">viðkomandi </w:t>
      </w:r>
      <w:r w:rsidR="00881906" w:rsidRPr="001E5DD7">
        <w:rPr>
          <w:lang w:val="fo-FO"/>
        </w:rPr>
        <w:t>sýn</w:t>
      </w:r>
      <w:r w:rsidR="00244DB6" w:rsidRPr="001E5DD7">
        <w:rPr>
          <w:lang w:val="fo-FO"/>
        </w:rPr>
        <w:t>,</w:t>
      </w:r>
      <w:r w:rsidR="00881906" w:rsidRPr="001E5DD7">
        <w:rPr>
          <w:lang w:val="fo-FO"/>
        </w:rPr>
        <w:t xml:space="preserve"> ikki eru framd innan fyri tey gildistíðarskeið, </w:t>
      </w:r>
      <w:r w:rsidR="00244DB6" w:rsidRPr="001E5DD7">
        <w:rPr>
          <w:lang w:val="fo-FO"/>
        </w:rPr>
        <w:t xml:space="preserve">ið </w:t>
      </w:r>
      <w:r w:rsidR="00881906" w:rsidRPr="001E5DD7">
        <w:rPr>
          <w:lang w:val="fo-FO"/>
        </w:rPr>
        <w:t xml:space="preserve">eru nevnd í § </w:t>
      </w:r>
      <w:r w:rsidR="00AA11D7" w:rsidRPr="001E5DD7">
        <w:rPr>
          <w:lang w:val="fo-FO"/>
        </w:rPr>
        <w:t>4</w:t>
      </w:r>
      <w:r w:rsidR="00B46582" w:rsidRPr="001E5DD7">
        <w:rPr>
          <w:lang w:val="fo-FO"/>
        </w:rPr>
        <w:t xml:space="preserve"> og § </w:t>
      </w:r>
      <w:r w:rsidR="00AA11D7" w:rsidRPr="001E5DD7">
        <w:rPr>
          <w:lang w:val="fo-FO"/>
        </w:rPr>
        <w:t>5</w:t>
      </w:r>
      <w:r w:rsidR="00B46582" w:rsidRPr="001E5DD7">
        <w:rPr>
          <w:lang w:val="fo-FO"/>
        </w:rPr>
        <w:t>.</w:t>
      </w:r>
    </w:p>
    <w:p w14:paraId="5297C801" w14:textId="663038EB" w:rsidR="00881906" w:rsidRPr="001E5DD7" w:rsidRDefault="001E5DD7" w:rsidP="001E5DD7">
      <w:pPr>
        <w:pStyle w:val="Listeafsnit"/>
        <w:numPr>
          <w:ilvl w:val="0"/>
          <w:numId w:val="20"/>
        </w:numPr>
        <w:rPr>
          <w:lang w:val="fo-FO"/>
        </w:rPr>
      </w:pPr>
      <w:r>
        <w:rPr>
          <w:lang w:val="fo-FO"/>
        </w:rPr>
        <w:t>e</w:t>
      </w:r>
      <w:r w:rsidR="00881906" w:rsidRPr="001E5DD7">
        <w:rPr>
          <w:lang w:val="fo-FO"/>
        </w:rPr>
        <w:t>itt skip ikki longur er undir føroyskum flaggi.</w:t>
      </w:r>
    </w:p>
    <w:p w14:paraId="23E0A20F" w14:textId="3E97E802" w:rsidR="00881906" w:rsidRPr="001E5DD7" w:rsidRDefault="001E5DD7" w:rsidP="001E5DD7">
      <w:pPr>
        <w:pStyle w:val="Listeafsnit"/>
        <w:numPr>
          <w:ilvl w:val="0"/>
          <w:numId w:val="20"/>
        </w:numPr>
        <w:rPr>
          <w:lang w:val="fo-FO"/>
        </w:rPr>
      </w:pPr>
      <w:r>
        <w:rPr>
          <w:lang w:val="fo-FO"/>
        </w:rPr>
        <w:t>r</w:t>
      </w:r>
      <w:r w:rsidR="00881906" w:rsidRPr="001E5DD7">
        <w:rPr>
          <w:lang w:val="fo-FO"/>
        </w:rPr>
        <w:t>eiðari</w:t>
      </w:r>
      <w:r w:rsidR="00D94F93" w:rsidRPr="001E5DD7">
        <w:rPr>
          <w:lang w:val="fo-FO"/>
        </w:rPr>
        <w:t>n</w:t>
      </w:r>
      <w:r w:rsidR="00881906" w:rsidRPr="001E5DD7">
        <w:rPr>
          <w:lang w:val="fo-FO"/>
        </w:rPr>
        <w:t xml:space="preserve"> ikki tekur </w:t>
      </w:r>
      <w:r w:rsidR="004B3FDC" w:rsidRPr="001E5DD7">
        <w:rPr>
          <w:lang w:val="fo-FO"/>
        </w:rPr>
        <w:t>á seg</w:t>
      </w:r>
      <w:r w:rsidR="00881906" w:rsidRPr="001E5DD7">
        <w:rPr>
          <w:lang w:val="fo-FO"/>
        </w:rPr>
        <w:t xml:space="preserve"> ábyrgdina av rakstrinum av fiskiskipi</w:t>
      </w:r>
      <w:r w:rsidR="00D94F93" w:rsidRPr="001E5DD7">
        <w:rPr>
          <w:lang w:val="fo-FO"/>
        </w:rPr>
        <w:t>num</w:t>
      </w:r>
      <w:r w:rsidR="00881906" w:rsidRPr="001E5DD7">
        <w:rPr>
          <w:lang w:val="fo-FO"/>
        </w:rPr>
        <w:t>.</w:t>
      </w:r>
    </w:p>
    <w:p w14:paraId="7BB5EF2A" w14:textId="473435AC" w:rsidR="00881906" w:rsidRPr="001E5DD7" w:rsidRDefault="001E5DD7" w:rsidP="001E5DD7">
      <w:pPr>
        <w:pStyle w:val="Listeafsnit"/>
        <w:numPr>
          <w:ilvl w:val="0"/>
          <w:numId w:val="20"/>
        </w:numPr>
        <w:rPr>
          <w:lang w:val="fo-FO"/>
        </w:rPr>
      </w:pPr>
      <w:r>
        <w:rPr>
          <w:lang w:val="fo-FO"/>
        </w:rPr>
        <w:t>t</w:t>
      </w:r>
      <w:r w:rsidR="00881906" w:rsidRPr="001E5DD7">
        <w:rPr>
          <w:lang w:val="fo-FO"/>
        </w:rPr>
        <w:t>ýðandi broytingar í innrætting ella í arbeiðs- og uppihaldsrúmi og frítíðarhentleikum eru gjørdar</w:t>
      </w:r>
      <w:r w:rsidR="00C928EC" w:rsidRPr="001E5DD7">
        <w:rPr>
          <w:lang w:val="fo-FO"/>
        </w:rPr>
        <w:t>,</w:t>
      </w:r>
      <w:r w:rsidR="007676EB" w:rsidRPr="001E5DD7">
        <w:rPr>
          <w:lang w:val="fo-FO"/>
        </w:rPr>
        <w:t xml:space="preserve"> og kunning ikki er send Sjóvinnustýrinum um broytingarnar sbrt. § 3, stk. 3</w:t>
      </w:r>
      <w:r w:rsidR="00881906" w:rsidRPr="001E5DD7">
        <w:rPr>
          <w:lang w:val="fo-FO"/>
        </w:rPr>
        <w:t xml:space="preserve">. </w:t>
      </w:r>
    </w:p>
    <w:p w14:paraId="6FAFEAFA" w14:textId="77777777" w:rsidR="00243E99" w:rsidRDefault="00037789" w:rsidP="00243E99">
      <w:pPr>
        <w:pStyle w:val="Listeafsnit"/>
        <w:numPr>
          <w:ilvl w:val="0"/>
          <w:numId w:val="20"/>
        </w:numPr>
        <w:spacing w:after="0"/>
        <w:rPr>
          <w:lang w:val="fo-FO"/>
        </w:rPr>
      </w:pPr>
      <w:r w:rsidRPr="001E5DD7">
        <w:rPr>
          <w:lang w:val="fo-FO"/>
        </w:rPr>
        <w:t>S</w:t>
      </w:r>
      <w:r w:rsidR="00881906" w:rsidRPr="001E5DD7">
        <w:rPr>
          <w:lang w:val="fo-FO"/>
        </w:rPr>
        <w:t>kipið ikki longur er fiskiskip.</w:t>
      </w:r>
    </w:p>
    <w:p w14:paraId="11637411" w14:textId="4AD66205" w:rsidR="00881906" w:rsidRPr="00243E99" w:rsidRDefault="00881906" w:rsidP="00243E99">
      <w:pPr>
        <w:rPr>
          <w:lang w:val="fo-FO"/>
        </w:rPr>
      </w:pPr>
      <w:r w:rsidRPr="00243E99">
        <w:rPr>
          <w:i/>
          <w:lang w:val="fo-FO"/>
        </w:rPr>
        <w:t>Stk. 2.</w:t>
      </w:r>
      <w:r w:rsidRPr="00243E99">
        <w:rPr>
          <w:lang w:val="fo-FO"/>
        </w:rPr>
        <w:t xml:space="preserve"> Í teimum førum, sum eru nevnd í stk. 1, nr. 2, 3 og 4, kann eitt nýtt </w:t>
      </w:r>
      <w:r w:rsidR="002060EC" w:rsidRPr="00243E99">
        <w:rPr>
          <w:lang w:val="fo-FO"/>
        </w:rPr>
        <w:t>loyvisbræv</w:t>
      </w:r>
      <w:r w:rsidRPr="00243E99">
        <w:rPr>
          <w:lang w:val="fo-FO"/>
        </w:rPr>
        <w:t xml:space="preserve"> </w:t>
      </w:r>
      <w:r w:rsidR="00486172" w:rsidRPr="00243E99">
        <w:rPr>
          <w:lang w:val="fo-FO"/>
        </w:rPr>
        <w:t xml:space="preserve">bara </w:t>
      </w:r>
      <w:r w:rsidRPr="00243E99">
        <w:rPr>
          <w:lang w:val="fo-FO"/>
        </w:rPr>
        <w:t>verða útgivið, um Sjóvinnustýrið</w:t>
      </w:r>
      <w:r w:rsidR="00486172" w:rsidRPr="00243E99">
        <w:rPr>
          <w:lang w:val="fo-FO"/>
        </w:rPr>
        <w:t xml:space="preserve"> ella</w:t>
      </w:r>
      <w:r w:rsidRPr="00243E99">
        <w:rPr>
          <w:lang w:val="fo-FO"/>
        </w:rPr>
        <w:t xml:space="preserve"> </w:t>
      </w:r>
      <w:r w:rsidR="00486172" w:rsidRPr="00243E99">
        <w:rPr>
          <w:lang w:val="fo-FO"/>
        </w:rPr>
        <w:t xml:space="preserve">onnur sbrt. § </w:t>
      </w:r>
      <w:r w:rsidR="00503983" w:rsidRPr="00243E99">
        <w:rPr>
          <w:lang w:val="fo-FO"/>
        </w:rPr>
        <w:t>8, stk. 2</w:t>
      </w:r>
      <w:r w:rsidR="00E5311A" w:rsidRPr="00243E99">
        <w:rPr>
          <w:lang w:val="fo-FO"/>
        </w:rPr>
        <w:t>,</w:t>
      </w:r>
      <w:r w:rsidRPr="00243E99">
        <w:rPr>
          <w:lang w:val="fo-FO"/>
        </w:rPr>
        <w:t xml:space="preserve"> meta, at skipið </w:t>
      </w:r>
      <w:r w:rsidR="00BE0849" w:rsidRPr="00243E99">
        <w:rPr>
          <w:lang w:val="fo-FO"/>
        </w:rPr>
        <w:t>livur upp til</w:t>
      </w:r>
      <w:r w:rsidRPr="00243E99">
        <w:rPr>
          <w:lang w:val="fo-FO"/>
        </w:rPr>
        <w:t xml:space="preserve"> krøvini í § </w:t>
      </w:r>
      <w:r w:rsidR="00955FFC" w:rsidRPr="00243E99">
        <w:rPr>
          <w:lang w:val="fo-FO"/>
        </w:rPr>
        <w:t>7</w:t>
      </w:r>
      <w:r w:rsidRPr="00243E99">
        <w:rPr>
          <w:lang w:val="fo-FO"/>
        </w:rPr>
        <w:t>, stk. 1.</w:t>
      </w:r>
    </w:p>
    <w:p w14:paraId="2F6870C4" w14:textId="77777777" w:rsidR="00881906" w:rsidRPr="008048C7" w:rsidRDefault="00881906" w:rsidP="00BD0AB0">
      <w:pPr>
        <w:tabs>
          <w:tab w:val="left" w:pos="284"/>
        </w:tabs>
        <w:rPr>
          <w:lang w:val="fo-FO"/>
        </w:rPr>
      </w:pPr>
    </w:p>
    <w:p w14:paraId="1F1878DD" w14:textId="15C99050" w:rsidR="00881906" w:rsidRDefault="00881906" w:rsidP="00846112">
      <w:pPr>
        <w:jc w:val="center"/>
        <w:rPr>
          <w:i/>
          <w:lang w:val="fo-FO"/>
        </w:rPr>
      </w:pPr>
      <w:r w:rsidRPr="008048C7">
        <w:rPr>
          <w:i/>
          <w:lang w:val="fo-FO"/>
        </w:rPr>
        <w:t>Aftur</w:t>
      </w:r>
      <w:r w:rsidR="00486172">
        <w:rPr>
          <w:i/>
          <w:lang w:val="fo-FO"/>
        </w:rPr>
        <w:t>tøka</w:t>
      </w:r>
    </w:p>
    <w:p w14:paraId="70B2099A" w14:textId="77777777" w:rsidR="00BE37DC" w:rsidRPr="008048C7" w:rsidRDefault="00BE37DC" w:rsidP="00846112">
      <w:pPr>
        <w:jc w:val="center"/>
        <w:rPr>
          <w:i/>
          <w:lang w:val="fo-FO"/>
        </w:rPr>
      </w:pPr>
    </w:p>
    <w:p w14:paraId="08E1795A" w14:textId="56C201B2" w:rsidR="00881906" w:rsidRPr="008048C7" w:rsidRDefault="00881906" w:rsidP="00BD0AB0">
      <w:pPr>
        <w:tabs>
          <w:tab w:val="left" w:pos="284"/>
        </w:tabs>
        <w:rPr>
          <w:lang w:val="fo-FO"/>
        </w:rPr>
      </w:pPr>
      <w:r w:rsidRPr="008048C7">
        <w:rPr>
          <w:b/>
          <w:lang w:val="fo-FO"/>
        </w:rPr>
        <w:t>§ 1</w:t>
      </w:r>
      <w:r w:rsidR="00AA11D7">
        <w:rPr>
          <w:b/>
          <w:lang w:val="fo-FO"/>
        </w:rPr>
        <w:t>2</w:t>
      </w:r>
      <w:r w:rsidRPr="008048C7">
        <w:rPr>
          <w:b/>
          <w:lang w:val="fo-FO"/>
        </w:rPr>
        <w:t>.</w:t>
      </w:r>
      <w:r w:rsidRPr="008048C7">
        <w:rPr>
          <w:lang w:val="fo-FO"/>
        </w:rPr>
        <w:t xml:space="preserve"> Sjóvinnustýrið kann </w:t>
      </w:r>
      <w:r w:rsidR="00486172">
        <w:rPr>
          <w:lang w:val="fo-FO"/>
        </w:rPr>
        <w:t>taka aftur</w:t>
      </w:r>
      <w:r w:rsidRPr="008048C7">
        <w:rPr>
          <w:lang w:val="fo-FO"/>
        </w:rPr>
        <w:t xml:space="preserve"> </w:t>
      </w:r>
      <w:r w:rsidR="002060EC">
        <w:rPr>
          <w:lang w:val="fo-FO"/>
        </w:rPr>
        <w:t>loyvisbræv</w:t>
      </w:r>
      <w:r w:rsidR="00B116F1">
        <w:rPr>
          <w:lang w:val="fo-FO"/>
        </w:rPr>
        <w:t>,</w:t>
      </w:r>
      <w:r w:rsidRPr="008048C7">
        <w:rPr>
          <w:lang w:val="fo-FO"/>
        </w:rPr>
        <w:t xml:space="preserve"> um tað verður staðfest, at viðkomandi </w:t>
      </w:r>
      <w:r w:rsidR="00486172">
        <w:rPr>
          <w:lang w:val="fo-FO"/>
        </w:rPr>
        <w:t>fiski</w:t>
      </w:r>
      <w:r w:rsidRPr="008048C7">
        <w:rPr>
          <w:lang w:val="fo-FO"/>
        </w:rPr>
        <w:t xml:space="preserve">skip ikki </w:t>
      </w:r>
      <w:r w:rsidR="00E223B1">
        <w:rPr>
          <w:lang w:val="fo-FO"/>
        </w:rPr>
        <w:t>livir upp til</w:t>
      </w:r>
      <w:r w:rsidRPr="008048C7">
        <w:rPr>
          <w:lang w:val="fo-FO"/>
        </w:rPr>
        <w:t xml:space="preserve"> krøvini í hesi kunngerð, og at møgulig boð ikki eru útint.  </w:t>
      </w:r>
    </w:p>
    <w:p w14:paraId="4CF9149D" w14:textId="17719297" w:rsidR="00881906" w:rsidRPr="008048C7" w:rsidRDefault="00881906" w:rsidP="00BD0AB0">
      <w:pPr>
        <w:tabs>
          <w:tab w:val="left" w:pos="284"/>
        </w:tabs>
        <w:rPr>
          <w:lang w:val="fo-FO"/>
        </w:rPr>
      </w:pPr>
      <w:r w:rsidRPr="008048C7">
        <w:rPr>
          <w:i/>
          <w:lang w:val="fo-FO"/>
        </w:rPr>
        <w:t>Stk. 2.</w:t>
      </w:r>
      <w:r w:rsidRPr="008048C7">
        <w:rPr>
          <w:lang w:val="fo-FO"/>
        </w:rPr>
        <w:t xml:space="preserve"> Tá </w:t>
      </w:r>
      <w:r w:rsidR="00391908">
        <w:rPr>
          <w:lang w:val="fo-FO"/>
        </w:rPr>
        <w:t xml:space="preserve">ið </w:t>
      </w:r>
      <w:r w:rsidRPr="008048C7">
        <w:rPr>
          <w:lang w:val="fo-FO"/>
        </w:rPr>
        <w:t xml:space="preserve">metast skal um, hvørt eitt </w:t>
      </w:r>
      <w:r w:rsidR="002060EC">
        <w:rPr>
          <w:lang w:val="fo-FO"/>
        </w:rPr>
        <w:t>loyvisbræv</w:t>
      </w:r>
      <w:r w:rsidRPr="008048C7">
        <w:rPr>
          <w:lang w:val="fo-FO"/>
        </w:rPr>
        <w:t xml:space="preserve"> </w:t>
      </w:r>
      <w:r w:rsidR="00486172">
        <w:rPr>
          <w:lang w:val="fo-FO"/>
        </w:rPr>
        <w:t>skal takast aftur</w:t>
      </w:r>
      <w:r w:rsidRPr="008048C7">
        <w:rPr>
          <w:lang w:val="fo-FO"/>
        </w:rPr>
        <w:t xml:space="preserve">, verða atlit tikin til álvaran </w:t>
      </w:r>
      <w:r w:rsidR="00486172">
        <w:rPr>
          <w:lang w:val="fo-FO"/>
        </w:rPr>
        <w:t>og</w:t>
      </w:r>
      <w:r w:rsidRPr="008048C7">
        <w:rPr>
          <w:lang w:val="fo-FO"/>
        </w:rPr>
        <w:t xml:space="preserve"> títtleikan av manglinum. </w:t>
      </w:r>
    </w:p>
    <w:p w14:paraId="0A98973E" w14:textId="77777777" w:rsidR="00881906" w:rsidRPr="008048C7" w:rsidRDefault="00881906" w:rsidP="00BD0AB0">
      <w:pPr>
        <w:tabs>
          <w:tab w:val="left" w:pos="284"/>
        </w:tabs>
        <w:rPr>
          <w:lang w:val="fo-FO"/>
        </w:rPr>
      </w:pPr>
    </w:p>
    <w:p w14:paraId="567818A6" w14:textId="79275027" w:rsidR="00881906" w:rsidRDefault="00881906" w:rsidP="00BF009A">
      <w:pPr>
        <w:tabs>
          <w:tab w:val="left" w:pos="284"/>
        </w:tabs>
        <w:jc w:val="center"/>
        <w:rPr>
          <w:i/>
          <w:lang w:val="fo-FO"/>
        </w:rPr>
      </w:pPr>
      <w:r w:rsidRPr="008048C7">
        <w:rPr>
          <w:i/>
          <w:lang w:val="fo-FO"/>
        </w:rPr>
        <w:t xml:space="preserve">Snið á </w:t>
      </w:r>
      <w:r w:rsidR="002060EC">
        <w:rPr>
          <w:i/>
          <w:lang w:val="fo-FO"/>
        </w:rPr>
        <w:t>loyvisbræv</w:t>
      </w:r>
      <w:r w:rsidRPr="008048C7">
        <w:rPr>
          <w:i/>
          <w:lang w:val="fo-FO"/>
        </w:rPr>
        <w:t>inum</w:t>
      </w:r>
    </w:p>
    <w:p w14:paraId="743AE811" w14:textId="77777777" w:rsidR="00BE37DC" w:rsidRPr="008048C7" w:rsidRDefault="00BE37DC" w:rsidP="00BF009A">
      <w:pPr>
        <w:tabs>
          <w:tab w:val="left" w:pos="284"/>
        </w:tabs>
        <w:jc w:val="center"/>
        <w:rPr>
          <w:i/>
          <w:lang w:val="fo-FO"/>
        </w:rPr>
      </w:pPr>
    </w:p>
    <w:p w14:paraId="58566F12" w14:textId="1BE4D613" w:rsidR="00881906" w:rsidRPr="008048C7" w:rsidRDefault="00881906" w:rsidP="00BD0AB0">
      <w:pPr>
        <w:tabs>
          <w:tab w:val="left" w:pos="284"/>
        </w:tabs>
        <w:rPr>
          <w:lang w:val="fo-FO"/>
        </w:rPr>
      </w:pPr>
      <w:r w:rsidRPr="008048C7">
        <w:rPr>
          <w:b/>
          <w:lang w:val="fo-FO"/>
        </w:rPr>
        <w:lastRenderedPageBreak/>
        <w:t>§ 1</w:t>
      </w:r>
      <w:r w:rsidR="00AA11D7">
        <w:rPr>
          <w:b/>
          <w:lang w:val="fo-FO"/>
        </w:rPr>
        <w:t>3</w:t>
      </w:r>
      <w:r w:rsidRPr="008048C7">
        <w:rPr>
          <w:b/>
          <w:lang w:val="fo-FO"/>
        </w:rPr>
        <w:t>.</w:t>
      </w:r>
      <w:r w:rsidRPr="008048C7">
        <w:rPr>
          <w:lang w:val="fo-FO"/>
        </w:rPr>
        <w:t xml:space="preserve"> </w:t>
      </w:r>
      <w:r w:rsidR="00C51725" w:rsidRPr="00C51725">
        <w:rPr>
          <w:lang w:val="fo-FO"/>
        </w:rPr>
        <w:t xml:space="preserve">Sjóvinnustýrið tekur avgerð um innihald og snið </w:t>
      </w:r>
      <w:r w:rsidR="00C51725">
        <w:rPr>
          <w:lang w:val="fo-FO"/>
        </w:rPr>
        <w:t>á l</w:t>
      </w:r>
      <w:r w:rsidR="002060EC">
        <w:rPr>
          <w:lang w:val="fo-FO"/>
        </w:rPr>
        <w:t>oyvisbræv</w:t>
      </w:r>
      <w:r w:rsidRPr="008048C7">
        <w:rPr>
          <w:lang w:val="fo-FO"/>
        </w:rPr>
        <w:t>i</w:t>
      </w:r>
      <w:r w:rsidR="00C51725">
        <w:rPr>
          <w:lang w:val="fo-FO"/>
        </w:rPr>
        <w:t>num.</w:t>
      </w:r>
      <w:r w:rsidR="00C51725" w:rsidRPr="008048C7">
        <w:rPr>
          <w:lang w:val="fo-FO"/>
        </w:rPr>
        <w:t xml:space="preserve"> </w:t>
      </w:r>
    </w:p>
    <w:p w14:paraId="06EFEC6B" w14:textId="7B115DA7" w:rsidR="00881906" w:rsidRPr="008048C7" w:rsidRDefault="00881906" w:rsidP="00BD0AB0">
      <w:pPr>
        <w:tabs>
          <w:tab w:val="left" w:pos="284"/>
        </w:tabs>
        <w:rPr>
          <w:lang w:val="fo-FO"/>
        </w:rPr>
      </w:pPr>
      <w:r w:rsidRPr="008048C7">
        <w:rPr>
          <w:i/>
          <w:lang w:val="fo-FO"/>
        </w:rPr>
        <w:t>Stk. 2.</w:t>
      </w:r>
      <w:r w:rsidRPr="008048C7">
        <w:rPr>
          <w:lang w:val="fo-FO"/>
        </w:rPr>
        <w:t xml:space="preserve"> Skip</w:t>
      </w:r>
      <w:r w:rsidR="00574BF8">
        <w:rPr>
          <w:lang w:val="fo-FO"/>
        </w:rPr>
        <w:t>,</w:t>
      </w:r>
      <w:r w:rsidRPr="008048C7">
        <w:rPr>
          <w:lang w:val="fo-FO"/>
        </w:rPr>
        <w:t xml:space="preserve"> sum hava skyldu at hava </w:t>
      </w:r>
      <w:r w:rsidR="002060EC">
        <w:rPr>
          <w:lang w:val="fo-FO"/>
        </w:rPr>
        <w:t>loyvisbræv</w:t>
      </w:r>
      <w:r w:rsidRPr="008048C7">
        <w:rPr>
          <w:lang w:val="fo-FO"/>
        </w:rPr>
        <w:t xml:space="preserve"> um arbeiðsumstøður hjá sjófólki </w:t>
      </w:r>
      <w:r w:rsidR="00B24E6F">
        <w:rPr>
          <w:lang w:val="fo-FO"/>
        </w:rPr>
        <w:t>sbrt</w:t>
      </w:r>
      <w:r w:rsidRPr="008048C7">
        <w:rPr>
          <w:lang w:val="fo-FO"/>
        </w:rPr>
        <w:t xml:space="preserve">. § </w:t>
      </w:r>
      <w:r w:rsidR="00AA11D7">
        <w:rPr>
          <w:lang w:val="fo-FO"/>
        </w:rPr>
        <w:t>9</w:t>
      </w:r>
      <w:r w:rsidRPr="008048C7">
        <w:rPr>
          <w:lang w:val="fo-FO"/>
        </w:rPr>
        <w:t xml:space="preserve">, stk. 1, skulu goyma frumritið av </w:t>
      </w:r>
      <w:r w:rsidR="002060EC">
        <w:rPr>
          <w:lang w:val="fo-FO"/>
        </w:rPr>
        <w:t>loyvisbræv</w:t>
      </w:r>
      <w:r w:rsidRPr="008048C7">
        <w:rPr>
          <w:lang w:val="fo-FO"/>
        </w:rPr>
        <w:t>inum umborð.</w:t>
      </w:r>
      <w:r w:rsidR="00B46582">
        <w:rPr>
          <w:lang w:val="fo-FO"/>
        </w:rPr>
        <w:t xml:space="preserve"> Er</w:t>
      </w:r>
      <w:r w:rsidRPr="008048C7">
        <w:rPr>
          <w:lang w:val="fo-FO"/>
        </w:rPr>
        <w:t xml:space="preserve"> frumritið talgilt, skal tað kunna verða víst fram á talgildum miðli. </w:t>
      </w:r>
    </w:p>
    <w:p w14:paraId="3D4D8768" w14:textId="6D324CDD" w:rsidR="00881906" w:rsidRPr="008048C7" w:rsidRDefault="00881906" w:rsidP="00BD0AB0">
      <w:pPr>
        <w:tabs>
          <w:tab w:val="left" w:pos="284"/>
        </w:tabs>
        <w:rPr>
          <w:lang w:val="fo-FO"/>
        </w:rPr>
      </w:pPr>
      <w:r w:rsidRPr="008048C7">
        <w:rPr>
          <w:i/>
          <w:lang w:val="fo-FO"/>
        </w:rPr>
        <w:t>Stk. 3.</w:t>
      </w:r>
      <w:r w:rsidRPr="008048C7">
        <w:rPr>
          <w:lang w:val="fo-FO"/>
        </w:rPr>
        <w:t xml:space="preserve"> </w:t>
      </w:r>
      <w:r w:rsidR="002060EC">
        <w:rPr>
          <w:lang w:val="fo-FO"/>
        </w:rPr>
        <w:t>Loyvisbræv</w:t>
      </w:r>
      <w:r w:rsidRPr="008048C7">
        <w:rPr>
          <w:lang w:val="fo-FO"/>
        </w:rPr>
        <w:t xml:space="preserve">ið skal </w:t>
      </w:r>
      <w:r w:rsidR="007676EB">
        <w:rPr>
          <w:lang w:val="fo-FO"/>
        </w:rPr>
        <w:t xml:space="preserve">sum frumrit </w:t>
      </w:r>
      <w:r w:rsidRPr="008048C7">
        <w:rPr>
          <w:lang w:val="fo-FO"/>
        </w:rPr>
        <w:t>vísas</w:t>
      </w:r>
      <w:r w:rsidR="00B32916">
        <w:rPr>
          <w:lang w:val="fo-FO"/>
        </w:rPr>
        <w:t>t eftir umbøn frá myndugleika</w:t>
      </w:r>
      <w:r w:rsidRPr="008048C7">
        <w:rPr>
          <w:lang w:val="fo-FO"/>
        </w:rPr>
        <w:t>.</w:t>
      </w:r>
    </w:p>
    <w:p w14:paraId="02FC1619" w14:textId="77777777" w:rsidR="00881906" w:rsidRPr="008048C7" w:rsidRDefault="00881906" w:rsidP="00BD0AB0">
      <w:pPr>
        <w:rPr>
          <w:lang w:val="fo-FO"/>
        </w:rPr>
      </w:pPr>
    </w:p>
    <w:p w14:paraId="1BE87787" w14:textId="166D5AD9" w:rsidR="00881906" w:rsidRPr="008048C7" w:rsidRDefault="00881906" w:rsidP="00E72D43">
      <w:pPr>
        <w:jc w:val="center"/>
        <w:rPr>
          <w:i/>
          <w:lang w:val="fo-FO"/>
        </w:rPr>
      </w:pPr>
      <w:r w:rsidRPr="008048C7">
        <w:rPr>
          <w:i/>
          <w:lang w:val="fo-FO"/>
        </w:rPr>
        <w:t>Revsiáseti</w:t>
      </w:r>
      <w:r w:rsidR="00BE37DC">
        <w:rPr>
          <w:i/>
          <w:lang w:val="fo-FO"/>
        </w:rPr>
        <w:t>n</w:t>
      </w:r>
      <w:r w:rsidRPr="008048C7">
        <w:rPr>
          <w:i/>
          <w:lang w:val="fo-FO"/>
        </w:rPr>
        <w:t>gar</w:t>
      </w:r>
      <w:r w:rsidR="00215131">
        <w:rPr>
          <w:i/>
          <w:lang w:val="fo-FO"/>
        </w:rPr>
        <w:t xml:space="preserve"> og gildiskoma</w:t>
      </w:r>
    </w:p>
    <w:p w14:paraId="403E4399" w14:textId="77777777" w:rsidR="00881906" w:rsidRPr="008048C7" w:rsidRDefault="00881906" w:rsidP="00BD0AB0">
      <w:pPr>
        <w:rPr>
          <w:i/>
          <w:lang w:val="fo-FO"/>
        </w:rPr>
      </w:pPr>
    </w:p>
    <w:p w14:paraId="2FB40EFD" w14:textId="21093DC9" w:rsidR="00881906" w:rsidRPr="008048C7" w:rsidRDefault="00881906" w:rsidP="00BD0AB0">
      <w:pPr>
        <w:tabs>
          <w:tab w:val="left" w:pos="284"/>
        </w:tabs>
        <w:rPr>
          <w:lang w:val="fo-FO"/>
        </w:rPr>
      </w:pPr>
      <w:r w:rsidRPr="008048C7">
        <w:rPr>
          <w:b/>
          <w:lang w:val="fo-FO"/>
        </w:rPr>
        <w:t>§ 1</w:t>
      </w:r>
      <w:r w:rsidR="00AA11D7">
        <w:rPr>
          <w:b/>
          <w:lang w:val="fo-FO"/>
        </w:rPr>
        <w:t>4</w:t>
      </w:r>
      <w:r w:rsidRPr="008048C7">
        <w:rPr>
          <w:b/>
          <w:lang w:val="fo-FO"/>
        </w:rPr>
        <w:t>.</w:t>
      </w:r>
      <w:r w:rsidRPr="008048C7">
        <w:rPr>
          <w:lang w:val="fo-FO"/>
        </w:rPr>
        <w:t xml:space="preserve"> Brot á §</w:t>
      </w:r>
      <w:r w:rsidR="00D77BBD">
        <w:rPr>
          <w:lang w:val="fo-FO"/>
        </w:rPr>
        <w:t>§</w:t>
      </w:r>
      <w:r w:rsidRPr="008048C7">
        <w:rPr>
          <w:lang w:val="fo-FO"/>
        </w:rPr>
        <w:t xml:space="preserve"> </w:t>
      </w:r>
      <w:r w:rsidR="00AA11D7">
        <w:rPr>
          <w:lang w:val="fo-FO"/>
        </w:rPr>
        <w:t>3</w:t>
      </w:r>
      <w:r w:rsidR="00D77BBD">
        <w:rPr>
          <w:lang w:val="fo-FO"/>
        </w:rPr>
        <w:t xml:space="preserve"> - </w:t>
      </w:r>
      <w:r w:rsidR="00AA11D7">
        <w:rPr>
          <w:lang w:val="fo-FO"/>
        </w:rPr>
        <w:t>5</w:t>
      </w:r>
      <w:r w:rsidRPr="008048C7">
        <w:rPr>
          <w:lang w:val="fo-FO"/>
        </w:rPr>
        <w:t xml:space="preserve"> verður revsað við sekt ella </w:t>
      </w:r>
      <w:r w:rsidR="00E223B1">
        <w:rPr>
          <w:lang w:val="fo-FO"/>
        </w:rPr>
        <w:t>fongsli</w:t>
      </w:r>
      <w:r w:rsidRPr="008048C7">
        <w:rPr>
          <w:lang w:val="fo-FO"/>
        </w:rPr>
        <w:t xml:space="preserve"> upp til 1 ár. </w:t>
      </w:r>
    </w:p>
    <w:p w14:paraId="29AFC18D" w14:textId="730DA5AB" w:rsidR="00881906" w:rsidRPr="008048C7" w:rsidRDefault="00881906" w:rsidP="00BD0AB0">
      <w:pPr>
        <w:tabs>
          <w:tab w:val="left" w:pos="284"/>
        </w:tabs>
        <w:rPr>
          <w:lang w:val="fo-FO"/>
        </w:rPr>
      </w:pPr>
      <w:r w:rsidRPr="008048C7">
        <w:rPr>
          <w:i/>
          <w:lang w:val="fo-FO"/>
        </w:rPr>
        <w:t xml:space="preserve">Stk. 2. </w:t>
      </w:r>
      <w:r w:rsidRPr="008048C7">
        <w:rPr>
          <w:lang w:val="fo-FO"/>
        </w:rPr>
        <w:t xml:space="preserve">Brot á § </w:t>
      </w:r>
      <w:r w:rsidR="00AA11D7">
        <w:rPr>
          <w:lang w:val="fo-FO"/>
        </w:rPr>
        <w:t>9</w:t>
      </w:r>
      <w:r w:rsidR="00037789">
        <w:rPr>
          <w:lang w:val="fo-FO"/>
        </w:rPr>
        <w:t>, stk. 1</w:t>
      </w:r>
      <w:r w:rsidR="00391908">
        <w:rPr>
          <w:lang w:val="fo-FO"/>
        </w:rPr>
        <w:t>,</w:t>
      </w:r>
      <w:r w:rsidRPr="008048C7">
        <w:rPr>
          <w:lang w:val="fo-FO"/>
        </w:rPr>
        <w:t xml:space="preserve"> og § 1</w:t>
      </w:r>
      <w:r w:rsidR="00AA11D7">
        <w:rPr>
          <w:lang w:val="fo-FO"/>
        </w:rPr>
        <w:t>3</w:t>
      </w:r>
      <w:r w:rsidRPr="008048C7">
        <w:rPr>
          <w:lang w:val="fo-FO"/>
        </w:rPr>
        <w:t>, stk. 2</w:t>
      </w:r>
      <w:r w:rsidR="00391908">
        <w:rPr>
          <w:lang w:val="fo-FO"/>
        </w:rPr>
        <w:t>,</w:t>
      </w:r>
      <w:r w:rsidRPr="008048C7">
        <w:rPr>
          <w:lang w:val="fo-FO"/>
        </w:rPr>
        <w:t xml:space="preserve"> og 3, verður revsað við sekt. </w:t>
      </w:r>
    </w:p>
    <w:p w14:paraId="56A0F631" w14:textId="1976ECD8" w:rsidR="00881906" w:rsidRPr="008048C7" w:rsidRDefault="00881906" w:rsidP="00BD0AB0">
      <w:pPr>
        <w:tabs>
          <w:tab w:val="left" w:pos="284"/>
        </w:tabs>
        <w:rPr>
          <w:lang w:val="fo-FO"/>
        </w:rPr>
      </w:pPr>
      <w:r w:rsidRPr="008048C7">
        <w:rPr>
          <w:i/>
          <w:lang w:val="fo-FO"/>
        </w:rPr>
        <w:t>Stk. 3</w:t>
      </w:r>
      <w:r w:rsidRPr="008048C7">
        <w:rPr>
          <w:lang w:val="fo-FO"/>
        </w:rPr>
        <w:t xml:space="preserve">. </w:t>
      </w:r>
      <w:r w:rsidR="00E223B1" w:rsidRPr="00E223B1">
        <w:rPr>
          <w:lang w:val="fo-FO"/>
        </w:rPr>
        <w:t xml:space="preserve">Feløg og aðrir løgfrøðiligir persónar verða revsaðir sambært </w:t>
      </w:r>
      <w:r w:rsidR="001E35BC">
        <w:rPr>
          <w:lang w:val="fo-FO"/>
        </w:rPr>
        <w:t xml:space="preserve">reglunum í </w:t>
      </w:r>
      <w:r w:rsidR="00E223B1" w:rsidRPr="00E223B1">
        <w:rPr>
          <w:lang w:val="fo-FO"/>
        </w:rPr>
        <w:t>kapitli 5 í revsilógini</w:t>
      </w:r>
      <w:r w:rsidRPr="008048C7">
        <w:rPr>
          <w:lang w:val="fo-FO"/>
        </w:rPr>
        <w:t xml:space="preserve">. </w:t>
      </w:r>
    </w:p>
    <w:p w14:paraId="7811A9F0" w14:textId="0CA8A5E0" w:rsidR="00881906" w:rsidRDefault="00881906" w:rsidP="00BD0AB0">
      <w:pPr>
        <w:tabs>
          <w:tab w:val="left" w:pos="284"/>
        </w:tabs>
        <w:rPr>
          <w:lang w:val="fo-FO"/>
        </w:rPr>
      </w:pPr>
    </w:p>
    <w:p w14:paraId="3CF0340E" w14:textId="6547EA1A" w:rsidR="00215131" w:rsidRPr="00215131" w:rsidRDefault="00215131" w:rsidP="00BD0AB0">
      <w:pPr>
        <w:tabs>
          <w:tab w:val="left" w:pos="284"/>
        </w:tabs>
        <w:rPr>
          <w:lang w:val="fo-FO"/>
        </w:rPr>
      </w:pPr>
      <w:r>
        <w:rPr>
          <w:b/>
          <w:bCs/>
          <w:lang w:val="fo-FO"/>
        </w:rPr>
        <w:t xml:space="preserve">§ 15. </w:t>
      </w:r>
      <w:r w:rsidRPr="00215131">
        <w:rPr>
          <w:lang w:val="fo-FO"/>
        </w:rPr>
        <w:t>Henda kunngerð kemur í gildi dagin eftir</w:t>
      </w:r>
      <w:r w:rsidR="00C928EC">
        <w:rPr>
          <w:lang w:val="fo-FO"/>
        </w:rPr>
        <w:t>,</w:t>
      </w:r>
      <w:r w:rsidRPr="00215131">
        <w:rPr>
          <w:lang w:val="fo-FO"/>
        </w:rPr>
        <w:t xml:space="preserve"> hon er kunngjørd</w:t>
      </w:r>
      <w:r>
        <w:rPr>
          <w:lang w:val="fo-FO"/>
        </w:rPr>
        <w:t>.</w:t>
      </w:r>
    </w:p>
    <w:p w14:paraId="31BA319A" w14:textId="3E2CB613" w:rsidR="00895D86" w:rsidRDefault="00895D86" w:rsidP="00BD0AB0"/>
    <w:p w14:paraId="5451BCE2" w14:textId="5EC81CF7" w:rsidR="00E72D43" w:rsidRDefault="00E72D43" w:rsidP="00BD0AB0"/>
    <w:p w14:paraId="3E0C1B07" w14:textId="77777777" w:rsidR="00E72D43" w:rsidRDefault="00E72D43" w:rsidP="00BD0AB0"/>
    <w:p w14:paraId="4F0D9FF6" w14:textId="77777777" w:rsidR="00895D86" w:rsidRDefault="00895D86" w:rsidP="00BD0AB0">
      <w:pPr>
        <w:rPr>
          <w:rFonts w:cs="Times New Roman"/>
          <w:szCs w:val="24"/>
        </w:rPr>
      </w:pPr>
    </w:p>
    <w:p w14:paraId="58BE7F60" w14:textId="77777777" w:rsidR="00895D86" w:rsidRDefault="00895D86" w:rsidP="00BD0AB0">
      <w:pPr>
        <w:rPr>
          <w:rFonts w:cs="Times New Roman"/>
          <w:szCs w:val="24"/>
        </w:rPr>
        <w:sectPr w:rsidR="00895D86" w:rsidSect="00895D86">
          <w:type w:val="continuous"/>
          <w:pgSz w:w="11906" w:h="16838"/>
          <w:pgMar w:top="1440" w:right="1440" w:bottom="1440" w:left="1440" w:header="709" w:footer="709" w:gutter="0"/>
          <w:cols w:num="2" w:space="708"/>
          <w:docGrid w:linePitch="360"/>
        </w:sectPr>
      </w:pPr>
    </w:p>
    <w:p w14:paraId="1F296C01" w14:textId="77777777" w:rsidR="00895D86" w:rsidRDefault="00895D86" w:rsidP="00895D86">
      <w:pPr>
        <w:jc w:val="center"/>
        <w:rPr>
          <w:rFonts w:cs="Times New Roman"/>
          <w:szCs w:val="24"/>
        </w:rPr>
      </w:pPr>
    </w:p>
    <w:p w14:paraId="7A9FA49F" w14:textId="6792683D" w:rsidR="00895D86" w:rsidRDefault="00E72D43" w:rsidP="00895D86">
      <w:pPr>
        <w:jc w:val="center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U</w:t>
      </w:r>
      <w:r w:rsidR="003C29C9">
        <w:rPr>
          <w:rFonts w:cs="Times New Roman"/>
          <w:szCs w:val="24"/>
        </w:rPr>
        <w:t>ttanríkis</w:t>
      </w:r>
      <w:proofErr w:type="spellEnd"/>
      <w:r>
        <w:rPr>
          <w:rFonts w:cs="Times New Roman"/>
          <w:szCs w:val="24"/>
        </w:rPr>
        <w:t xml:space="preserve">- og </w:t>
      </w:r>
      <w:proofErr w:type="spellStart"/>
      <w:r>
        <w:rPr>
          <w:rFonts w:cs="Times New Roman"/>
          <w:szCs w:val="24"/>
        </w:rPr>
        <w:t>vinnumálaráðið</w:t>
      </w:r>
      <w:proofErr w:type="spellEnd"/>
      <w:r w:rsidR="00895D86"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202</w:t>
      </w:r>
      <w:r w:rsidR="005075F3">
        <w:rPr>
          <w:rFonts w:cs="Times New Roman"/>
          <w:szCs w:val="24"/>
        </w:rPr>
        <w:t>3</w:t>
      </w:r>
    </w:p>
    <w:p w14:paraId="597B736D" w14:textId="77777777" w:rsidR="00895D86" w:rsidRDefault="00895D86" w:rsidP="00895D86">
      <w:pPr>
        <w:jc w:val="center"/>
        <w:rPr>
          <w:rFonts w:cs="Times New Roman"/>
          <w:szCs w:val="24"/>
        </w:rPr>
      </w:pPr>
    </w:p>
    <w:p w14:paraId="70080C9D" w14:textId="28991241" w:rsidR="00895D86" w:rsidRPr="003C29C9" w:rsidRDefault="003C29C9" w:rsidP="00895D86">
      <w:pPr>
        <w:jc w:val="center"/>
        <w:rPr>
          <w:rFonts w:cs="Times New Roman"/>
          <w:b/>
          <w:bCs/>
          <w:szCs w:val="24"/>
        </w:rPr>
      </w:pPr>
      <w:r w:rsidRPr="003C29C9">
        <w:rPr>
          <w:rFonts w:cs="Times New Roman"/>
          <w:b/>
          <w:bCs/>
          <w:szCs w:val="24"/>
        </w:rPr>
        <w:t>Høgni Hoydal</w:t>
      </w:r>
    </w:p>
    <w:p w14:paraId="3C002A99" w14:textId="77777777" w:rsidR="00895D86" w:rsidRDefault="00895D86" w:rsidP="00895D86">
      <w:pPr>
        <w:jc w:val="center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landsstýrismaður</w:t>
      </w:r>
      <w:proofErr w:type="spellEnd"/>
    </w:p>
    <w:p w14:paraId="6D6F079F" w14:textId="77777777" w:rsidR="00895D86" w:rsidRDefault="00895D86" w:rsidP="00895D86">
      <w:pPr>
        <w:jc w:val="right"/>
        <w:rPr>
          <w:rFonts w:cs="Times New Roman"/>
          <w:szCs w:val="24"/>
        </w:rPr>
      </w:pPr>
    </w:p>
    <w:p w14:paraId="08F1C173" w14:textId="25805D65" w:rsidR="00895D86" w:rsidRDefault="00895D86" w:rsidP="00895D86">
      <w:pPr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/ </w:t>
      </w:r>
      <w:r w:rsidR="00E72D43">
        <w:rPr>
          <w:rFonts w:cs="Times New Roman"/>
          <w:szCs w:val="24"/>
        </w:rPr>
        <w:t>Herálvur Joensen</w:t>
      </w:r>
    </w:p>
    <w:p w14:paraId="3D970596" w14:textId="77777777" w:rsidR="00895D86" w:rsidRDefault="00895D86" w:rsidP="00895D86">
      <w:pPr>
        <w:jc w:val="right"/>
        <w:rPr>
          <w:rFonts w:cs="Times New Roman"/>
          <w:szCs w:val="24"/>
        </w:rPr>
      </w:pPr>
    </w:p>
    <w:p w14:paraId="49163CD9" w14:textId="3D26A511" w:rsidR="00895D86" w:rsidRDefault="00895D86" w:rsidP="00895D86">
      <w:pPr>
        <w:rPr>
          <w:rFonts w:cs="Times New Roman"/>
          <w:szCs w:val="24"/>
        </w:rPr>
      </w:pPr>
    </w:p>
    <w:p w14:paraId="75291F94" w14:textId="77777777" w:rsidR="00081C11" w:rsidRDefault="00081C11"/>
    <w:sectPr w:rsidR="00081C11" w:rsidSect="00895D86">
      <w:type w:val="continuous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1D29C" w14:textId="77777777" w:rsidR="00BE7259" w:rsidRDefault="00BE7259" w:rsidP="00B24E6F">
      <w:r>
        <w:separator/>
      </w:r>
    </w:p>
  </w:endnote>
  <w:endnote w:type="continuationSeparator" w:id="0">
    <w:p w14:paraId="2F918C82" w14:textId="77777777" w:rsidR="00BE7259" w:rsidRDefault="00BE7259" w:rsidP="00B24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9CDC4" w14:textId="77777777" w:rsidR="00BE7259" w:rsidRDefault="00BE7259" w:rsidP="00B24E6F">
      <w:r>
        <w:separator/>
      </w:r>
    </w:p>
  </w:footnote>
  <w:footnote w:type="continuationSeparator" w:id="0">
    <w:p w14:paraId="217EC76F" w14:textId="77777777" w:rsidR="00BE7259" w:rsidRDefault="00BE7259" w:rsidP="00B24E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A3F16"/>
    <w:multiLevelType w:val="hybridMultilevel"/>
    <w:tmpl w:val="68C4B52E"/>
    <w:lvl w:ilvl="0" w:tplc="C03E90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9F1F14"/>
    <w:multiLevelType w:val="hybridMultilevel"/>
    <w:tmpl w:val="110AE804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091244"/>
    <w:multiLevelType w:val="hybridMultilevel"/>
    <w:tmpl w:val="D8BC349C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9C4092"/>
    <w:multiLevelType w:val="hybridMultilevel"/>
    <w:tmpl w:val="A59CD5F8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673829"/>
    <w:multiLevelType w:val="hybridMultilevel"/>
    <w:tmpl w:val="93A2431A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A01EA5"/>
    <w:multiLevelType w:val="hybridMultilevel"/>
    <w:tmpl w:val="85DE17CE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105FB4"/>
    <w:multiLevelType w:val="hybridMultilevel"/>
    <w:tmpl w:val="A8D6C01A"/>
    <w:lvl w:ilvl="0" w:tplc="04060011">
      <w:start w:val="1"/>
      <w:numFmt w:val="decimal"/>
      <w:lvlText w:val="%1)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23733E8"/>
    <w:multiLevelType w:val="hybridMultilevel"/>
    <w:tmpl w:val="A0963110"/>
    <w:lvl w:ilvl="0" w:tplc="9A0C5A96">
      <w:start w:val="1"/>
      <w:numFmt w:val="decimal"/>
      <w:lvlText w:val="%1)"/>
      <w:lvlJc w:val="left"/>
      <w:pPr>
        <w:ind w:left="930" w:hanging="57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F875EA"/>
    <w:multiLevelType w:val="hybridMultilevel"/>
    <w:tmpl w:val="D9145B66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A50D8C"/>
    <w:multiLevelType w:val="hybridMultilevel"/>
    <w:tmpl w:val="AADE9CAE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E5158C"/>
    <w:multiLevelType w:val="hybridMultilevel"/>
    <w:tmpl w:val="80A266B8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AD07F6"/>
    <w:multiLevelType w:val="hybridMultilevel"/>
    <w:tmpl w:val="226CE19C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4B48FD"/>
    <w:multiLevelType w:val="hybridMultilevel"/>
    <w:tmpl w:val="B022B714"/>
    <w:lvl w:ilvl="0" w:tplc="04060017">
      <w:start w:val="1"/>
      <w:numFmt w:val="lowerLetter"/>
      <w:lvlText w:val="%1)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F6B0A6F"/>
    <w:multiLevelType w:val="hybridMultilevel"/>
    <w:tmpl w:val="D722D500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8C2545"/>
    <w:multiLevelType w:val="hybridMultilevel"/>
    <w:tmpl w:val="D41AA0AA"/>
    <w:lvl w:ilvl="0" w:tplc="A28AF934">
      <w:start w:val="1"/>
      <w:numFmt w:val="decimal"/>
      <w:lvlText w:val="%1)"/>
      <w:lvlJc w:val="left"/>
      <w:pPr>
        <w:ind w:left="1665" w:hanging="1305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997BF3"/>
    <w:multiLevelType w:val="hybridMultilevel"/>
    <w:tmpl w:val="123AA706"/>
    <w:lvl w:ilvl="0" w:tplc="0406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C543AE1"/>
    <w:multiLevelType w:val="hybridMultilevel"/>
    <w:tmpl w:val="2804AD70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D7617E"/>
    <w:multiLevelType w:val="hybridMultilevel"/>
    <w:tmpl w:val="AEAA48EC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8237B9"/>
    <w:multiLevelType w:val="hybridMultilevel"/>
    <w:tmpl w:val="D77680D6"/>
    <w:lvl w:ilvl="0" w:tplc="04060011">
      <w:start w:val="1"/>
      <w:numFmt w:val="decimal"/>
      <w:lvlText w:val="%1)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7FB312D"/>
    <w:multiLevelType w:val="hybridMultilevel"/>
    <w:tmpl w:val="531A9ADA"/>
    <w:lvl w:ilvl="0" w:tplc="04060017">
      <w:start w:val="1"/>
      <w:numFmt w:val="lowerLetter"/>
      <w:lvlText w:val="%1)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918052325">
    <w:abstractNumId w:val="8"/>
  </w:num>
  <w:num w:numId="2" w16cid:durableId="495651259">
    <w:abstractNumId w:val="7"/>
  </w:num>
  <w:num w:numId="3" w16cid:durableId="437217654">
    <w:abstractNumId w:val="5"/>
  </w:num>
  <w:num w:numId="4" w16cid:durableId="929511266">
    <w:abstractNumId w:val="18"/>
  </w:num>
  <w:num w:numId="5" w16cid:durableId="1857957679">
    <w:abstractNumId w:val="13"/>
  </w:num>
  <w:num w:numId="6" w16cid:durableId="489516241">
    <w:abstractNumId w:val="6"/>
  </w:num>
  <w:num w:numId="7" w16cid:durableId="527837252">
    <w:abstractNumId w:val="1"/>
  </w:num>
  <w:num w:numId="8" w16cid:durableId="1073816073">
    <w:abstractNumId w:val="9"/>
  </w:num>
  <w:num w:numId="9" w16cid:durableId="113528168">
    <w:abstractNumId w:val="19"/>
  </w:num>
  <w:num w:numId="10" w16cid:durableId="798643000">
    <w:abstractNumId w:val="15"/>
  </w:num>
  <w:num w:numId="11" w16cid:durableId="620185455">
    <w:abstractNumId w:val="3"/>
  </w:num>
  <w:num w:numId="12" w16cid:durableId="903948642">
    <w:abstractNumId w:val="4"/>
  </w:num>
  <w:num w:numId="13" w16cid:durableId="1958683833">
    <w:abstractNumId w:val="10"/>
  </w:num>
  <w:num w:numId="14" w16cid:durableId="574436930">
    <w:abstractNumId w:val="0"/>
  </w:num>
  <w:num w:numId="15" w16cid:durableId="1198660938">
    <w:abstractNumId w:val="12"/>
  </w:num>
  <w:num w:numId="16" w16cid:durableId="1612127665">
    <w:abstractNumId w:val="16"/>
  </w:num>
  <w:num w:numId="17" w16cid:durableId="960569685">
    <w:abstractNumId w:val="14"/>
  </w:num>
  <w:num w:numId="18" w16cid:durableId="1270698098">
    <w:abstractNumId w:val="17"/>
  </w:num>
  <w:num w:numId="19" w16cid:durableId="1969121117">
    <w:abstractNumId w:val="2"/>
  </w:num>
  <w:num w:numId="20" w16cid:durableId="14871705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861"/>
    <w:rsid w:val="00004692"/>
    <w:rsid w:val="00033744"/>
    <w:rsid w:val="00037789"/>
    <w:rsid w:val="00046560"/>
    <w:rsid w:val="0005253A"/>
    <w:rsid w:val="0005587A"/>
    <w:rsid w:val="0007295E"/>
    <w:rsid w:val="00075B76"/>
    <w:rsid w:val="00081C11"/>
    <w:rsid w:val="00083E79"/>
    <w:rsid w:val="000D3369"/>
    <w:rsid w:val="000E4F12"/>
    <w:rsid w:val="001146A3"/>
    <w:rsid w:val="0013521D"/>
    <w:rsid w:val="00171B8B"/>
    <w:rsid w:val="00173350"/>
    <w:rsid w:val="00183538"/>
    <w:rsid w:val="00196B6F"/>
    <w:rsid w:val="00196FA8"/>
    <w:rsid w:val="001A4E28"/>
    <w:rsid w:val="001A53C3"/>
    <w:rsid w:val="001A54C3"/>
    <w:rsid w:val="001C675B"/>
    <w:rsid w:val="001D7423"/>
    <w:rsid w:val="001E06E3"/>
    <w:rsid w:val="001E35BC"/>
    <w:rsid w:val="001E5DD7"/>
    <w:rsid w:val="001E7512"/>
    <w:rsid w:val="001F0657"/>
    <w:rsid w:val="001F5B65"/>
    <w:rsid w:val="002053EC"/>
    <w:rsid w:val="0020566E"/>
    <w:rsid w:val="002059F5"/>
    <w:rsid w:val="002060EC"/>
    <w:rsid w:val="00210F2F"/>
    <w:rsid w:val="00215131"/>
    <w:rsid w:val="002173D7"/>
    <w:rsid w:val="00224E19"/>
    <w:rsid w:val="002304F1"/>
    <w:rsid w:val="00243E99"/>
    <w:rsid w:val="00244DB6"/>
    <w:rsid w:val="00251EFF"/>
    <w:rsid w:val="002659B8"/>
    <w:rsid w:val="00276868"/>
    <w:rsid w:val="00284DE7"/>
    <w:rsid w:val="002A175D"/>
    <w:rsid w:val="002A5CAC"/>
    <w:rsid w:val="002B415F"/>
    <w:rsid w:val="002C5FD6"/>
    <w:rsid w:val="002C69BA"/>
    <w:rsid w:val="002D2D15"/>
    <w:rsid w:val="002D4B49"/>
    <w:rsid w:val="002E2FBC"/>
    <w:rsid w:val="0031548B"/>
    <w:rsid w:val="003435C1"/>
    <w:rsid w:val="00370A95"/>
    <w:rsid w:val="00387E58"/>
    <w:rsid w:val="00391908"/>
    <w:rsid w:val="003C131F"/>
    <w:rsid w:val="003C29C9"/>
    <w:rsid w:val="003D1A50"/>
    <w:rsid w:val="004011F0"/>
    <w:rsid w:val="00413A09"/>
    <w:rsid w:val="004202D5"/>
    <w:rsid w:val="00460257"/>
    <w:rsid w:val="0046179B"/>
    <w:rsid w:val="00477DC2"/>
    <w:rsid w:val="00486172"/>
    <w:rsid w:val="00494861"/>
    <w:rsid w:val="004B3FDC"/>
    <w:rsid w:val="004D1F42"/>
    <w:rsid w:val="004D23A8"/>
    <w:rsid w:val="004E39B0"/>
    <w:rsid w:val="004F4043"/>
    <w:rsid w:val="004F42D2"/>
    <w:rsid w:val="004F58DA"/>
    <w:rsid w:val="00503983"/>
    <w:rsid w:val="005075F3"/>
    <w:rsid w:val="0051348E"/>
    <w:rsid w:val="00513CA0"/>
    <w:rsid w:val="00525322"/>
    <w:rsid w:val="00527F70"/>
    <w:rsid w:val="00541FD1"/>
    <w:rsid w:val="005647EF"/>
    <w:rsid w:val="00574BF8"/>
    <w:rsid w:val="00582DAE"/>
    <w:rsid w:val="005A0D4A"/>
    <w:rsid w:val="005B26EA"/>
    <w:rsid w:val="005E233D"/>
    <w:rsid w:val="005E6E33"/>
    <w:rsid w:val="00605D87"/>
    <w:rsid w:val="006237EF"/>
    <w:rsid w:val="00631040"/>
    <w:rsid w:val="00631A69"/>
    <w:rsid w:val="006431E5"/>
    <w:rsid w:val="00666543"/>
    <w:rsid w:val="006A2B12"/>
    <w:rsid w:val="006C41F8"/>
    <w:rsid w:val="006D1136"/>
    <w:rsid w:val="006E46F8"/>
    <w:rsid w:val="006F3B33"/>
    <w:rsid w:val="00704CD5"/>
    <w:rsid w:val="00724330"/>
    <w:rsid w:val="00732BF7"/>
    <w:rsid w:val="00733D5F"/>
    <w:rsid w:val="00751334"/>
    <w:rsid w:val="0075622E"/>
    <w:rsid w:val="00764638"/>
    <w:rsid w:val="00765F5B"/>
    <w:rsid w:val="007676EB"/>
    <w:rsid w:val="0077110E"/>
    <w:rsid w:val="0077793D"/>
    <w:rsid w:val="007A6760"/>
    <w:rsid w:val="007A7C69"/>
    <w:rsid w:val="007B3EEE"/>
    <w:rsid w:val="007B641B"/>
    <w:rsid w:val="007C6D2A"/>
    <w:rsid w:val="007E1BCF"/>
    <w:rsid w:val="007E2ECE"/>
    <w:rsid w:val="007E4D37"/>
    <w:rsid w:val="007F3AB7"/>
    <w:rsid w:val="00846112"/>
    <w:rsid w:val="0087007A"/>
    <w:rsid w:val="00881906"/>
    <w:rsid w:val="00895D86"/>
    <w:rsid w:val="00896397"/>
    <w:rsid w:val="008C0CD3"/>
    <w:rsid w:val="008C6D51"/>
    <w:rsid w:val="008F193E"/>
    <w:rsid w:val="008F650E"/>
    <w:rsid w:val="009109D7"/>
    <w:rsid w:val="00917B12"/>
    <w:rsid w:val="00937A59"/>
    <w:rsid w:val="0094650A"/>
    <w:rsid w:val="00955FFC"/>
    <w:rsid w:val="0096697E"/>
    <w:rsid w:val="0098549E"/>
    <w:rsid w:val="009910EE"/>
    <w:rsid w:val="00993F73"/>
    <w:rsid w:val="0099449F"/>
    <w:rsid w:val="009A0729"/>
    <w:rsid w:val="009B1D51"/>
    <w:rsid w:val="009B29A6"/>
    <w:rsid w:val="009C76E4"/>
    <w:rsid w:val="009F1461"/>
    <w:rsid w:val="00A1083A"/>
    <w:rsid w:val="00A91747"/>
    <w:rsid w:val="00AA11D7"/>
    <w:rsid w:val="00AB1B76"/>
    <w:rsid w:val="00AB34CA"/>
    <w:rsid w:val="00AB7D45"/>
    <w:rsid w:val="00AC6633"/>
    <w:rsid w:val="00AD4046"/>
    <w:rsid w:val="00AF589B"/>
    <w:rsid w:val="00B00C32"/>
    <w:rsid w:val="00B116F1"/>
    <w:rsid w:val="00B24E6F"/>
    <w:rsid w:val="00B32916"/>
    <w:rsid w:val="00B33F39"/>
    <w:rsid w:val="00B45F8D"/>
    <w:rsid w:val="00B46582"/>
    <w:rsid w:val="00B52800"/>
    <w:rsid w:val="00B536BB"/>
    <w:rsid w:val="00B605DA"/>
    <w:rsid w:val="00B67B48"/>
    <w:rsid w:val="00B77840"/>
    <w:rsid w:val="00B956DB"/>
    <w:rsid w:val="00BA50EE"/>
    <w:rsid w:val="00BC2E1D"/>
    <w:rsid w:val="00BD0AB0"/>
    <w:rsid w:val="00BE0849"/>
    <w:rsid w:val="00BE22B5"/>
    <w:rsid w:val="00BE2D82"/>
    <w:rsid w:val="00BE341F"/>
    <w:rsid w:val="00BE37DC"/>
    <w:rsid w:val="00BE7259"/>
    <w:rsid w:val="00BE73BC"/>
    <w:rsid w:val="00BF009A"/>
    <w:rsid w:val="00BF5138"/>
    <w:rsid w:val="00C134E0"/>
    <w:rsid w:val="00C27380"/>
    <w:rsid w:val="00C34E3A"/>
    <w:rsid w:val="00C51725"/>
    <w:rsid w:val="00C524DB"/>
    <w:rsid w:val="00C5329E"/>
    <w:rsid w:val="00C613C9"/>
    <w:rsid w:val="00C86238"/>
    <w:rsid w:val="00C90A44"/>
    <w:rsid w:val="00C928EC"/>
    <w:rsid w:val="00CA49A1"/>
    <w:rsid w:val="00CA7D77"/>
    <w:rsid w:val="00CC3DD4"/>
    <w:rsid w:val="00CD2292"/>
    <w:rsid w:val="00CD241A"/>
    <w:rsid w:val="00CD5A41"/>
    <w:rsid w:val="00D00B97"/>
    <w:rsid w:val="00D107DC"/>
    <w:rsid w:val="00D315CA"/>
    <w:rsid w:val="00D53D1C"/>
    <w:rsid w:val="00D63EA1"/>
    <w:rsid w:val="00D75549"/>
    <w:rsid w:val="00D75B6A"/>
    <w:rsid w:val="00D77BBD"/>
    <w:rsid w:val="00D94F93"/>
    <w:rsid w:val="00DB6D92"/>
    <w:rsid w:val="00DD24CD"/>
    <w:rsid w:val="00DD6696"/>
    <w:rsid w:val="00DE224C"/>
    <w:rsid w:val="00DF5127"/>
    <w:rsid w:val="00E223B1"/>
    <w:rsid w:val="00E326B1"/>
    <w:rsid w:val="00E46EA2"/>
    <w:rsid w:val="00E5191A"/>
    <w:rsid w:val="00E52265"/>
    <w:rsid w:val="00E5311A"/>
    <w:rsid w:val="00E72D43"/>
    <w:rsid w:val="00E72D9E"/>
    <w:rsid w:val="00E973A4"/>
    <w:rsid w:val="00EC1356"/>
    <w:rsid w:val="00EC536B"/>
    <w:rsid w:val="00EE0A25"/>
    <w:rsid w:val="00EE5AF0"/>
    <w:rsid w:val="00EE6579"/>
    <w:rsid w:val="00EF0447"/>
    <w:rsid w:val="00EF45E0"/>
    <w:rsid w:val="00F05E2B"/>
    <w:rsid w:val="00F4008F"/>
    <w:rsid w:val="00F43CCB"/>
    <w:rsid w:val="00F53765"/>
    <w:rsid w:val="00F95E85"/>
    <w:rsid w:val="00F96724"/>
    <w:rsid w:val="00FA3A9B"/>
    <w:rsid w:val="00FC5445"/>
    <w:rsid w:val="00FD76BD"/>
    <w:rsid w:val="00FF4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2BAA4B"/>
  <w14:defaultImageDpi w14:val="330"/>
  <w15:chartTrackingRefBased/>
  <w15:docId w15:val="{6BEB2C86-546E-456E-845E-A37DA2C79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5D86"/>
    <w:pPr>
      <w:spacing w:after="0" w:line="240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opnrdato">
    <w:name w:val="topnrdato"/>
    <w:basedOn w:val="Normal"/>
    <w:next w:val="Normal"/>
    <w:rsid w:val="00666543"/>
    <w:pPr>
      <w:tabs>
        <w:tab w:val="right" w:pos="9638"/>
      </w:tabs>
    </w:pPr>
    <w:rPr>
      <w:rFonts w:eastAsia="Times New Roman" w:cs="Times New Roman"/>
      <w:szCs w:val="24"/>
    </w:rPr>
  </w:style>
  <w:style w:type="paragraph" w:customStyle="1" w:styleId="Stk">
    <w:name w:val="Stk"/>
    <w:basedOn w:val="Normal"/>
    <w:rsid w:val="00AF589B"/>
    <w:pPr>
      <w:ind w:firstLine="170"/>
    </w:pPr>
    <w:rPr>
      <w:rFonts w:eastAsia="Times New Roman" w:cs="Times New Roman"/>
      <w:szCs w:val="24"/>
    </w:rPr>
  </w:style>
  <w:style w:type="paragraph" w:customStyle="1" w:styleId="Paragraftekst">
    <w:name w:val="Paragraftekst"/>
    <w:basedOn w:val="Normal"/>
    <w:next w:val="Normal"/>
    <w:rsid w:val="00AF589B"/>
    <w:pPr>
      <w:spacing w:before="240"/>
      <w:ind w:firstLine="170"/>
    </w:pPr>
    <w:rPr>
      <w:rFonts w:eastAsia="Times New Roman" w:cs="Times New Roman"/>
      <w:szCs w:val="24"/>
    </w:rPr>
  </w:style>
  <w:style w:type="character" w:customStyle="1" w:styleId="TypografiFed">
    <w:name w:val="Typografi Fed"/>
    <w:basedOn w:val="Standardskrifttypeiafsnit"/>
    <w:rsid w:val="00895D86"/>
    <w:rPr>
      <w:rFonts w:ascii="Times New Roman" w:hAnsi="Times New Roman" w:cs="Times New Roman" w:hint="default"/>
      <w:b/>
      <w:bCs/>
      <w:sz w:val="24"/>
    </w:rPr>
  </w:style>
  <w:style w:type="character" w:customStyle="1" w:styleId="TypografiKursiv">
    <w:name w:val="Typografi Kursiv"/>
    <w:basedOn w:val="Standardskrifttypeiafsnit"/>
    <w:rsid w:val="00895D86"/>
    <w:rPr>
      <w:rFonts w:ascii="Times New Roman" w:hAnsi="Times New Roman" w:cs="Times New Roman" w:hint="default"/>
      <w:i/>
      <w:iCs/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C6633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C6633"/>
    <w:rPr>
      <w:rFonts w:ascii="Segoe UI" w:hAnsi="Segoe UI" w:cs="Segoe UI"/>
      <w:sz w:val="18"/>
      <w:szCs w:val="18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881906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881906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881906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81906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81906"/>
    <w:rPr>
      <w:b/>
      <w:bCs/>
      <w:sz w:val="20"/>
      <w:szCs w:val="20"/>
    </w:rPr>
  </w:style>
  <w:style w:type="paragraph" w:styleId="Listeafsnit">
    <w:name w:val="List Paragraph"/>
    <w:basedOn w:val="Normal"/>
    <w:uiPriority w:val="99"/>
    <w:rsid w:val="00881906"/>
    <w:pPr>
      <w:spacing w:after="280" w:line="280" w:lineRule="atLeast"/>
      <w:ind w:left="720"/>
      <w:contextualSpacing/>
    </w:pPr>
    <w:rPr>
      <w:rFonts w:cs="Verdana"/>
      <w:szCs w:val="20"/>
    </w:rPr>
  </w:style>
  <w:style w:type="paragraph" w:styleId="Sidehoved">
    <w:name w:val="header"/>
    <w:basedOn w:val="Normal"/>
    <w:link w:val="SidehovedTegn"/>
    <w:uiPriority w:val="99"/>
    <w:unhideWhenUsed/>
    <w:rsid w:val="00B24E6F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B24E6F"/>
  </w:style>
  <w:style w:type="paragraph" w:styleId="Sidefod">
    <w:name w:val="footer"/>
    <w:basedOn w:val="Normal"/>
    <w:link w:val="SidefodTegn"/>
    <w:uiPriority w:val="99"/>
    <w:unhideWhenUsed/>
    <w:rsid w:val="00B24E6F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B24E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0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n78955\Downloads\uppskot-til-kunnger&#240;%20(3).dotx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90BBBF-056C-4060-91B8-08EE63F77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uppskot-til-kunngerð (3)</Template>
  <TotalTime>1</TotalTime>
  <Pages>4</Pages>
  <Words>1159</Words>
  <Characters>7075</Characters>
  <Application>Microsoft Office Word</Application>
  <DocSecurity>0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Uppskot til kunngerð</vt:lpstr>
    </vt:vector>
  </TitlesOfParts>
  <Company>Lógartænastan</Company>
  <LinksUpToDate>false</LinksUpToDate>
  <CharactersWithSpaces>8218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Uppskot til kunngerð</dc:title>
  <dc:subject>Uppskot til kunngerð</dc:subject>
  <dc:creator>Ása Trygvadóttir Djurhuus</dc:creator>
  <cp:keywords>5. útgáva - desember 2020</cp:keywords>
  <dc:description>Uppskot til kunngerð 5. útgáva - desember 2020</dc:description>
  <cp:lastModifiedBy>Jórun Danielsen</cp:lastModifiedBy>
  <cp:revision>2</cp:revision>
  <cp:lastPrinted>2022-10-04T13:50:00Z</cp:lastPrinted>
  <dcterms:created xsi:type="dcterms:W3CDTF">2023-05-24T14:35:00Z</dcterms:created>
  <dcterms:modified xsi:type="dcterms:W3CDTF">2023-05-24T14:35:00Z</dcterms:modified>
</cp:coreProperties>
</file>