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F531" w14:textId="745E9467" w:rsidR="00895D86" w:rsidRPr="00C83CAF" w:rsidRDefault="00895D86" w:rsidP="00895D86">
      <w:pPr>
        <w:jc w:val="center"/>
        <w:rPr>
          <w:rFonts w:cs="Times New Roman"/>
          <w:b/>
          <w:sz w:val="32"/>
          <w:szCs w:val="32"/>
          <w:lang w:val="fo-FO"/>
        </w:rPr>
      </w:pPr>
      <w:r w:rsidRPr="00C83CAF">
        <w:rPr>
          <w:noProof/>
          <w:lang w:val="fo-FO" w:eastAsia="fo-FO"/>
        </w:rPr>
        <w:drawing>
          <wp:anchor distT="0" distB="0" distL="114300" distR="114300" simplePos="0" relativeHeight="251659264" behindDoc="0" locked="0" layoutInCell="1" allowOverlap="1" wp14:anchorId="59B0929A" wp14:editId="65F51095">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CB6FB6">
        <w:rPr>
          <w:rFonts w:cs="Times New Roman"/>
          <w:b/>
          <w:sz w:val="32"/>
          <w:szCs w:val="32"/>
          <w:lang w:val="fo-FO"/>
        </w:rPr>
        <w:t>U</w:t>
      </w:r>
      <w:r w:rsidR="00A832ED">
        <w:rPr>
          <w:rFonts w:cs="Times New Roman"/>
          <w:b/>
          <w:sz w:val="32"/>
          <w:szCs w:val="32"/>
          <w:lang w:val="fo-FO"/>
        </w:rPr>
        <w:t>ttanríkis</w:t>
      </w:r>
      <w:r w:rsidR="00CB6FB6">
        <w:rPr>
          <w:rFonts w:cs="Times New Roman"/>
          <w:b/>
          <w:sz w:val="32"/>
          <w:szCs w:val="32"/>
          <w:lang w:val="fo-FO"/>
        </w:rPr>
        <w:t>- og vinnumálaráðið</w:t>
      </w:r>
    </w:p>
    <w:p w14:paraId="3F1C4107" w14:textId="77777777" w:rsidR="00895D86" w:rsidRPr="00C83CAF" w:rsidRDefault="00895D86" w:rsidP="00895D86">
      <w:pPr>
        <w:rPr>
          <w:rStyle w:val="TypografiFed"/>
          <w:lang w:val="fo-FO"/>
        </w:rPr>
      </w:pPr>
    </w:p>
    <w:p w14:paraId="39F7766C" w14:textId="77777777" w:rsidR="00895D86" w:rsidRPr="00C83CAF" w:rsidRDefault="00895D86" w:rsidP="00895D86">
      <w:pPr>
        <w:rPr>
          <w:lang w:val="fo-FO"/>
        </w:rPr>
      </w:pPr>
    </w:p>
    <w:tbl>
      <w:tblPr>
        <w:tblW w:w="0" w:type="auto"/>
        <w:jc w:val="right"/>
        <w:tblLook w:val="04A0" w:firstRow="1" w:lastRow="0" w:firstColumn="1" w:lastColumn="0" w:noHBand="0" w:noVBand="1"/>
      </w:tblPr>
      <w:tblGrid>
        <w:gridCol w:w="1563"/>
        <w:gridCol w:w="1629"/>
      </w:tblGrid>
      <w:tr w:rsidR="00173350" w:rsidRPr="00C83CAF" w14:paraId="7DDB296F" w14:textId="77777777" w:rsidTr="00895D86">
        <w:trPr>
          <w:trHeight w:val="344"/>
          <w:jc w:val="right"/>
        </w:trPr>
        <w:tc>
          <w:tcPr>
            <w:tcW w:w="1523" w:type="dxa"/>
            <w:hideMark/>
          </w:tcPr>
          <w:p w14:paraId="6586CEA5" w14:textId="77777777" w:rsidR="00173350" w:rsidRPr="00C83CAF" w:rsidRDefault="00173350" w:rsidP="00643F78">
            <w:pPr>
              <w:rPr>
                <w:szCs w:val="24"/>
                <w:lang w:val="fo-FO" w:eastAsia="fo-FO"/>
              </w:rPr>
            </w:pPr>
            <w:r w:rsidRPr="00C83CAF">
              <w:rPr>
                <w:lang w:val="fo-FO"/>
              </w:rPr>
              <w:t>Dagfesting:</w:t>
            </w:r>
            <w:r w:rsidRPr="00C83CAF">
              <w:rPr>
                <w:noProof/>
                <w:lang w:val="fo-FO"/>
              </w:rPr>
              <w:t xml:space="preserve"> </w:t>
            </w:r>
          </w:p>
        </w:tc>
        <w:tc>
          <w:tcPr>
            <w:tcW w:w="1629" w:type="dxa"/>
            <w:hideMark/>
          </w:tcPr>
          <w:p w14:paraId="7FB27FBB" w14:textId="5EFEED3E" w:rsidR="00173350" w:rsidRPr="00C83CAF" w:rsidRDefault="00043D67" w:rsidP="00643F78">
            <w:pPr>
              <w:tabs>
                <w:tab w:val="center" w:pos="4513"/>
                <w:tab w:val="right" w:pos="9026"/>
              </w:tabs>
              <w:rPr>
                <w:lang w:val="fo-FO"/>
              </w:rPr>
            </w:pPr>
            <w:r>
              <w:rPr>
                <w:lang w:val="fo-FO"/>
              </w:rPr>
              <w:t>24.</w:t>
            </w:r>
            <w:r w:rsidR="00E162FC">
              <w:rPr>
                <w:lang w:val="fo-FO"/>
              </w:rPr>
              <w:t xml:space="preserve"> mai 20</w:t>
            </w:r>
            <w:r w:rsidR="00181F88">
              <w:rPr>
                <w:lang w:val="fo-FO"/>
              </w:rPr>
              <w:t>2</w:t>
            </w:r>
            <w:r w:rsidR="00A832ED">
              <w:rPr>
                <w:lang w:val="fo-FO"/>
              </w:rPr>
              <w:t>3</w:t>
            </w:r>
          </w:p>
        </w:tc>
      </w:tr>
      <w:tr w:rsidR="00173350" w:rsidRPr="00C83CAF" w14:paraId="0AEBEBDC" w14:textId="77777777" w:rsidTr="00895D86">
        <w:trPr>
          <w:trHeight w:val="361"/>
          <w:jc w:val="right"/>
        </w:trPr>
        <w:tc>
          <w:tcPr>
            <w:tcW w:w="1523" w:type="dxa"/>
            <w:hideMark/>
          </w:tcPr>
          <w:p w14:paraId="5BD174F1" w14:textId="47A8AF6C" w:rsidR="00173350" w:rsidRPr="00C83CAF" w:rsidRDefault="00173350" w:rsidP="00643F78">
            <w:pPr>
              <w:rPr>
                <w:lang w:val="fo-FO"/>
              </w:rPr>
            </w:pPr>
            <w:r w:rsidRPr="00C83CAF">
              <w:rPr>
                <w:lang w:val="fo-FO"/>
              </w:rPr>
              <w:t>Mál</w:t>
            </w:r>
            <w:r w:rsidR="00A832ED">
              <w:rPr>
                <w:lang w:val="fo-FO"/>
              </w:rPr>
              <w:t>snummar</w:t>
            </w:r>
            <w:r w:rsidRPr="00C83CAF">
              <w:rPr>
                <w:lang w:val="fo-FO"/>
              </w:rPr>
              <w:t>:</w:t>
            </w:r>
          </w:p>
        </w:tc>
        <w:tc>
          <w:tcPr>
            <w:tcW w:w="1629" w:type="dxa"/>
            <w:hideMark/>
          </w:tcPr>
          <w:p w14:paraId="0D8037DE" w14:textId="718898E3" w:rsidR="00173350" w:rsidRPr="00C83CAF" w:rsidRDefault="000373E2" w:rsidP="00643F78">
            <w:pPr>
              <w:tabs>
                <w:tab w:val="center" w:pos="4513"/>
                <w:tab w:val="right" w:pos="9026"/>
              </w:tabs>
              <w:rPr>
                <w:lang w:val="fo-FO"/>
              </w:rPr>
            </w:pPr>
            <w:r>
              <w:rPr>
                <w:lang w:val="fo-FO"/>
              </w:rPr>
              <w:t>23/02501</w:t>
            </w:r>
          </w:p>
        </w:tc>
      </w:tr>
      <w:tr w:rsidR="00173350" w:rsidRPr="00C83CAF" w14:paraId="062F9790" w14:textId="77777777" w:rsidTr="00895D86">
        <w:trPr>
          <w:trHeight w:val="344"/>
          <w:jc w:val="right"/>
        </w:trPr>
        <w:tc>
          <w:tcPr>
            <w:tcW w:w="1523" w:type="dxa"/>
            <w:hideMark/>
          </w:tcPr>
          <w:p w14:paraId="17C410D8" w14:textId="77777777" w:rsidR="00173350" w:rsidRPr="00C83CAF" w:rsidRDefault="00173350" w:rsidP="00643F78">
            <w:pPr>
              <w:rPr>
                <w:lang w:val="fo-FO"/>
              </w:rPr>
            </w:pPr>
            <w:r w:rsidRPr="00C83CAF">
              <w:rPr>
                <w:lang w:val="fo-FO"/>
              </w:rPr>
              <w:t>Málsviðgjørt:</w:t>
            </w:r>
          </w:p>
        </w:tc>
        <w:tc>
          <w:tcPr>
            <w:tcW w:w="1629" w:type="dxa"/>
            <w:hideMark/>
          </w:tcPr>
          <w:p w14:paraId="57C6F19A" w14:textId="26057150" w:rsidR="00173350" w:rsidRPr="00C83CAF" w:rsidRDefault="00043D67" w:rsidP="00643F78">
            <w:pPr>
              <w:tabs>
                <w:tab w:val="center" w:pos="4513"/>
                <w:tab w:val="right" w:pos="9026"/>
              </w:tabs>
              <w:rPr>
                <w:lang w:val="fo-FO"/>
              </w:rPr>
            </w:pPr>
            <w:r>
              <w:rPr>
                <w:lang w:val="fo-FO"/>
              </w:rPr>
              <w:t>átd</w:t>
            </w:r>
            <w:r w:rsidR="00F9584D">
              <w:rPr>
                <w:lang w:val="fo-FO"/>
              </w:rPr>
              <w:t>/</w:t>
            </w:r>
            <w:r>
              <w:rPr>
                <w:lang w:val="fo-FO"/>
              </w:rPr>
              <w:t>uk</w:t>
            </w:r>
          </w:p>
        </w:tc>
      </w:tr>
      <w:tr w:rsidR="00173350" w:rsidRPr="00C83CAF" w14:paraId="1F2AF777" w14:textId="77777777" w:rsidTr="00895D86">
        <w:trPr>
          <w:trHeight w:val="344"/>
          <w:jc w:val="right"/>
        </w:trPr>
        <w:tc>
          <w:tcPr>
            <w:tcW w:w="1523" w:type="dxa"/>
            <w:hideMark/>
          </w:tcPr>
          <w:p w14:paraId="6AD61107" w14:textId="77777777" w:rsidR="00173350" w:rsidRPr="00C83CAF" w:rsidRDefault="00173350" w:rsidP="00643F78">
            <w:pPr>
              <w:rPr>
                <w:lang w:val="fo-FO"/>
              </w:rPr>
            </w:pPr>
            <w:r w:rsidRPr="00C83CAF">
              <w:rPr>
                <w:lang w:val="fo-FO"/>
              </w:rPr>
              <w:t>Ummælistíð:</w:t>
            </w:r>
          </w:p>
        </w:tc>
        <w:tc>
          <w:tcPr>
            <w:tcW w:w="1629" w:type="dxa"/>
            <w:hideMark/>
          </w:tcPr>
          <w:p w14:paraId="31582FB5" w14:textId="349629CB" w:rsidR="00173350" w:rsidRPr="00C83CAF" w:rsidRDefault="00173350" w:rsidP="00643F78">
            <w:pPr>
              <w:tabs>
                <w:tab w:val="center" w:pos="4513"/>
                <w:tab w:val="right" w:pos="9026"/>
              </w:tabs>
              <w:rPr>
                <w:lang w:val="fo-FO"/>
              </w:rPr>
            </w:pPr>
          </w:p>
        </w:tc>
      </w:tr>
      <w:tr w:rsidR="00173350" w:rsidRPr="00C83CAF" w14:paraId="365D80E3" w14:textId="77777777" w:rsidTr="00895D86">
        <w:trPr>
          <w:trHeight w:val="565"/>
          <w:jc w:val="right"/>
        </w:trPr>
        <w:tc>
          <w:tcPr>
            <w:tcW w:w="1523" w:type="dxa"/>
            <w:hideMark/>
          </w:tcPr>
          <w:p w14:paraId="4E64595C" w14:textId="3B1963E4" w:rsidR="00173350" w:rsidRPr="00C83CAF" w:rsidRDefault="00AF50FF" w:rsidP="00643F78">
            <w:pPr>
              <w:rPr>
                <w:lang w:val="fo-FO"/>
              </w:rPr>
            </w:pPr>
            <w:r>
              <w:rPr>
                <w:lang w:val="fo-FO"/>
              </w:rPr>
              <w:t>Eftirkannað:</w:t>
            </w:r>
          </w:p>
        </w:tc>
        <w:tc>
          <w:tcPr>
            <w:tcW w:w="1629" w:type="dxa"/>
            <w:hideMark/>
          </w:tcPr>
          <w:p w14:paraId="7AC5030C" w14:textId="77777777" w:rsidR="00173350" w:rsidRPr="00C83CAF" w:rsidRDefault="00173350" w:rsidP="00643F78">
            <w:pPr>
              <w:tabs>
                <w:tab w:val="center" w:pos="4513"/>
                <w:tab w:val="right" w:pos="9026"/>
              </w:tabs>
              <w:rPr>
                <w:lang w:val="fo-FO"/>
              </w:rPr>
            </w:pPr>
            <w:r w:rsidRPr="00C83CAF">
              <w:rPr>
                <w:lang w:val="fo-FO"/>
              </w:rPr>
              <w:t>Lógartænastan</w:t>
            </w:r>
          </w:p>
          <w:p w14:paraId="7312E163" w14:textId="77777777" w:rsidR="00173350" w:rsidRPr="00C83CAF" w:rsidRDefault="00173350" w:rsidP="00643F78">
            <w:pPr>
              <w:tabs>
                <w:tab w:val="center" w:pos="4513"/>
                <w:tab w:val="right" w:pos="9026"/>
              </w:tabs>
              <w:rPr>
                <w:lang w:val="fo-FO"/>
              </w:rPr>
            </w:pPr>
            <w:r w:rsidRPr="00C83CAF">
              <w:rPr>
                <w:lang w:val="fo-FO"/>
              </w:rPr>
              <w:t xml:space="preserve">dagfestir </w:t>
            </w:r>
          </w:p>
        </w:tc>
      </w:tr>
    </w:tbl>
    <w:p w14:paraId="3C2649ED" w14:textId="77777777" w:rsidR="00895D86" w:rsidRPr="00C83CAF" w:rsidRDefault="00895D86" w:rsidP="00895D86">
      <w:pPr>
        <w:rPr>
          <w:szCs w:val="24"/>
          <w:lang w:val="fo-FO"/>
        </w:rPr>
      </w:pPr>
    </w:p>
    <w:p w14:paraId="1AF5ABDC" w14:textId="77777777" w:rsidR="00895D86" w:rsidRPr="00C83CAF" w:rsidRDefault="00895D86" w:rsidP="00895D86">
      <w:pPr>
        <w:rPr>
          <w:lang w:val="fo-FO"/>
        </w:rPr>
      </w:pPr>
    </w:p>
    <w:p w14:paraId="4579F566" w14:textId="77777777" w:rsidR="00F9584D" w:rsidRDefault="00F9584D" w:rsidP="00895D86">
      <w:pPr>
        <w:jc w:val="center"/>
        <w:rPr>
          <w:rFonts w:cs="Times New Roman"/>
          <w:b/>
          <w:szCs w:val="24"/>
          <w:lang w:val="fo-FO"/>
        </w:rPr>
      </w:pPr>
    </w:p>
    <w:p w14:paraId="5DCECBF8" w14:textId="543D0F1F" w:rsidR="00895D86" w:rsidRPr="00C83CAF" w:rsidRDefault="00895D86" w:rsidP="00895D86">
      <w:pPr>
        <w:jc w:val="center"/>
        <w:rPr>
          <w:rFonts w:cs="Times New Roman"/>
          <w:b/>
          <w:szCs w:val="24"/>
          <w:lang w:val="fo-FO"/>
        </w:rPr>
      </w:pPr>
      <w:r w:rsidRPr="00C83CAF">
        <w:rPr>
          <w:rFonts w:cs="Times New Roman"/>
          <w:b/>
          <w:szCs w:val="24"/>
          <w:lang w:val="fo-FO"/>
        </w:rPr>
        <w:t>Uppskot til</w:t>
      </w:r>
    </w:p>
    <w:p w14:paraId="6173DA02" w14:textId="77777777" w:rsidR="00895D86" w:rsidRPr="00C83CAF" w:rsidRDefault="00895D86" w:rsidP="00895D86">
      <w:pPr>
        <w:jc w:val="center"/>
        <w:rPr>
          <w:rFonts w:cs="Times New Roman"/>
          <w:b/>
          <w:szCs w:val="24"/>
          <w:lang w:val="fo-FO"/>
        </w:rPr>
      </w:pPr>
    </w:p>
    <w:p w14:paraId="347F74AA" w14:textId="77777777" w:rsidR="00895D86" w:rsidRPr="00C83CAF" w:rsidRDefault="00895D86" w:rsidP="00895D86">
      <w:pPr>
        <w:jc w:val="center"/>
        <w:rPr>
          <w:rFonts w:cs="Times New Roman"/>
          <w:b/>
          <w:szCs w:val="24"/>
          <w:lang w:val="fo-FO"/>
        </w:rPr>
      </w:pPr>
      <w:r w:rsidRPr="00C83CAF">
        <w:rPr>
          <w:rFonts w:cs="Times New Roman"/>
          <w:b/>
          <w:szCs w:val="24"/>
          <w:lang w:val="fo-FO"/>
        </w:rPr>
        <w:t>Kunngerð</w:t>
      </w:r>
    </w:p>
    <w:p w14:paraId="18AB73DA" w14:textId="77777777" w:rsidR="00895D86" w:rsidRPr="00C83CAF" w:rsidRDefault="00895D86" w:rsidP="00895D86">
      <w:pPr>
        <w:jc w:val="center"/>
        <w:rPr>
          <w:rFonts w:cs="Times New Roman"/>
          <w:b/>
          <w:szCs w:val="24"/>
          <w:lang w:val="fo-FO"/>
        </w:rPr>
      </w:pPr>
      <w:r w:rsidRPr="00C83CAF">
        <w:rPr>
          <w:rFonts w:cs="Times New Roman"/>
          <w:b/>
          <w:szCs w:val="24"/>
          <w:lang w:val="fo-FO"/>
        </w:rPr>
        <w:t>um</w:t>
      </w:r>
    </w:p>
    <w:p w14:paraId="048840B9" w14:textId="79033C97" w:rsidR="00895D86" w:rsidRDefault="00566947" w:rsidP="00895D86">
      <w:pPr>
        <w:jc w:val="center"/>
        <w:rPr>
          <w:rFonts w:cs="Times New Roman"/>
          <w:b/>
          <w:szCs w:val="24"/>
          <w:lang w:val="fo-FO"/>
        </w:rPr>
      </w:pPr>
      <w:r>
        <w:rPr>
          <w:rFonts w:cs="Times New Roman"/>
          <w:b/>
          <w:szCs w:val="24"/>
          <w:lang w:val="fo-FO"/>
        </w:rPr>
        <w:t>uppihald</w:t>
      </w:r>
      <w:r w:rsidR="0090779E">
        <w:rPr>
          <w:rFonts w:cs="Times New Roman"/>
          <w:b/>
          <w:szCs w:val="24"/>
          <w:lang w:val="fo-FO"/>
        </w:rPr>
        <w:t xml:space="preserve">srúm </w:t>
      </w:r>
      <w:r w:rsidR="00CB6FB6">
        <w:rPr>
          <w:rFonts w:cs="Times New Roman"/>
          <w:b/>
          <w:szCs w:val="24"/>
          <w:lang w:val="fo-FO"/>
        </w:rPr>
        <w:t>o.a</w:t>
      </w:r>
      <w:r w:rsidR="0090779E">
        <w:rPr>
          <w:rFonts w:cs="Times New Roman"/>
          <w:b/>
          <w:szCs w:val="24"/>
          <w:lang w:val="fo-FO"/>
        </w:rPr>
        <w:t xml:space="preserve">. </w:t>
      </w:r>
      <w:r w:rsidR="00043D67">
        <w:rPr>
          <w:rFonts w:cs="Times New Roman"/>
          <w:b/>
          <w:szCs w:val="24"/>
          <w:lang w:val="fo-FO"/>
        </w:rPr>
        <w:t xml:space="preserve">umborð á </w:t>
      </w:r>
      <w:r w:rsidR="0090779E">
        <w:rPr>
          <w:rFonts w:cs="Times New Roman"/>
          <w:b/>
          <w:szCs w:val="24"/>
          <w:lang w:val="fo-FO"/>
        </w:rPr>
        <w:t>fiskiskipum</w:t>
      </w:r>
    </w:p>
    <w:p w14:paraId="6427018C" w14:textId="77777777" w:rsidR="00AE1761" w:rsidRPr="00C83CAF" w:rsidRDefault="00AE1761" w:rsidP="00895D86">
      <w:pPr>
        <w:jc w:val="center"/>
        <w:rPr>
          <w:rFonts w:cs="Times New Roman"/>
          <w:b/>
          <w:szCs w:val="24"/>
          <w:lang w:val="fo-FO"/>
        </w:rPr>
      </w:pPr>
    </w:p>
    <w:p w14:paraId="4D335008" w14:textId="77777777" w:rsidR="00F9584D" w:rsidRPr="00C83CAF" w:rsidRDefault="00F9584D" w:rsidP="00895D86">
      <w:pPr>
        <w:jc w:val="center"/>
        <w:rPr>
          <w:rFonts w:cs="Times New Roman"/>
          <w:b/>
          <w:szCs w:val="24"/>
          <w:lang w:val="fo-FO"/>
        </w:rPr>
      </w:pPr>
    </w:p>
    <w:p w14:paraId="61296F73" w14:textId="77777777" w:rsidR="00895D86" w:rsidRPr="00C83CAF" w:rsidRDefault="00895D86" w:rsidP="00895D86">
      <w:pPr>
        <w:rPr>
          <w:lang w:val="fo-FO"/>
        </w:rPr>
        <w:sectPr w:rsidR="00895D86" w:rsidRPr="00C83CAF" w:rsidSect="00895D86">
          <w:pgSz w:w="11906" w:h="16838"/>
          <w:pgMar w:top="1440" w:right="1440" w:bottom="1440" w:left="1440" w:header="709" w:footer="709" w:gutter="0"/>
          <w:cols w:space="708"/>
          <w:docGrid w:linePitch="360"/>
        </w:sectPr>
      </w:pPr>
    </w:p>
    <w:p w14:paraId="0DA57150" w14:textId="495A8CCB" w:rsidR="00895D86" w:rsidRPr="00C83CAF" w:rsidRDefault="00895D86" w:rsidP="00895D86">
      <w:pPr>
        <w:rPr>
          <w:lang w:val="fo-FO"/>
        </w:rPr>
      </w:pPr>
      <w:r w:rsidRPr="00C83CAF">
        <w:rPr>
          <w:lang w:val="fo-FO"/>
        </w:rPr>
        <w:t>Við heimild í</w:t>
      </w:r>
      <w:r w:rsidR="00B9514F">
        <w:rPr>
          <w:lang w:val="fo-FO"/>
        </w:rPr>
        <w:t xml:space="preserve"> § 7, stk. 2,</w:t>
      </w:r>
      <w:r w:rsidRPr="00C83CAF">
        <w:rPr>
          <w:lang w:val="fo-FO"/>
        </w:rPr>
        <w:t xml:space="preserve"> §</w:t>
      </w:r>
      <w:r w:rsidR="00B9514F">
        <w:rPr>
          <w:lang w:val="fo-FO"/>
        </w:rPr>
        <w:t xml:space="preserve"> 8,</w:t>
      </w:r>
      <w:r w:rsidR="0090779E">
        <w:rPr>
          <w:lang w:val="fo-FO"/>
        </w:rPr>
        <w:t xml:space="preserve"> § 10, stk. 1, § 15, stk. </w:t>
      </w:r>
      <w:r w:rsidR="00976391">
        <w:rPr>
          <w:lang w:val="fo-FO"/>
        </w:rPr>
        <w:t>2</w:t>
      </w:r>
      <w:r w:rsidR="00655C05">
        <w:rPr>
          <w:lang w:val="fo-FO"/>
        </w:rPr>
        <w:t xml:space="preserve"> og</w:t>
      </w:r>
      <w:r w:rsidR="0090779E">
        <w:rPr>
          <w:lang w:val="fo-FO"/>
        </w:rPr>
        <w:t xml:space="preserve"> § 49, stk. 2</w:t>
      </w:r>
      <w:r w:rsidRPr="00C83CAF">
        <w:rPr>
          <w:lang w:val="fo-FO"/>
        </w:rPr>
        <w:t xml:space="preserve"> í løgtingslóg nr. </w:t>
      </w:r>
      <w:r w:rsidR="0090779E">
        <w:rPr>
          <w:lang w:val="fo-FO"/>
        </w:rPr>
        <w:t>165 frá 21. desember 2001</w:t>
      </w:r>
      <w:r w:rsidR="006D7990">
        <w:rPr>
          <w:lang w:val="fo-FO"/>
        </w:rPr>
        <w:t xml:space="preserve"> um trygd á sjónum</w:t>
      </w:r>
      <w:r w:rsidR="0090779E">
        <w:rPr>
          <w:lang w:val="fo-FO"/>
        </w:rPr>
        <w:t xml:space="preserve">, sum broytt við løgtingslóg nr. 71 frá 30. mai 2011 og løgtingslóg nr. 61 </w:t>
      </w:r>
      <w:r w:rsidRPr="00C83CAF">
        <w:rPr>
          <w:lang w:val="fo-FO"/>
        </w:rPr>
        <w:t xml:space="preserve">frá </w:t>
      </w:r>
      <w:r w:rsidR="0090779E">
        <w:rPr>
          <w:lang w:val="fo-FO"/>
        </w:rPr>
        <w:t>17 mai. 2013,</w:t>
      </w:r>
      <w:r w:rsidRPr="00C83CAF">
        <w:rPr>
          <w:lang w:val="fo-FO"/>
        </w:rPr>
        <w:t xml:space="preserve"> verður ásett:</w:t>
      </w:r>
    </w:p>
    <w:p w14:paraId="1EF8B812" w14:textId="77777777" w:rsidR="00895D86" w:rsidRPr="00C83CAF" w:rsidRDefault="00895D86" w:rsidP="00895D86">
      <w:pPr>
        <w:rPr>
          <w:lang w:val="fo-FO"/>
        </w:rPr>
      </w:pPr>
    </w:p>
    <w:p w14:paraId="4739FB9E" w14:textId="3ABB181D" w:rsidR="00C83CAF" w:rsidRPr="00181F88" w:rsidRDefault="00C83CAF" w:rsidP="00181F88">
      <w:pPr>
        <w:jc w:val="center"/>
        <w:rPr>
          <w:b/>
          <w:bCs/>
          <w:lang w:val="fo-FO"/>
        </w:rPr>
      </w:pPr>
      <w:r w:rsidRPr="00181F88">
        <w:rPr>
          <w:b/>
          <w:bCs/>
          <w:lang w:val="fo-FO"/>
        </w:rPr>
        <w:t>Kapittul 1</w:t>
      </w:r>
    </w:p>
    <w:p w14:paraId="0AF8030A" w14:textId="77777777" w:rsidR="00C83CAF" w:rsidRPr="00C83CAF" w:rsidRDefault="00C83CAF" w:rsidP="00C83CAF">
      <w:pPr>
        <w:rPr>
          <w:lang w:val="fo-FO"/>
        </w:rPr>
      </w:pPr>
    </w:p>
    <w:p w14:paraId="7E66A9B8" w14:textId="72529B3C" w:rsidR="00C83CAF" w:rsidRDefault="00C83CAF" w:rsidP="009A0B7F">
      <w:pPr>
        <w:jc w:val="center"/>
        <w:rPr>
          <w:i/>
          <w:iCs/>
          <w:lang w:val="fo-FO"/>
        </w:rPr>
      </w:pPr>
      <w:r w:rsidRPr="00181F88">
        <w:rPr>
          <w:i/>
          <w:iCs/>
          <w:lang w:val="fo-FO"/>
        </w:rPr>
        <w:t>Virkisøki</w:t>
      </w:r>
    </w:p>
    <w:p w14:paraId="661A5397" w14:textId="77777777" w:rsidR="00A00445" w:rsidRPr="009A0B7F" w:rsidRDefault="00A00445" w:rsidP="009A0B7F">
      <w:pPr>
        <w:jc w:val="center"/>
        <w:rPr>
          <w:i/>
          <w:iCs/>
          <w:lang w:val="fo-FO"/>
        </w:rPr>
      </w:pPr>
    </w:p>
    <w:p w14:paraId="438A0023" w14:textId="669FAECA" w:rsidR="00C83CAF" w:rsidRPr="00C83CAF" w:rsidRDefault="00C83CAF" w:rsidP="00C83CAF">
      <w:pPr>
        <w:rPr>
          <w:lang w:val="fo-FO"/>
        </w:rPr>
      </w:pPr>
      <w:r w:rsidRPr="00181F88">
        <w:rPr>
          <w:b/>
          <w:bCs/>
          <w:lang w:val="fo-FO"/>
        </w:rPr>
        <w:t>§ 1.</w:t>
      </w:r>
      <w:r w:rsidRPr="00C83CAF">
        <w:rPr>
          <w:lang w:val="fo-FO"/>
        </w:rPr>
        <w:t xml:space="preserve"> Kunngerðin er galdandi fyri nýggj fiskiskip við dekki, sb</w:t>
      </w:r>
      <w:r w:rsidR="00D1417B">
        <w:rPr>
          <w:lang w:val="fo-FO"/>
        </w:rPr>
        <w:t>r</w:t>
      </w:r>
      <w:r w:rsidRPr="00C83CAF">
        <w:rPr>
          <w:lang w:val="fo-FO"/>
        </w:rPr>
        <w:t xml:space="preserve">. § </w:t>
      </w:r>
      <w:r w:rsidR="00655C05">
        <w:rPr>
          <w:lang w:val="fo-FO"/>
        </w:rPr>
        <w:t>2</w:t>
      </w:r>
      <w:r w:rsidRPr="00C83CAF">
        <w:rPr>
          <w:lang w:val="fo-FO"/>
        </w:rPr>
        <w:t xml:space="preserve">, stk. 1, nr. </w:t>
      </w:r>
      <w:r w:rsidR="00A00FD5">
        <w:rPr>
          <w:lang w:val="fo-FO"/>
        </w:rPr>
        <w:t>3</w:t>
      </w:r>
      <w:r w:rsidRPr="00C83CAF">
        <w:rPr>
          <w:lang w:val="fo-FO"/>
        </w:rPr>
        <w:t xml:space="preserve">. </w:t>
      </w:r>
    </w:p>
    <w:p w14:paraId="7E8448A1" w14:textId="29FB5433" w:rsidR="00823C8F" w:rsidRPr="002827B3" w:rsidRDefault="00C83CAF" w:rsidP="00823C8F">
      <w:pPr>
        <w:rPr>
          <w:lang w:val="fo-FO"/>
        </w:rPr>
      </w:pPr>
      <w:r w:rsidRPr="00181F88">
        <w:rPr>
          <w:i/>
          <w:iCs/>
          <w:lang w:val="fo-FO"/>
        </w:rPr>
        <w:t>Stk. 2.</w:t>
      </w:r>
      <w:r w:rsidRPr="00C83CAF">
        <w:rPr>
          <w:lang w:val="fo-FO"/>
        </w:rPr>
        <w:t xml:space="preserve"> </w:t>
      </w:r>
      <w:r w:rsidR="00FD2E33">
        <w:rPr>
          <w:lang w:val="fo-FO"/>
        </w:rPr>
        <w:t>Reiðarí kunnu brúka hesa kunngerð f</w:t>
      </w:r>
      <w:r w:rsidR="00DB523C">
        <w:rPr>
          <w:lang w:val="fo-FO"/>
        </w:rPr>
        <w:t xml:space="preserve">yri verandi fiskiskip </w:t>
      </w:r>
      <w:r w:rsidR="003B1CA4">
        <w:rPr>
          <w:lang w:val="fo-FO"/>
        </w:rPr>
        <w:t xml:space="preserve">sbrt. § 2, stk. 1, nr. </w:t>
      </w:r>
      <w:r w:rsidR="00A00FD5">
        <w:rPr>
          <w:lang w:val="fo-FO"/>
        </w:rPr>
        <w:t>4</w:t>
      </w:r>
      <w:r w:rsidR="003B1CA4">
        <w:rPr>
          <w:lang w:val="fo-FO"/>
        </w:rPr>
        <w:t xml:space="preserve">, </w:t>
      </w:r>
      <w:r w:rsidR="00FD2E33">
        <w:rPr>
          <w:lang w:val="fo-FO"/>
        </w:rPr>
        <w:t xml:space="preserve">ístaðin fyri tær ásetingar, ið eru galdandi fyri teirra skip, tá </w:t>
      </w:r>
      <w:r w:rsidR="00D47F8B">
        <w:rPr>
          <w:lang w:val="fo-FO"/>
        </w:rPr>
        <w:t xml:space="preserve">ið </w:t>
      </w:r>
      <w:r w:rsidR="00FD2E33">
        <w:rPr>
          <w:lang w:val="fo-FO"/>
        </w:rPr>
        <w:t>henda kunngerð kemur í gildi.</w:t>
      </w:r>
    </w:p>
    <w:p w14:paraId="4604B3A0" w14:textId="77777777" w:rsidR="00C83CAF" w:rsidRPr="00C83CAF" w:rsidRDefault="00C83CAF" w:rsidP="00C83CAF">
      <w:pPr>
        <w:rPr>
          <w:lang w:val="fo-FO"/>
        </w:rPr>
      </w:pPr>
    </w:p>
    <w:p w14:paraId="3D6BD08D" w14:textId="77777777" w:rsidR="00C83CAF" w:rsidRPr="00181F88" w:rsidRDefault="00C83CAF" w:rsidP="00181F88">
      <w:pPr>
        <w:jc w:val="center"/>
        <w:rPr>
          <w:i/>
          <w:iCs/>
          <w:lang w:val="fo-FO"/>
        </w:rPr>
      </w:pPr>
      <w:r w:rsidRPr="00181F88">
        <w:rPr>
          <w:i/>
          <w:iCs/>
          <w:lang w:val="fo-FO"/>
        </w:rPr>
        <w:t>Allýsingar</w:t>
      </w:r>
    </w:p>
    <w:p w14:paraId="6C2C7960" w14:textId="77777777" w:rsidR="00C83CAF" w:rsidRPr="00C83CAF" w:rsidRDefault="00C83CAF" w:rsidP="00C83CAF">
      <w:pPr>
        <w:rPr>
          <w:lang w:val="fo-FO"/>
        </w:rPr>
      </w:pPr>
    </w:p>
    <w:p w14:paraId="01395502" w14:textId="7E37925C" w:rsidR="00C83CAF" w:rsidRPr="00C83CAF" w:rsidRDefault="00C83CAF" w:rsidP="00C83CAF">
      <w:pPr>
        <w:rPr>
          <w:lang w:val="fo-FO"/>
        </w:rPr>
      </w:pPr>
      <w:r w:rsidRPr="00181F88">
        <w:rPr>
          <w:b/>
          <w:bCs/>
          <w:lang w:val="fo-FO"/>
        </w:rPr>
        <w:t xml:space="preserve">§ </w:t>
      </w:r>
      <w:r w:rsidR="00655C05">
        <w:rPr>
          <w:b/>
          <w:bCs/>
          <w:lang w:val="fo-FO"/>
        </w:rPr>
        <w:t>2</w:t>
      </w:r>
      <w:r w:rsidRPr="00181F88">
        <w:rPr>
          <w:b/>
          <w:bCs/>
          <w:lang w:val="fo-FO"/>
        </w:rPr>
        <w:t>.</w:t>
      </w:r>
      <w:r w:rsidRPr="00C83CAF">
        <w:rPr>
          <w:lang w:val="fo-FO"/>
        </w:rPr>
        <w:t xml:space="preserve"> Í hesi kunngerð </w:t>
      </w:r>
      <w:r w:rsidR="00A83B4C">
        <w:rPr>
          <w:lang w:val="fo-FO"/>
        </w:rPr>
        <w:t>merkir</w:t>
      </w:r>
      <w:r w:rsidRPr="00C83CAF">
        <w:rPr>
          <w:lang w:val="fo-FO"/>
        </w:rPr>
        <w:t>:</w:t>
      </w:r>
    </w:p>
    <w:p w14:paraId="6F8053FD" w14:textId="4C6E56CB" w:rsidR="00F12870" w:rsidRDefault="007A0776" w:rsidP="00F12870">
      <w:pPr>
        <w:pStyle w:val="Listeafsnit"/>
        <w:numPr>
          <w:ilvl w:val="0"/>
          <w:numId w:val="1"/>
        </w:numPr>
        <w:rPr>
          <w:lang w:val="fo-FO"/>
        </w:rPr>
      </w:pPr>
      <w:r w:rsidRPr="007A0776">
        <w:rPr>
          <w:lang w:val="fo-FO"/>
        </w:rPr>
        <w:t>Sjófólk: sjófólk, umframt skipari, sum eru fevnd av § 1 og § 47 í løgtingslóg um starvsviðurskifti o.a. hjá sjófólki.</w:t>
      </w:r>
    </w:p>
    <w:p w14:paraId="685AB855" w14:textId="0672B79A" w:rsidR="00A00445" w:rsidRDefault="00A00445" w:rsidP="00F12870">
      <w:pPr>
        <w:pStyle w:val="Listeafsnit"/>
        <w:numPr>
          <w:ilvl w:val="0"/>
          <w:numId w:val="1"/>
        </w:numPr>
        <w:rPr>
          <w:lang w:val="fo-FO"/>
        </w:rPr>
      </w:pPr>
      <w:r>
        <w:rPr>
          <w:lang w:val="fo-FO"/>
        </w:rPr>
        <w:t>Fiskiskip: Eitt skip, sum verður nýtt til vinnuliga veiðu eftir fiski, hvali, kópi, roysningi, skeljadjórum ella øðrum livandi tilfeingi úr sjónum, undir hesum eisini skip, sum eru útgjørd sum fiskiskip og kunnu hagreiða veiðu.</w:t>
      </w:r>
    </w:p>
    <w:p w14:paraId="2383804E" w14:textId="10997D7F" w:rsidR="00F12870" w:rsidRDefault="00F12870" w:rsidP="00F12870">
      <w:pPr>
        <w:pStyle w:val="Listeafsnit"/>
        <w:numPr>
          <w:ilvl w:val="0"/>
          <w:numId w:val="1"/>
        </w:numPr>
        <w:rPr>
          <w:lang w:val="fo-FO"/>
        </w:rPr>
      </w:pPr>
      <w:r w:rsidRPr="00F12870">
        <w:rPr>
          <w:lang w:val="fo-FO"/>
        </w:rPr>
        <w:t>Nýtt fiskiskip: Eitt fiskiskip, har:</w:t>
      </w:r>
    </w:p>
    <w:p w14:paraId="4B678E19" w14:textId="3521C090" w:rsidR="00F12870" w:rsidRDefault="00F12870" w:rsidP="00C14BB9">
      <w:pPr>
        <w:pStyle w:val="Listeafsnit"/>
        <w:numPr>
          <w:ilvl w:val="0"/>
          <w:numId w:val="10"/>
        </w:numPr>
        <w:rPr>
          <w:lang w:val="fo-FO"/>
        </w:rPr>
      </w:pPr>
      <w:r w:rsidRPr="00F12870">
        <w:rPr>
          <w:lang w:val="fo-FO"/>
        </w:rPr>
        <w:t xml:space="preserve">sáttmáli um bygging ella størri umbygging er gjørdur sama dag ella eftir, at hendan kunngerð er komin í gildi, </w:t>
      </w:r>
    </w:p>
    <w:p w14:paraId="2A9A56FF" w14:textId="75F2F063" w:rsidR="00F12870" w:rsidRDefault="00F12870" w:rsidP="00C14BB9">
      <w:pPr>
        <w:pStyle w:val="Listeafsnit"/>
        <w:numPr>
          <w:ilvl w:val="0"/>
          <w:numId w:val="10"/>
        </w:numPr>
        <w:rPr>
          <w:lang w:val="fo-FO"/>
        </w:rPr>
      </w:pPr>
      <w:r w:rsidRPr="00F12870">
        <w:rPr>
          <w:lang w:val="fo-FO"/>
        </w:rPr>
        <w:t>sáttmáli um bygging ella størri umbygging er gjørdur</w:t>
      </w:r>
      <w:r w:rsidR="00D47F8B">
        <w:rPr>
          <w:lang w:val="fo-FO"/>
        </w:rPr>
        <w:t>,</w:t>
      </w:r>
      <w:r w:rsidRPr="00F12870">
        <w:rPr>
          <w:lang w:val="fo-FO"/>
        </w:rPr>
        <w:t xml:space="preserve"> áðrenn hendan kunngerð er komin í gildi, og sum verður latin eigarunum trý ár ella meira eftir gildiskomuna, ella </w:t>
      </w:r>
    </w:p>
    <w:p w14:paraId="24C9BBC0" w14:textId="6057211F" w:rsidR="00F12870" w:rsidRPr="00F12870" w:rsidRDefault="00FD2E33" w:rsidP="00C14BB9">
      <w:pPr>
        <w:pStyle w:val="Listeafsnit"/>
        <w:numPr>
          <w:ilvl w:val="0"/>
          <w:numId w:val="10"/>
        </w:numPr>
        <w:rPr>
          <w:lang w:val="fo-FO"/>
        </w:rPr>
      </w:pPr>
      <w:r w:rsidRPr="00FD2E33">
        <w:rPr>
          <w:lang w:val="fo-FO"/>
        </w:rPr>
        <w:t xml:space="preserve">um so er, at sáttmálin um bygging ikki er gjørdur, tá </w:t>
      </w:r>
      <w:r w:rsidR="00D47F8B">
        <w:rPr>
          <w:lang w:val="fo-FO"/>
        </w:rPr>
        <w:t xml:space="preserve">ið </w:t>
      </w:r>
      <w:r w:rsidRPr="00FD2E33">
        <w:rPr>
          <w:lang w:val="fo-FO"/>
        </w:rPr>
        <w:t>hendan kunngerð kemur í gildi, men kjølurin er lagdur; ella byggingin, sum kann eyðmerkja eitt ávíst far, er byrjað; ella samlingin er byrjað, ið fevnir um minst 50 tons ella 1% av samlaðu mettu skrokkvektini, um síðstnevnda er minni.</w:t>
      </w:r>
      <w:r w:rsidR="00F12870" w:rsidRPr="00F12870">
        <w:rPr>
          <w:lang w:val="fo-FO"/>
        </w:rPr>
        <w:t xml:space="preserve"> </w:t>
      </w:r>
    </w:p>
    <w:p w14:paraId="672EC29F" w14:textId="2533DBCA" w:rsidR="00F12870" w:rsidRDefault="00D47F8B" w:rsidP="00512EDC">
      <w:pPr>
        <w:pStyle w:val="Listeafsnit"/>
        <w:numPr>
          <w:ilvl w:val="0"/>
          <w:numId w:val="1"/>
        </w:numPr>
        <w:rPr>
          <w:lang w:val="fo-FO"/>
        </w:rPr>
      </w:pPr>
      <w:r>
        <w:rPr>
          <w:lang w:val="fo-FO"/>
        </w:rPr>
        <w:lastRenderedPageBreak/>
        <w:t>V</w:t>
      </w:r>
      <w:r w:rsidR="00C83CAF" w:rsidRPr="00F12870">
        <w:rPr>
          <w:lang w:val="fo-FO"/>
        </w:rPr>
        <w:t>erandi fiskiskip: Eitt fiskiskip, sum ikki er eitt nýtt fiskiskip.</w:t>
      </w:r>
    </w:p>
    <w:p w14:paraId="1E5E40D8" w14:textId="10F57C47" w:rsidR="00034275" w:rsidRDefault="00034275" w:rsidP="00512EDC">
      <w:pPr>
        <w:pStyle w:val="Listeafsnit"/>
        <w:numPr>
          <w:ilvl w:val="0"/>
          <w:numId w:val="1"/>
        </w:numPr>
        <w:rPr>
          <w:lang w:val="fo-FO"/>
        </w:rPr>
      </w:pPr>
      <w:bookmarkStart w:id="0" w:name="_Hlk114835839"/>
      <w:r w:rsidRPr="004E611A">
        <w:rPr>
          <w:lang w:val="fo-FO"/>
        </w:rPr>
        <w:t>Longdin (L):</w:t>
      </w:r>
      <w:r w:rsidR="004C0160" w:rsidRPr="004E611A">
        <w:rPr>
          <w:lang w:val="fo-FO"/>
        </w:rPr>
        <w:t xml:space="preserve"> Verður roknað sum 96% av samlaðu longdini á fríborði við 85% av minstu dýpd (moulded) mált frá kjøllinjuni ella sum longdin frá framendanum av stevninum til ásin av róðurstokkinum</w:t>
      </w:r>
      <w:r w:rsidR="00D47F8B">
        <w:rPr>
          <w:lang w:val="fo-FO"/>
        </w:rPr>
        <w:t xml:space="preserve"> </w:t>
      </w:r>
      <w:r w:rsidR="004C0160" w:rsidRPr="004E611A">
        <w:rPr>
          <w:lang w:val="fo-FO"/>
        </w:rPr>
        <w:t>roknað á áðurnevnda fríborði, um tann longdin er tann størsta. Á skipum við kjølfalli skal fríborðið, sum longdin verður mátað á, vera javnfjar við konstruktiónsfríborðið.</w:t>
      </w:r>
    </w:p>
    <w:p w14:paraId="26E90355" w14:textId="7C8C4B4D" w:rsidR="00F14EC0" w:rsidRPr="00F14EC0" w:rsidRDefault="00F14EC0" w:rsidP="00F14EC0">
      <w:pPr>
        <w:pStyle w:val="Listeafsnit"/>
        <w:numPr>
          <w:ilvl w:val="0"/>
          <w:numId w:val="1"/>
        </w:numPr>
        <w:rPr>
          <w:lang w:val="fo-FO"/>
        </w:rPr>
      </w:pPr>
      <w:r w:rsidRPr="00F14EC0">
        <w:rPr>
          <w:lang w:val="fo-FO"/>
        </w:rPr>
        <w:t>Longdin L</w:t>
      </w:r>
      <w:r w:rsidR="00A00445">
        <w:rPr>
          <w:vertAlign w:val="subscript"/>
          <w:lang w:val="fo-FO"/>
        </w:rPr>
        <w:t>1</w:t>
      </w:r>
      <w:r w:rsidRPr="00F14EC0">
        <w:rPr>
          <w:lang w:val="fo-FO"/>
        </w:rPr>
        <w:t>: longdin mátað frá forkanti á húð, har hon sker yvirkant á dekki á framstevni, til afturkant á húð, har hon sker yvirkant á dekki í afturstavn. Á opnum bátum verður longdin mátað á ovara kanti á stokkinum.</w:t>
      </w:r>
    </w:p>
    <w:bookmarkEnd w:id="0"/>
    <w:p w14:paraId="6F5BBF85" w14:textId="081805C3" w:rsidR="00590DD7" w:rsidRPr="00D47F8B" w:rsidRDefault="00A670D0" w:rsidP="00D47F8B">
      <w:pPr>
        <w:pStyle w:val="Listeafsnit"/>
        <w:numPr>
          <w:ilvl w:val="0"/>
          <w:numId w:val="1"/>
        </w:numPr>
        <w:rPr>
          <w:lang w:val="fo-FO"/>
        </w:rPr>
      </w:pPr>
      <w:r w:rsidRPr="00D47F8B">
        <w:rPr>
          <w:lang w:val="fo-FO"/>
        </w:rPr>
        <w:t>Uppihaldsrúm</w:t>
      </w:r>
      <w:r w:rsidR="00C83CAF" w:rsidRPr="00D47F8B">
        <w:rPr>
          <w:lang w:val="fo-FO"/>
        </w:rPr>
        <w:t>: Kømur, m</w:t>
      </w:r>
      <w:r w:rsidR="00A07B86" w:rsidRPr="00D47F8B">
        <w:rPr>
          <w:lang w:val="fo-FO"/>
        </w:rPr>
        <w:t>essa</w:t>
      </w:r>
      <w:r w:rsidR="00C83CAF" w:rsidRPr="00D47F8B">
        <w:rPr>
          <w:lang w:val="fo-FO"/>
        </w:rPr>
        <w:t xml:space="preserve">, </w:t>
      </w:r>
      <w:r w:rsidR="00566947" w:rsidRPr="00D47F8B">
        <w:rPr>
          <w:lang w:val="fo-FO"/>
        </w:rPr>
        <w:t>vesi</w:t>
      </w:r>
      <w:r w:rsidR="00C83CAF" w:rsidRPr="00D47F8B">
        <w:rPr>
          <w:lang w:val="fo-FO"/>
        </w:rPr>
        <w:t xml:space="preserve">, sjúkrastova, frítíðarrúm, skrivstovur </w:t>
      </w:r>
      <w:r w:rsidR="00A83B4C" w:rsidRPr="00D47F8B">
        <w:rPr>
          <w:lang w:val="fo-FO"/>
        </w:rPr>
        <w:t>o.a</w:t>
      </w:r>
      <w:r w:rsidR="00C83CAF" w:rsidRPr="00D47F8B">
        <w:rPr>
          <w:lang w:val="fo-FO"/>
        </w:rPr>
        <w:t>. til sjófólk.</w:t>
      </w:r>
    </w:p>
    <w:p w14:paraId="04BF3558" w14:textId="77777777" w:rsidR="00590DD7" w:rsidRPr="004E611A" w:rsidRDefault="00590DD7" w:rsidP="00181F88">
      <w:pPr>
        <w:jc w:val="center"/>
        <w:rPr>
          <w:i/>
          <w:iCs/>
          <w:lang w:val="fo-FO"/>
        </w:rPr>
      </w:pPr>
    </w:p>
    <w:p w14:paraId="3555D4AB" w14:textId="3528708B" w:rsidR="00C83CAF" w:rsidRDefault="00C83CAF" w:rsidP="009A0B7F">
      <w:pPr>
        <w:jc w:val="center"/>
        <w:rPr>
          <w:i/>
          <w:iCs/>
          <w:lang w:val="fo-FO"/>
        </w:rPr>
      </w:pPr>
      <w:r w:rsidRPr="004E611A">
        <w:rPr>
          <w:i/>
          <w:iCs/>
          <w:lang w:val="fo-FO"/>
        </w:rPr>
        <w:t xml:space="preserve">Frávik </w:t>
      </w:r>
      <w:r w:rsidR="00655C05" w:rsidRPr="004E611A">
        <w:rPr>
          <w:i/>
          <w:iCs/>
          <w:lang w:val="fo-FO"/>
        </w:rPr>
        <w:t>o.a.</w:t>
      </w:r>
    </w:p>
    <w:p w14:paraId="6B725604" w14:textId="77777777" w:rsidR="00251FA8" w:rsidRPr="004E611A" w:rsidRDefault="00251FA8" w:rsidP="009A0B7F">
      <w:pPr>
        <w:jc w:val="center"/>
        <w:rPr>
          <w:i/>
          <w:iCs/>
          <w:lang w:val="fo-FO"/>
        </w:rPr>
      </w:pPr>
    </w:p>
    <w:p w14:paraId="38CC62FD" w14:textId="3E587CC5" w:rsidR="00C83CAF" w:rsidRPr="004E611A" w:rsidRDefault="00C83CAF" w:rsidP="00C83CAF">
      <w:pPr>
        <w:rPr>
          <w:lang w:val="fo-FO"/>
        </w:rPr>
      </w:pPr>
      <w:r w:rsidRPr="004E611A">
        <w:rPr>
          <w:b/>
          <w:bCs/>
          <w:lang w:val="fo-FO"/>
        </w:rPr>
        <w:t xml:space="preserve">§ </w:t>
      </w:r>
      <w:r w:rsidR="00655C05" w:rsidRPr="004E611A">
        <w:rPr>
          <w:b/>
          <w:bCs/>
          <w:lang w:val="fo-FO"/>
        </w:rPr>
        <w:t>3</w:t>
      </w:r>
      <w:r w:rsidRPr="004E611A">
        <w:rPr>
          <w:b/>
          <w:bCs/>
          <w:lang w:val="fo-FO"/>
        </w:rPr>
        <w:t>.</w:t>
      </w:r>
      <w:r w:rsidRPr="004E611A">
        <w:rPr>
          <w:lang w:val="fo-FO"/>
        </w:rPr>
        <w:t xml:space="preserve"> Sjóvinnustýrið kann</w:t>
      </w:r>
      <w:r w:rsidR="006A4B0F" w:rsidRPr="004E611A">
        <w:rPr>
          <w:lang w:val="fo-FO"/>
        </w:rPr>
        <w:t>, aftaná</w:t>
      </w:r>
      <w:r w:rsidRPr="004E611A">
        <w:rPr>
          <w:lang w:val="fo-FO"/>
        </w:rPr>
        <w:t xml:space="preserve"> málið hevur verið til ummælis hjá viðkomandi feløgum fyri reiðarar og sjófólk, loyva frávikum fyri fiskiskip, hvørs </w:t>
      </w:r>
      <w:r w:rsidR="00E7588B" w:rsidRPr="004E611A">
        <w:rPr>
          <w:lang w:val="fo-FO"/>
        </w:rPr>
        <w:t>vanlig</w:t>
      </w:r>
      <w:r w:rsidR="009A79DC" w:rsidRPr="004E611A">
        <w:rPr>
          <w:lang w:val="fo-FO"/>
        </w:rPr>
        <w:t>u túrar</w:t>
      </w:r>
      <w:r w:rsidRPr="004E611A">
        <w:rPr>
          <w:lang w:val="fo-FO"/>
        </w:rPr>
        <w:t xml:space="preserve"> </w:t>
      </w:r>
      <w:r w:rsidR="00E7588B" w:rsidRPr="004E611A">
        <w:rPr>
          <w:lang w:val="fo-FO"/>
        </w:rPr>
        <w:t>er</w:t>
      </w:r>
      <w:r w:rsidR="009B5742" w:rsidRPr="004E611A">
        <w:rPr>
          <w:lang w:val="fo-FO"/>
        </w:rPr>
        <w:t>u styttri</w:t>
      </w:r>
      <w:r w:rsidR="00857C74" w:rsidRPr="004E611A">
        <w:rPr>
          <w:lang w:val="fo-FO"/>
        </w:rPr>
        <w:t xml:space="preserve"> enn</w:t>
      </w:r>
      <w:r w:rsidRPr="004E611A">
        <w:rPr>
          <w:lang w:val="fo-FO"/>
        </w:rPr>
        <w:t xml:space="preserve"> 24 tímar, og har sjófólkið ikki býr umborð, tá </w:t>
      </w:r>
      <w:r w:rsidR="00D47F8B">
        <w:rPr>
          <w:lang w:val="fo-FO"/>
        </w:rPr>
        <w:t xml:space="preserve">ið </w:t>
      </w:r>
      <w:r w:rsidRPr="004E611A">
        <w:rPr>
          <w:lang w:val="fo-FO"/>
        </w:rPr>
        <w:t>skipið liggur í havn</w:t>
      </w:r>
      <w:r w:rsidR="008F4225" w:rsidRPr="004E611A">
        <w:rPr>
          <w:lang w:val="fo-FO"/>
        </w:rPr>
        <w:t xml:space="preserve">. Frávikið er </w:t>
      </w:r>
      <w:r w:rsidRPr="004E611A">
        <w:rPr>
          <w:lang w:val="fo-FO"/>
        </w:rPr>
        <w:t>treytað av</w:t>
      </w:r>
      <w:r w:rsidR="001F474A" w:rsidRPr="004E611A">
        <w:rPr>
          <w:lang w:val="fo-FO"/>
        </w:rPr>
        <w:t>,</w:t>
      </w:r>
      <w:r w:rsidRPr="004E611A">
        <w:rPr>
          <w:lang w:val="fo-FO"/>
        </w:rPr>
        <w:t xml:space="preserve"> at sjófólkini hava hóskandi umstøður til hvíl</w:t>
      </w:r>
      <w:r w:rsidR="009B5742" w:rsidRPr="004E611A">
        <w:rPr>
          <w:lang w:val="fo-FO"/>
        </w:rPr>
        <w:t>d</w:t>
      </w:r>
      <w:r w:rsidRPr="004E611A">
        <w:rPr>
          <w:lang w:val="fo-FO"/>
        </w:rPr>
        <w:t>, kost og reinførislig endamál.</w:t>
      </w:r>
    </w:p>
    <w:p w14:paraId="13FE4699" w14:textId="1E357EA3" w:rsidR="00C83CAF" w:rsidRPr="004E611A" w:rsidRDefault="00C83CAF" w:rsidP="00C83CAF">
      <w:pPr>
        <w:rPr>
          <w:lang w:val="fo-FO"/>
        </w:rPr>
      </w:pPr>
      <w:r w:rsidRPr="004E611A">
        <w:rPr>
          <w:i/>
          <w:iCs/>
          <w:lang w:val="fo-FO"/>
        </w:rPr>
        <w:t>Stk. 2.</w:t>
      </w:r>
      <w:r w:rsidRPr="004E611A">
        <w:rPr>
          <w:lang w:val="fo-FO"/>
        </w:rPr>
        <w:t xml:space="preserve"> Sjóvinnustýrið kann</w:t>
      </w:r>
      <w:r w:rsidR="006A4B0F" w:rsidRPr="004E611A">
        <w:rPr>
          <w:lang w:val="fo-FO"/>
        </w:rPr>
        <w:t>, aftaná</w:t>
      </w:r>
      <w:r w:rsidRPr="004E611A">
        <w:rPr>
          <w:lang w:val="fo-FO"/>
        </w:rPr>
        <w:t xml:space="preserve"> málið hevur verið til ummælis hjá viðkomandi feløgum fyri reiðarar og sjófólk, loyva undantøkum frá ásetingunum í hesi kunngerð til at taka fyrilit til áhugamál hjá sjófólkum við ymiskum sermerktum átrúnaðarligum og samfelagsligum siðvenjum</w:t>
      </w:r>
      <w:r w:rsidR="008F4225" w:rsidRPr="004E611A">
        <w:rPr>
          <w:lang w:val="fo-FO"/>
        </w:rPr>
        <w:t>. Frávikið er</w:t>
      </w:r>
      <w:r w:rsidRPr="004E611A">
        <w:rPr>
          <w:lang w:val="fo-FO"/>
        </w:rPr>
        <w:t xml:space="preserve"> treytað av, at slík undantøk ikki hava verri kor við sær enn tey, sum kunngerðin ásetur. </w:t>
      </w:r>
    </w:p>
    <w:p w14:paraId="1CE72863" w14:textId="77777777" w:rsidR="00C83CAF" w:rsidRPr="004E611A" w:rsidRDefault="00C83CAF" w:rsidP="00C83CAF">
      <w:pPr>
        <w:rPr>
          <w:lang w:val="fo-FO"/>
        </w:rPr>
      </w:pPr>
    </w:p>
    <w:p w14:paraId="41C5DD89" w14:textId="70F0F4D7" w:rsidR="00C83CAF" w:rsidRDefault="00C83CAF" w:rsidP="00251FA8">
      <w:pPr>
        <w:jc w:val="center"/>
        <w:rPr>
          <w:b/>
          <w:bCs/>
          <w:lang w:val="fo-FO"/>
        </w:rPr>
      </w:pPr>
      <w:r w:rsidRPr="004E611A">
        <w:rPr>
          <w:b/>
          <w:bCs/>
          <w:lang w:val="fo-FO"/>
        </w:rPr>
        <w:t xml:space="preserve">Kapittul </w:t>
      </w:r>
      <w:r w:rsidR="00590DD7" w:rsidRPr="004E611A">
        <w:rPr>
          <w:b/>
          <w:bCs/>
          <w:lang w:val="fo-FO"/>
        </w:rPr>
        <w:t>2</w:t>
      </w:r>
    </w:p>
    <w:p w14:paraId="66EDC035" w14:textId="77777777" w:rsidR="00251FA8" w:rsidRPr="00251FA8" w:rsidRDefault="00251FA8" w:rsidP="00251FA8">
      <w:pPr>
        <w:jc w:val="center"/>
        <w:rPr>
          <w:b/>
          <w:bCs/>
          <w:lang w:val="fo-FO"/>
        </w:rPr>
      </w:pPr>
    </w:p>
    <w:p w14:paraId="061CB520" w14:textId="1C5AC946" w:rsidR="00C83CAF" w:rsidRDefault="00C83CAF" w:rsidP="009A0B7F">
      <w:pPr>
        <w:jc w:val="center"/>
        <w:rPr>
          <w:i/>
          <w:iCs/>
          <w:lang w:val="fo-FO"/>
        </w:rPr>
      </w:pPr>
      <w:r w:rsidRPr="004E611A">
        <w:rPr>
          <w:i/>
          <w:iCs/>
          <w:lang w:val="fo-FO"/>
        </w:rPr>
        <w:t>Loftshædd</w:t>
      </w:r>
    </w:p>
    <w:p w14:paraId="61E8329B" w14:textId="77777777" w:rsidR="00251FA8" w:rsidRPr="004E611A" w:rsidRDefault="00251FA8" w:rsidP="009A0B7F">
      <w:pPr>
        <w:jc w:val="center"/>
        <w:rPr>
          <w:i/>
          <w:iCs/>
          <w:lang w:val="fo-FO"/>
        </w:rPr>
      </w:pPr>
    </w:p>
    <w:p w14:paraId="2BEB625E" w14:textId="3CAB99B7" w:rsidR="00CC5CFC" w:rsidRPr="004E611A" w:rsidRDefault="00C83CAF" w:rsidP="00C83CAF">
      <w:pPr>
        <w:rPr>
          <w:lang w:val="fo-FO"/>
        </w:rPr>
      </w:pPr>
      <w:r w:rsidRPr="004E611A">
        <w:rPr>
          <w:b/>
          <w:bCs/>
          <w:lang w:val="fo-FO"/>
        </w:rPr>
        <w:t xml:space="preserve">§ </w:t>
      </w:r>
      <w:r w:rsidR="00655C05" w:rsidRPr="004E611A">
        <w:rPr>
          <w:b/>
          <w:bCs/>
          <w:lang w:val="fo-FO"/>
        </w:rPr>
        <w:t>4</w:t>
      </w:r>
      <w:r w:rsidRPr="004E611A">
        <w:rPr>
          <w:b/>
          <w:bCs/>
          <w:lang w:val="fo-FO"/>
        </w:rPr>
        <w:t>.</w:t>
      </w:r>
      <w:r w:rsidRPr="004E611A">
        <w:rPr>
          <w:lang w:val="fo-FO"/>
        </w:rPr>
        <w:t xml:space="preserve"> Hóskandi loftshædd skal vera í øllum </w:t>
      </w:r>
      <w:r w:rsidR="004C4788">
        <w:rPr>
          <w:lang w:val="fo-FO"/>
        </w:rPr>
        <w:t>uppihald</w:t>
      </w:r>
      <w:r w:rsidRPr="004E611A">
        <w:rPr>
          <w:lang w:val="fo-FO"/>
        </w:rPr>
        <w:t xml:space="preserve">srúmum. </w:t>
      </w:r>
    </w:p>
    <w:p w14:paraId="10548F6F" w14:textId="49086365" w:rsidR="00C83CAF" w:rsidRPr="004E611A" w:rsidRDefault="00C83CAF" w:rsidP="00C83CAF">
      <w:pPr>
        <w:rPr>
          <w:lang w:val="fo-FO"/>
        </w:rPr>
      </w:pPr>
      <w:r w:rsidRPr="004E611A">
        <w:rPr>
          <w:i/>
          <w:iCs/>
          <w:lang w:val="fo-FO"/>
        </w:rPr>
        <w:t>Stk. 2.</w:t>
      </w:r>
      <w:r w:rsidRPr="004E611A">
        <w:rPr>
          <w:lang w:val="fo-FO"/>
        </w:rPr>
        <w:t xml:space="preserve"> Minsta loftshædd í øllum </w:t>
      </w:r>
      <w:r w:rsidR="00A670D0" w:rsidRPr="004E611A">
        <w:rPr>
          <w:lang w:val="fo-FO"/>
        </w:rPr>
        <w:t>uppihaldsrúm</w:t>
      </w:r>
      <w:r w:rsidRPr="004E611A">
        <w:rPr>
          <w:lang w:val="fo-FO"/>
        </w:rPr>
        <w:t>um</w:t>
      </w:r>
      <w:r w:rsidR="00D47F8B">
        <w:rPr>
          <w:lang w:val="fo-FO"/>
        </w:rPr>
        <w:t>,</w:t>
      </w:r>
      <w:r w:rsidRPr="004E611A">
        <w:rPr>
          <w:lang w:val="fo-FO"/>
        </w:rPr>
        <w:t xml:space="preserve"> har fult rásarúm er neyðugt, skal ikki vera minni enn 200 cm. </w:t>
      </w:r>
    </w:p>
    <w:p w14:paraId="170F4FD9" w14:textId="77777777" w:rsidR="00C83CAF" w:rsidRPr="004E611A" w:rsidRDefault="00C83CAF" w:rsidP="00C83CAF">
      <w:pPr>
        <w:rPr>
          <w:lang w:val="fo-FO"/>
        </w:rPr>
      </w:pPr>
    </w:p>
    <w:p w14:paraId="0961F08F" w14:textId="6C49C1DC" w:rsidR="00C83CAF" w:rsidRDefault="00CD3DBA" w:rsidP="009A0B7F">
      <w:pPr>
        <w:jc w:val="center"/>
        <w:rPr>
          <w:i/>
          <w:iCs/>
          <w:lang w:val="fo-FO"/>
        </w:rPr>
      </w:pPr>
      <w:r>
        <w:rPr>
          <w:i/>
          <w:iCs/>
          <w:lang w:val="fo-FO"/>
        </w:rPr>
        <w:t>Op</w:t>
      </w:r>
      <w:r w:rsidR="00C83CAF" w:rsidRPr="004E611A">
        <w:rPr>
          <w:i/>
          <w:iCs/>
          <w:lang w:val="fo-FO"/>
        </w:rPr>
        <w:t xml:space="preserve"> til og millum </w:t>
      </w:r>
      <w:r w:rsidR="00A670D0" w:rsidRPr="004E611A">
        <w:rPr>
          <w:i/>
          <w:iCs/>
          <w:lang w:val="fo-FO"/>
        </w:rPr>
        <w:t>uppihaldsrúm</w:t>
      </w:r>
    </w:p>
    <w:p w14:paraId="6B5CBFE3" w14:textId="77777777" w:rsidR="00A00445" w:rsidRPr="004E611A" w:rsidRDefault="00A00445" w:rsidP="009A0B7F">
      <w:pPr>
        <w:jc w:val="center"/>
        <w:rPr>
          <w:i/>
          <w:iCs/>
          <w:lang w:val="fo-FO"/>
        </w:rPr>
      </w:pPr>
    </w:p>
    <w:p w14:paraId="0D5642AB" w14:textId="66C9E06F" w:rsidR="00C83CAF" w:rsidRPr="004E611A" w:rsidRDefault="00C83CAF" w:rsidP="00C83CAF">
      <w:pPr>
        <w:rPr>
          <w:lang w:val="fo-FO"/>
        </w:rPr>
      </w:pPr>
      <w:r w:rsidRPr="004E611A">
        <w:rPr>
          <w:b/>
          <w:bCs/>
          <w:lang w:val="fo-FO"/>
        </w:rPr>
        <w:t xml:space="preserve">§ </w:t>
      </w:r>
      <w:r w:rsidR="00655C05" w:rsidRPr="004E611A">
        <w:rPr>
          <w:b/>
          <w:bCs/>
          <w:lang w:val="fo-FO"/>
        </w:rPr>
        <w:t>5</w:t>
      </w:r>
      <w:r w:rsidRPr="004E611A">
        <w:rPr>
          <w:b/>
          <w:bCs/>
          <w:lang w:val="fo-FO"/>
        </w:rPr>
        <w:t>.</w:t>
      </w:r>
      <w:r w:rsidRPr="004E611A">
        <w:rPr>
          <w:lang w:val="fo-FO"/>
        </w:rPr>
        <w:t xml:space="preserve">  Tað mugu ikki v</w:t>
      </w:r>
      <w:r w:rsidR="009A0B7F" w:rsidRPr="004E611A">
        <w:rPr>
          <w:lang w:val="fo-FO"/>
        </w:rPr>
        <w:t>e</w:t>
      </w:r>
      <w:r w:rsidRPr="004E611A">
        <w:rPr>
          <w:lang w:val="fo-FO"/>
        </w:rPr>
        <w:t xml:space="preserve">ra beinleiðis </w:t>
      </w:r>
      <w:r w:rsidR="00CD3DBA">
        <w:rPr>
          <w:lang w:val="fo-FO"/>
        </w:rPr>
        <w:t>op</w:t>
      </w:r>
      <w:r w:rsidRPr="004E611A">
        <w:rPr>
          <w:lang w:val="fo-FO"/>
        </w:rPr>
        <w:t xml:space="preserve"> til køm</w:t>
      </w:r>
      <w:r w:rsidR="00D47F8B">
        <w:rPr>
          <w:lang w:val="fo-FO"/>
        </w:rPr>
        <w:t>ur</w:t>
      </w:r>
      <w:r w:rsidRPr="004E611A">
        <w:rPr>
          <w:lang w:val="fo-FO"/>
        </w:rPr>
        <w:t xml:space="preserve"> frá lasta</w:t>
      </w:r>
      <w:r w:rsidR="002D5A42">
        <w:rPr>
          <w:lang w:val="fo-FO"/>
        </w:rPr>
        <w:t xml:space="preserve">rúmi </w:t>
      </w:r>
      <w:r w:rsidRPr="004E611A">
        <w:rPr>
          <w:lang w:val="fo-FO"/>
        </w:rPr>
        <w:t xml:space="preserve">og maskinrúmi ella frá kabússu, goymslurúmi, turkirúmi, vaskirúmi, felags baði- og </w:t>
      </w:r>
      <w:r w:rsidR="006D7990" w:rsidRPr="004E611A">
        <w:rPr>
          <w:lang w:val="fo-FO"/>
        </w:rPr>
        <w:t>vesi</w:t>
      </w:r>
      <w:r w:rsidRPr="004E611A">
        <w:rPr>
          <w:lang w:val="fo-FO"/>
        </w:rPr>
        <w:t xml:space="preserve">rúmi, </w:t>
      </w:r>
      <w:r w:rsidR="00EF77E3" w:rsidRPr="004E611A">
        <w:rPr>
          <w:lang w:val="fo-FO"/>
        </w:rPr>
        <w:t>lagur</w:t>
      </w:r>
      <w:r w:rsidRPr="004E611A">
        <w:rPr>
          <w:lang w:val="fo-FO"/>
        </w:rPr>
        <w:t>rúmi, rúmi</w:t>
      </w:r>
      <w:r w:rsidR="00D47F8B">
        <w:rPr>
          <w:lang w:val="fo-FO"/>
        </w:rPr>
        <w:t>,</w:t>
      </w:r>
      <w:r w:rsidRPr="004E611A">
        <w:rPr>
          <w:lang w:val="fo-FO"/>
        </w:rPr>
        <w:t xml:space="preserve"> har máling verður goymd ella líknandi rúmi. Tann parturin av skotti, sum skilur hesi øki frá kømrunum og útvend skott</w:t>
      </w:r>
      <w:r w:rsidR="00914B16" w:rsidRPr="004E611A">
        <w:rPr>
          <w:lang w:val="fo-FO"/>
        </w:rPr>
        <w:t>,</w:t>
      </w:r>
      <w:r w:rsidRPr="004E611A">
        <w:rPr>
          <w:lang w:val="fo-FO"/>
        </w:rPr>
        <w:t xml:space="preserve"> skulu vera gjørd úr stáli ella øðrum góðkendum </w:t>
      </w:r>
      <w:r w:rsidR="006D7990" w:rsidRPr="004E611A">
        <w:rPr>
          <w:lang w:val="fo-FO"/>
        </w:rPr>
        <w:t>tilfari</w:t>
      </w:r>
      <w:r w:rsidRPr="004E611A">
        <w:rPr>
          <w:lang w:val="fo-FO"/>
        </w:rPr>
        <w:t xml:space="preserve"> og vera vatntætt og gas</w:t>
      </w:r>
      <w:r w:rsidR="002D5A42">
        <w:rPr>
          <w:lang w:val="fo-FO"/>
        </w:rPr>
        <w:t>s</w:t>
      </w:r>
      <w:r w:rsidRPr="004E611A">
        <w:rPr>
          <w:lang w:val="fo-FO"/>
        </w:rPr>
        <w:t xml:space="preserve">tætt.  </w:t>
      </w:r>
    </w:p>
    <w:p w14:paraId="41484DBF" w14:textId="0361842E" w:rsidR="00C83CAF" w:rsidRPr="00C83CAF" w:rsidRDefault="00C83CAF" w:rsidP="00C83CAF">
      <w:pPr>
        <w:rPr>
          <w:lang w:val="fo-FO"/>
        </w:rPr>
      </w:pPr>
      <w:r w:rsidRPr="004E611A">
        <w:rPr>
          <w:i/>
          <w:iCs/>
          <w:lang w:val="fo-FO"/>
        </w:rPr>
        <w:t>Stk. 2.</w:t>
      </w:r>
      <w:r w:rsidRPr="004E611A">
        <w:rPr>
          <w:lang w:val="fo-FO"/>
        </w:rPr>
        <w:t xml:space="preserve"> Felags </w:t>
      </w:r>
      <w:r w:rsidR="006D7990">
        <w:rPr>
          <w:lang w:val="fo-FO"/>
        </w:rPr>
        <w:t>vesi</w:t>
      </w:r>
      <w:r w:rsidRPr="00C83CAF">
        <w:rPr>
          <w:lang w:val="fo-FO"/>
        </w:rPr>
        <w:t xml:space="preserve">rúm, sum er til fleiri enn tveir persónar, skulu vera </w:t>
      </w:r>
      <w:r w:rsidR="00FD6BD7">
        <w:rPr>
          <w:lang w:val="fo-FO"/>
        </w:rPr>
        <w:t>sundur</w:t>
      </w:r>
      <w:r w:rsidRPr="00C83CAF">
        <w:rPr>
          <w:lang w:val="fo-FO"/>
        </w:rPr>
        <w:t xml:space="preserve">skild frá kømrum. </w:t>
      </w:r>
    </w:p>
    <w:p w14:paraId="0DDB7800" w14:textId="77777777" w:rsidR="00C83CAF" w:rsidRPr="00C83CAF" w:rsidRDefault="00C83CAF" w:rsidP="00C83CAF">
      <w:pPr>
        <w:rPr>
          <w:lang w:val="fo-FO"/>
        </w:rPr>
      </w:pPr>
    </w:p>
    <w:p w14:paraId="40E9E7FF" w14:textId="49F3A4DE" w:rsidR="00C83CAF" w:rsidRDefault="00C83CAF" w:rsidP="009A0B7F">
      <w:pPr>
        <w:jc w:val="center"/>
        <w:rPr>
          <w:i/>
          <w:iCs/>
          <w:lang w:val="fo-FO"/>
        </w:rPr>
      </w:pPr>
      <w:r w:rsidRPr="00A21A5D">
        <w:rPr>
          <w:i/>
          <w:iCs/>
          <w:lang w:val="fo-FO"/>
        </w:rPr>
        <w:t>Bjálving</w:t>
      </w:r>
    </w:p>
    <w:p w14:paraId="2308BCE8" w14:textId="77777777" w:rsidR="00251FA8" w:rsidRPr="009A0B7F" w:rsidRDefault="00251FA8" w:rsidP="009A0B7F">
      <w:pPr>
        <w:jc w:val="center"/>
        <w:rPr>
          <w:i/>
          <w:iCs/>
          <w:lang w:val="fo-FO"/>
        </w:rPr>
      </w:pPr>
    </w:p>
    <w:p w14:paraId="6875E658" w14:textId="649EF8A6" w:rsidR="00C83CAF" w:rsidRPr="00C83CAF" w:rsidRDefault="00C83CAF" w:rsidP="00C83CAF">
      <w:pPr>
        <w:rPr>
          <w:lang w:val="fo-FO"/>
        </w:rPr>
      </w:pPr>
      <w:r w:rsidRPr="00A21A5D">
        <w:rPr>
          <w:b/>
          <w:bCs/>
          <w:lang w:val="fo-FO"/>
        </w:rPr>
        <w:t xml:space="preserve">§ </w:t>
      </w:r>
      <w:r w:rsidR="00655C05">
        <w:rPr>
          <w:b/>
          <w:bCs/>
          <w:lang w:val="fo-FO"/>
        </w:rPr>
        <w:t>6</w:t>
      </w:r>
      <w:r w:rsidRPr="00A21A5D">
        <w:rPr>
          <w:b/>
          <w:bCs/>
          <w:lang w:val="fo-FO"/>
        </w:rPr>
        <w:t>.</w:t>
      </w:r>
      <w:r w:rsidRPr="00C83CAF">
        <w:rPr>
          <w:lang w:val="fo-FO"/>
        </w:rPr>
        <w:t xml:space="preserve"> </w:t>
      </w:r>
      <w:r w:rsidR="00A670D0">
        <w:rPr>
          <w:lang w:val="fo-FO"/>
        </w:rPr>
        <w:t>Uppihaldsrúm</w:t>
      </w:r>
      <w:r w:rsidRPr="00C83CAF">
        <w:rPr>
          <w:lang w:val="fo-FO"/>
        </w:rPr>
        <w:t xml:space="preserve"> skulu vera so væl bjálvað, at kondensur ella ovurhiting ikki koma fyri.</w:t>
      </w:r>
    </w:p>
    <w:p w14:paraId="0E12AD77" w14:textId="100D6E8D" w:rsidR="00C83CAF" w:rsidRPr="00C83CAF" w:rsidRDefault="00C83CAF" w:rsidP="00C83CAF">
      <w:pPr>
        <w:rPr>
          <w:lang w:val="fo-FO"/>
        </w:rPr>
      </w:pPr>
      <w:r w:rsidRPr="00A21A5D">
        <w:rPr>
          <w:i/>
          <w:iCs/>
          <w:lang w:val="fo-FO"/>
        </w:rPr>
        <w:t>Stk. 2.</w:t>
      </w:r>
      <w:r w:rsidRPr="00C83CAF">
        <w:rPr>
          <w:lang w:val="fo-FO"/>
        </w:rPr>
        <w:t xml:space="preserve"> Skott, panel</w:t>
      </w:r>
      <w:r w:rsidR="001F474A">
        <w:rPr>
          <w:lang w:val="fo-FO"/>
        </w:rPr>
        <w:t xml:space="preserve">, </w:t>
      </w:r>
      <w:r w:rsidRPr="00C83CAF">
        <w:rPr>
          <w:lang w:val="fo-FO"/>
        </w:rPr>
        <w:t>plátur, gólv og samankomingar skulu vera úr tilfari, sum eru egnaði til endamálið og kunnu vera við til at trygg</w:t>
      </w:r>
      <w:r w:rsidR="00FD6BD7">
        <w:rPr>
          <w:lang w:val="fo-FO"/>
        </w:rPr>
        <w:t>j</w:t>
      </w:r>
      <w:r w:rsidRPr="00C83CAF">
        <w:rPr>
          <w:lang w:val="fo-FO"/>
        </w:rPr>
        <w:t>a eitt heilsugott umhvørvi.</w:t>
      </w:r>
    </w:p>
    <w:p w14:paraId="7D956C7E" w14:textId="77777777" w:rsidR="00C83CAF" w:rsidRPr="00C83CAF" w:rsidRDefault="00C83CAF" w:rsidP="00C83CAF">
      <w:pPr>
        <w:rPr>
          <w:lang w:val="fo-FO"/>
        </w:rPr>
      </w:pPr>
    </w:p>
    <w:p w14:paraId="2FE77565" w14:textId="2143C51C" w:rsidR="00C83CAF" w:rsidRDefault="00C83CAF" w:rsidP="009A0B7F">
      <w:pPr>
        <w:jc w:val="center"/>
        <w:rPr>
          <w:i/>
          <w:iCs/>
          <w:lang w:val="fo-FO"/>
        </w:rPr>
      </w:pPr>
      <w:r w:rsidRPr="00A21A5D">
        <w:rPr>
          <w:i/>
          <w:iCs/>
          <w:lang w:val="fo-FO"/>
        </w:rPr>
        <w:t>Øki plágað av moyggjabitum</w:t>
      </w:r>
    </w:p>
    <w:p w14:paraId="3FED78D2" w14:textId="77777777" w:rsidR="00251FA8" w:rsidRPr="00A21A5D" w:rsidRDefault="00251FA8" w:rsidP="009A0B7F">
      <w:pPr>
        <w:jc w:val="center"/>
        <w:rPr>
          <w:i/>
          <w:iCs/>
          <w:lang w:val="fo-FO"/>
        </w:rPr>
      </w:pPr>
    </w:p>
    <w:p w14:paraId="5D8F6913" w14:textId="63B77525" w:rsidR="00C83CAF" w:rsidRPr="00C83CAF" w:rsidRDefault="00C83CAF" w:rsidP="00C83CAF">
      <w:pPr>
        <w:rPr>
          <w:lang w:val="fo-FO"/>
        </w:rPr>
      </w:pPr>
      <w:r w:rsidRPr="00A21A5D">
        <w:rPr>
          <w:b/>
          <w:bCs/>
          <w:lang w:val="fo-FO"/>
        </w:rPr>
        <w:t xml:space="preserve">§ </w:t>
      </w:r>
      <w:r w:rsidR="00655C05">
        <w:rPr>
          <w:b/>
          <w:bCs/>
          <w:lang w:val="fo-FO"/>
        </w:rPr>
        <w:t>7</w:t>
      </w:r>
      <w:r w:rsidRPr="00A21A5D">
        <w:rPr>
          <w:b/>
          <w:bCs/>
          <w:lang w:val="fo-FO"/>
        </w:rPr>
        <w:t>.</w:t>
      </w:r>
      <w:r w:rsidRPr="00C83CAF">
        <w:rPr>
          <w:lang w:val="fo-FO"/>
        </w:rPr>
        <w:t xml:space="preserve"> Á skipum</w:t>
      </w:r>
      <w:r w:rsidR="00D47F8B">
        <w:rPr>
          <w:lang w:val="fo-FO"/>
        </w:rPr>
        <w:t>,</w:t>
      </w:r>
      <w:r w:rsidRPr="00C83CAF">
        <w:rPr>
          <w:lang w:val="fo-FO"/>
        </w:rPr>
        <w:t xml:space="preserve"> sum javnan sigla í økjum, sum eru plágað av moyggjabitum, skal skipast soleiðis fyri, at </w:t>
      </w:r>
      <w:r w:rsidR="00A670D0">
        <w:rPr>
          <w:lang w:val="fo-FO"/>
        </w:rPr>
        <w:t>uppihaldsrúm</w:t>
      </w:r>
      <w:r w:rsidRPr="00C83CAF">
        <w:rPr>
          <w:lang w:val="fo-FO"/>
        </w:rPr>
        <w:t xml:space="preserve">ini eru vard móti innrás av moyggjabitum og øðrum smákyktum.  </w:t>
      </w:r>
    </w:p>
    <w:p w14:paraId="61BEDF62" w14:textId="77777777" w:rsidR="00C83CAF" w:rsidRPr="00C83CAF" w:rsidRDefault="00C83CAF" w:rsidP="00C83CAF">
      <w:pPr>
        <w:rPr>
          <w:lang w:val="fo-FO"/>
        </w:rPr>
      </w:pPr>
      <w:r w:rsidRPr="00A21A5D">
        <w:rPr>
          <w:i/>
          <w:iCs/>
          <w:lang w:val="fo-FO"/>
        </w:rPr>
        <w:t>Stk. 2.</w:t>
      </w:r>
      <w:r w:rsidRPr="00C83CAF">
        <w:rPr>
          <w:lang w:val="fo-FO"/>
        </w:rPr>
        <w:t xml:space="preserve"> Skip, sum hava góðkenda luftskiftisskipan, verða mett at lúka kravið í stk. 1.</w:t>
      </w:r>
    </w:p>
    <w:p w14:paraId="6175D711" w14:textId="77777777" w:rsidR="00C83CAF" w:rsidRPr="00A21A5D" w:rsidRDefault="00C83CAF" w:rsidP="00C83CAF">
      <w:pPr>
        <w:rPr>
          <w:b/>
          <w:bCs/>
          <w:lang w:val="fo-FO"/>
        </w:rPr>
      </w:pPr>
    </w:p>
    <w:p w14:paraId="00C89254" w14:textId="62DB1A04" w:rsidR="00C83CAF" w:rsidRPr="00A21A5D" w:rsidRDefault="00C83CAF" w:rsidP="00A21A5D">
      <w:pPr>
        <w:jc w:val="center"/>
        <w:rPr>
          <w:b/>
          <w:bCs/>
          <w:lang w:val="fo-FO"/>
        </w:rPr>
      </w:pPr>
      <w:r w:rsidRPr="00A21A5D">
        <w:rPr>
          <w:b/>
          <w:bCs/>
          <w:lang w:val="fo-FO"/>
        </w:rPr>
        <w:t xml:space="preserve">Kapittul </w:t>
      </w:r>
      <w:r w:rsidR="00590DD7">
        <w:rPr>
          <w:b/>
          <w:bCs/>
          <w:lang w:val="fo-FO"/>
        </w:rPr>
        <w:t>3</w:t>
      </w:r>
    </w:p>
    <w:p w14:paraId="29A24A41" w14:textId="77777777" w:rsidR="00C83CAF" w:rsidRPr="00C83CAF" w:rsidRDefault="00C83CAF" w:rsidP="00A21A5D">
      <w:pPr>
        <w:jc w:val="center"/>
        <w:rPr>
          <w:lang w:val="fo-FO"/>
        </w:rPr>
      </w:pPr>
    </w:p>
    <w:p w14:paraId="7F0B4B04" w14:textId="1440EC3B" w:rsidR="00C83CAF" w:rsidRDefault="00C83CAF" w:rsidP="009A0B7F">
      <w:pPr>
        <w:jc w:val="center"/>
        <w:rPr>
          <w:i/>
          <w:iCs/>
          <w:lang w:val="fo-FO"/>
        </w:rPr>
      </w:pPr>
      <w:r w:rsidRPr="00A21A5D">
        <w:rPr>
          <w:i/>
          <w:iCs/>
          <w:lang w:val="fo-FO"/>
        </w:rPr>
        <w:t>Útlufting og hiting</w:t>
      </w:r>
    </w:p>
    <w:p w14:paraId="19B3420B" w14:textId="77777777" w:rsidR="00251FA8" w:rsidRPr="009A0B7F" w:rsidRDefault="00251FA8" w:rsidP="009A0B7F">
      <w:pPr>
        <w:jc w:val="center"/>
        <w:rPr>
          <w:i/>
          <w:iCs/>
          <w:lang w:val="fo-FO"/>
        </w:rPr>
      </w:pPr>
    </w:p>
    <w:p w14:paraId="6F49D163" w14:textId="4FDBB5CC" w:rsidR="00C83CAF" w:rsidRPr="00C83CAF" w:rsidRDefault="00C83CAF" w:rsidP="00C83CAF">
      <w:pPr>
        <w:rPr>
          <w:lang w:val="fo-FO"/>
        </w:rPr>
      </w:pPr>
      <w:bookmarkStart w:id="1" w:name="_Hlk90030422"/>
      <w:r w:rsidRPr="00A21A5D">
        <w:rPr>
          <w:b/>
          <w:bCs/>
          <w:lang w:val="fo-FO"/>
        </w:rPr>
        <w:t xml:space="preserve">§ </w:t>
      </w:r>
      <w:r w:rsidR="003A7E69">
        <w:rPr>
          <w:b/>
          <w:bCs/>
          <w:lang w:val="fo-FO"/>
        </w:rPr>
        <w:t>8</w:t>
      </w:r>
      <w:r w:rsidRPr="00A21A5D">
        <w:rPr>
          <w:b/>
          <w:bCs/>
          <w:lang w:val="fo-FO"/>
        </w:rPr>
        <w:t>.</w:t>
      </w:r>
      <w:r w:rsidRPr="00C83CAF">
        <w:rPr>
          <w:lang w:val="fo-FO"/>
        </w:rPr>
        <w:t xml:space="preserve"> </w:t>
      </w:r>
      <w:r w:rsidR="00A670D0">
        <w:rPr>
          <w:lang w:val="fo-FO"/>
        </w:rPr>
        <w:t>Uppihaldsrúm</w:t>
      </w:r>
      <w:r w:rsidRPr="00C83CAF">
        <w:rPr>
          <w:lang w:val="fo-FO"/>
        </w:rPr>
        <w:t xml:space="preserve"> skulu vera nóg væl útluftað, og luftskiftisskipanin skal støðugt </w:t>
      </w:r>
      <w:r w:rsidRPr="00C83CAF">
        <w:rPr>
          <w:lang w:val="fo-FO"/>
        </w:rPr>
        <w:lastRenderedPageBreak/>
        <w:t xml:space="preserve">geva fríska og góða luft, meðan sjófólkið er umborð. </w:t>
      </w:r>
    </w:p>
    <w:p w14:paraId="7DF2A365" w14:textId="1C80037B" w:rsidR="00C83CAF" w:rsidRPr="00C83CAF" w:rsidRDefault="00C83CAF" w:rsidP="00C83CAF">
      <w:pPr>
        <w:rPr>
          <w:lang w:val="fo-FO"/>
        </w:rPr>
      </w:pPr>
      <w:r w:rsidRPr="00A21A5D">
        <w:rPr>
          <w:i/>
          <w:iCs/>
          <w:lang w:val="fo-FO"/>
        </w:rPr>
        <w:t>Stk. 2.</w:t>
      </w:r>
      <w:r w:rsidRPr="00C83CAF">
        <w:rPr>
          <w:lang w:val="fo-FO"/>
        </w:rPr>
        <w:t xml:space="preserve"> Øll rúm, sum verða nýtt til </w:t>
      </w:r>
      <w:r w:rsidR="001F474A">
        <w:rPr>
          <w:lang w:val="fo-FO"/>
        </w:rPr>
        <w:t>vesi</w:t>
      </w:r>
      <w:r w:rsidRPr="00C83CAF">
        <w:rPr>
          <w:lang w:val="fo-FO"/>
        </w:rPr>
        <w:t>, matgerð, sjúkraviðgerð, vaskihentleikar ella líknandi, skulu hava útlufting fyri seg, soleiðis at smitta</w:t>
      </w:r>
      <w:r w:rsidR="00857C74">
        <w:rPr>
          <w:lang w:val="fo-FO"/>
        </w:rPr>
        <w:t>,</w:t>
      </w:r>
      <w:r w:rsidRPr="00C83CAF">
        <w:rPr>
          <w:lang w:val="fo-FO"/>
        </w:rPr>
        <w:t xml:space="preserve"> ring</w:t>
      </w:r>
      <w:r w:rsidR="00857C74">
        <w:rPr>
          <w:lang w:val="fo-FO"/>
        </w:rPr>
        <w:t>ur luktur ella luft</w:t>
      </w:r>
      <w:r w:rsidRPr="00C83CAF">
        <w:rPr>
          <w:lang w:val="fo-FO"/>
        </w:rPr>
        <w:t xml:space="preserve"> ikki spjað</w:t>
      </w:r>
      <w:r w:rsidR="001F474A">
        <w:rPr>
          <w:lang w:val="fo-FO"/>
        </w:rPr>
        <w:t>ir</w:t>
      </w:r>
      <w:r w:rsidRPr="00C83CAF">
        <w:rPr>
          <w:lang w:val="fo-FO"/>
        </w:rPr>
        <w:t xml:space="preserve"> seg. </w:t>
      </w:r>
    </w:p>
    <w:p w14:paraId="60735133" w14:textId="659B4F3C" w:rsidR="00C83CAF" w:rsidRPr="00C83CAF" w:rsidRDefault="00C83CAF" w:rsidP="00C83CAF">
      <w:pPr>
        <w:rPr>
          <w:lang w:val="fo-FO"/>
        </w:rPr>
      </w:pPr>
      <w:r w:rsidRPr="00A21A5D">
        <w:rPr>
          <w:i/>
          <w:iCs/>
          <w:lang w:val="fo-FO"/>
        </w:rPr>
        <w:t>Stk. 3.</w:t>
      </w:r>
      <w:r w:rsidRPr="00C83CAF">
        <w:rPr>
          <w:lang w:val="fo-FO"/>
        </w:rPr>
        <w:t xml:space="preserve"> Tað skal vera møguligt at hita skipið upp</w:t>
      </w:r>
      <w:r w:rsidR="009B5742">
        <w:rPr>
          <w:lang w:val="fo-FO"/>
        </w:rPr>
        <w:t>, undantikin fiskiskip,</w:t>
      </w:r>
      <w:r w:rsidR="00F47D1C">
        <w:rPr>
          <w:lang w:val="fo-FO"/>
        </w:rPr>
        <w:t xml:space="preserve"> </w:t>
      </w:r>
      <w:r w:rsidRPr="00C83CAF">
        <w:rPr>
          <w:lang w:val="fo-FO"/>
        </w:rPr>
        <w:t xml:space="preserve">ið einans sigla í tropiskum veðurlagi. </w:t>
      </w:r>
    </w:p>
    <w:p w14:paraId="42FF06F1" w14:textId="0DA8BE20" w:rsidR="00C83CAF" w:rsidRPr="00C83CAF" w:rsidRDefault="00C83CAF" w:rsidP="00C83CAF">
      <w:pPr>
        <w:rPr>
          <w:lang w:val="fo-FO"/>
        </w:rPr>
      </w:pPr>
      <w:r w:rsidRPr="00A21A5D">
        <w:rPr>
          <w:i/>
          <w:iCs/>
          <w:lang w:val="fo-FO"/>
        </w:rPr>
        <w:t>Stk. 4.</w:t>
      </w:r>
      <w:r w:rsidRPr="00C83CAF">
        <w:rPr>
          <w:lang w:val="fo-FO"/>
        </w:rPr>
        <w:t xml:space="preserve"> Á fiskiskipum</w:t>
      </w:r>
      <w:r w:rsidR="00C33E8D">
        <w:rPr>
          <w:lang w:val="fo-FO"/>
        </w:rPr>
        <w:t xml:space="preserve"> við eini longd </w:t>
      </w:r>
      <w:r w:rsidR="00F47D1C">
        <w:rPr>
          <w:lang w:val="fo-FO"/>
        </w:rPr>
        <w:t>(L) á</w:t>
      </w:r>
      <w:r w:rsidRPr="00C83CAF">
        <w:rPr>
          <w:lang w:val="fo-FO"/>
        </w:rPr>
        <w:t xml:space="preserve"> 24 metrar ella longri, skal vera møguligt at hita skipið við egn</w:t>
      </w:r>
      <w:r w:rsidR="006E04E6">
        <w:rPr>
          <w:lang w:val="fo-FO"/>
        </w:rPr>
        <w:t>ari</w:t>
      </w:r>
      <w:r w:rsidRPr="00C83CAF">
        <w:rPr>
          <w:lang w:val="fo-FO"/>
        </w:rPr>
        <w:t xml:space="preserve"> hitaskipan</w:t>
      </w:r>
      <w:r w:rsidRPr="005571C0">
        <w:rPr>
          <w:lang w:val="fo-FO"/>
        </w:rPr>
        <w:t>. Tó er hetta ikki galdandi fyri fiskiskip, sum einans sigla í tropiskum veðurlagi. Hitaskip</w:t>
      </w:r>
      <w:r w:rsidRPr="00C83CAF">
        <w:rPr>
          <w:lang w:val="fo-FO"/>
        </w:rPr>
        <w:t xml:space="preserve">anin skal eftir tørvi kunna veita hita til allar umstøður og skal vera í gongd, tá </w:t>
      </w:r>
      <w:r w:rsidR="00D47F8B">
        <w:rPr>
          <w:lang w:val="fo-FO"/>
        </w:rPr>
        <w:t xml:space="preserve">ið </w:t>
      </w:r>
      <w:r w:rsidRPr="00C83CAF">
        <w:rPr>
          <w:lang w:val="fo-FO"/>
        </w:rPr>
        <w:t xml:space="preserve">sjófólk búleikast ella arbeiða umborð. </w:t>
      </w:r>
    </w:p>
    <w:p w14:paraId="4CBA173A" w14:textId="54C983C8" w:rsidR="00C83CAF" w:rsidRPr="00C83CAF" w:rsidRDefault="00C83CAF" w:rsidP="00C83CAF">
      <w:pPr>
        <w:rPr>
          <w:lang w:val="fo-FO"/>
        </w:rPr>
      </w:pPr>
      <w:r w:rsidRPr="00A21A5D">
        <w:rPr>
          <w:i/>
          <w:iCs/>
          <w:lang w:val="fo-FO"/>
        </w:rPr>
        <w:t>Stk. 5.</w:t>
      </w:r>
      <w:r w:rsidRPr="00C83CAF">
        <w:rPr>
          <w:lang w:val="fo-FO"/>
        </w:rPr>
        <w:t xml:space="preserve"> Á fiskiskipum</w:t>
      </w:r>
      <w:r w:rsidR="00C33E8D">
        <w:rPr>
          <w:lang w:val="fo-FO"/>
        </w:rPr>
        <w:t xml:space="preserve"> við eini</w:t>
      </w:r>
      <w:r w:rsidR="00F47D1C">
        <w:rPr>
          <w:lang w:val="fo-FO"/>
        </w:rPr>
        <w:t xml:space="preserve"> longd (L) á</w:t>
      </w:r>
      <w:r w:rsidRPr="00C83CAF">
        <w:rPr>
          <w:lang w:val="fo-FO"/>
        </w:rPr>
        <w:t xml:space="preserve"> 24 metrar ella longri, tó undantikið fiskiskip, sum regluliga sigla í økjum við miðalheitum veðurlagi, skal luftskiftisskipan vera umborð. </w:t>
      </w:r>
    </w:p>
    <w:p w14:paraId="11D2417F" w14:textId="04CF1883" w:rsidR="00F20CE9" w:rsidRDefault="00C83CAF" w:rsidP="00C83CAF">
      <w:pPr>
        <w:rPr>
          <w:lang w:val="fo-FO"/>
        </w:rPr>
      </w:pPr>
      <w:r w:rsidRPr="00A21A5D">
        <w:rPr>
          <w:i/>
          <w:iCs/>
          <w:lang w:val="fo-FO"/>
        </w:rPr>
        <w:t>Stk. 6.</w:t>
      </w:r>
      <w:r w:rsidRPr="00C83CAF">
        <w:rPr>
          <w:lang w:val="fo-FO"/>
        </w:rPr>
        <w:t xml:space="preserve"> Luftskiftisskipanin skal hava hóskandi filtur við luftinntakið og </w:t>
      </w:r>
      <w:r w:rsidR="003D61DE" w:rsidRPr="003D61DE">
        <w:rPr>
          <w:lang w:val="fo-FO"/>
        </w:rPr>
        <w:t xml:space="preserve">vera innrættað til serligu viðurskiftini, ið </w:t>
      </w:r>
      <w:r w:rsidR="00520FAA">
        <w:rPr>
          <w:lang w:val="fo-FO"/>
        </w:rPr>
        <w:t>rakstur til sjós</w:t>
      </w:r>
      <w:r w:rsidR="003D61DE" w:rsidRPr="003D61DE">
        <w:rPr>
          <w:lang w:val="fo-FO"/>
        </w:rPr>
        <w:t xml:space="preserve"> krevur, umframt at luftskiftisskipanin ikki má ikki elva til plágandi larm ella ristingar.</w:t>
      </w:r>
    </w:p>
    <w:p w14:paraId="71368F0D" w14:textId="17EC03C7" w:rsidR="00C83CAF" w:rsidRPr="00C83CAF" w:rsidRDefault="00C83CAF" w:rsidP="00C83CAF">
      <w:pPr>
        <w:rPr>
          <w:lang w:val="fo-FO"/>
        </w:rPr>
      </w:pPr>
      <w:r w:rsidRPr="00A21A5D">
        <w:rPr>
          <w:i/>
          <w:iCs/>
          <w:lang w:val="fo-FO"/>
        </w:rPr>
        <w:t>Stk. 7.</w:t>
      </w:r>
      <w:r w:rsidRPr="00C83CAF">
        <w:rPr>
          <w:lang w:val="fo-FO"/>
        </w:rPr>
        <w:t xml:space="preserve"> </w:t>
      </w:r>
      <w:r w:rsidR="001F474A">
        <w:rPr>
          <w:lang w:val="fo-FO"/>
        </w:rPr>
        <w:t>Fyri at luftgóðskan altíð er góð, skal l</w:t>
      </w:r>
      <w:r w:rsidRPr="00C83CAF">
        <w:rPr>
          <w:lang w:val="fo-FO"/>
        </w:rPr>
        <w:t>uftskiftisskipanin kunna stillast og vera sniðgivin og dimensjonerað sa</w:t>
      </w:r>
      <w:r w:rsidR="00745205">
        <w:rPr>
          <w:lang w:val="fo-FO"/>
        </w:rPr>
        <w:t>m</w:t>
      </w:r>
      <w:r w:rsidRPr="00C83CAF">
        <w:rPr>
          <w:lang w:val="fo-FO"/>
        </w:rPr>
        <w:t>bært altjóða, føroyskum ella donskum standardi</w:t>
      </w:r>
      <w:r w:rsidR="001F474A">
        <w:rPr>
          <w:lang w:val="fo-FO"/>
        </w:rPr>
        <w:t>.</w:t>
      </w:r>
      <w:r w:rsidRPr="00C83CAF">
        <w:rPr>
          <w:lang w:val="fo-FO"/>
        </w:rPr>
        <w:t xml:space="preserve"> </w:t>
      </w:r>
      <w:r w:rsidR="00182E07">
        <w:rPr>
          <w:lang w:val="fo-FO"/>
        </w:rPr>
        <w:t>I</w:t>
      </w:r>
      <w:r w:rsidR="00182E07" w:rsidRPr="00182E07">
        <w:rPr>
          <w:lang w:val="fo-FO"/>
        </w:rPr>
        <w:t xml:space="preserve">nniluftin </w:t>
      </w:r>
      <w:r w:rsidR="00182E07">
        <w:rPr>
          <w:lang w:val="fo-FO"/>
        </w:rPr>
        <w:t>skal vera</w:t>
      </w:r>
      <w:r w:rsidR="00182E07" w:rsidRPr="00182E07">
        <w:rPr>
          <w:lang w:val="fo-FO"/>
        </w:rPr>
        <w:t xml:space="preserve"> støðugt nøktandi,</w:t>
      </w:r>
      <w:r w:rsidR="00182E07">
        <w:rPr>
          <w:lang w:val="fo-FO"/>
        </w:rPr>
        <w:t xml:space="preserve"> óansæð veður og veðurlag,</w:t>
      </w:r>
      <w:r w:rsidR="00182E07" w:rsidRPr="00182E07">
        <w:rPr>
          <w:lang w:val="fo-FO"/>
        </w:rPr>
        <w:t xml:space="preserve"> umframt at verja ikki</w:t>
      </w:r>
      <w:r w:rsidR="00D1417B">
        <w:rPr>
          <w:lang w:val="fo-FO"/>
        </w:rPr>
        <w:t>-</w:t>
      </w:r>
      <w:r w:rsidR="00182E07" w:rsidRPr="00182E07">
        <w:rPr>
          <w:lang w:val="fo-FO"/>
        </w:rPr>
        <w:t>roykjarar móti tubbaksroyki.</w:t>
      </w:r>
    </w:p>
    <w:bookmarkEnd w:id="1"/>
    <w:p w14:paraId="551AE03B" w14:textId="77777777" w:rsidR="00C83CAF" w:rsidRPr="00C83CAF" w:rsidRDefault="00C83CAF" w:rsidP="00C83CAF">
      <w:pPr>
        <w:rPr>
          <w:lang w:val="fo-FO"/>
        </w:rPr>
      </w:pPr>
    </w:p>
    <w:p w14:paraId="031910AD" w14:textId="003792F9" w:rsidR="00C83CAF" w:rsidRPr="00C83CAF" w:rsidRDefault="00C83CAF" w:rsidP="00C83CAF">
      <w:pPr>
        <w:rPr>
          <w:lang w:val="fo-FO"/>
        </w:rPr>
      </w:pPr>
      <w:r w:rsidRPr="00A21A5D">
        <w:rPr>
          <w:b/>
          <w:bCs/>
          <w:lang w:val="fo-FO"/>
        </w:rPr>
        <w:t xml:space="preserve">§ </w:t>
      </w:r>
      <w:r w:rsidR="003A7E69">
        <w:rPr>
          <w:b/>
          <w:bCs/>
          <w:lang w:val="fo-FO"/>
        </w:rPr>
        <w:t>9</w:t>
      </w:r>
      <w:r w:rsidRPr="00A21A5D">
        <w:rPr>
          <w:b/>
          <w:bCs/>
          <w:lang w:val="fo-FO"/>
        </w:rPr>
        <w:t>.</w:t>
      </w:r>
      <w:r w:rsidRPr="00C83CAF">
        <w:rPr>
          <w:lang w:val="fo-FO"/>
        </w:rPr>
        <w:t xml:space="preserve"> Á </w:t>
      </w:r>
      <w:r w:rsidR="00F47D1C">
        <w:rPr>
          <w:lang w:val="fo-FO"/>
        </w:rPr>
        <w:t>fiski</w:t>
      </w:r>
      <w:r w:rsidRPr="00C83CAF">
        <w:rPr>
          <w:lang w:val="fo-FO"/>
        </w:rPr>
        <w:t xml:space="preserve">skipum, sum </w:t>
      </w:r>
      <w:r w:rsidR="00A00445">
        <w:rPr>
          <w:lang w:val="fo-FO"/>
        </w:rPr>
        <w:t>við eini longd (L) á</w:t>
      </w:r>
      <w:r w:rsidRPr="00C83CAF">
        <w:rPr>
          <w:lang w:val="fo-FO"/>
        </w:rPr>
        <w:t xml:space="preserve"> 24 metrar ella longri,</w:t>
      </w:r>
      <w:r w:rsidR="00371A84">
        <w:rPr>
          <w:lang w:val="fo-FO"/>
        </w:rPr>
        <w:t xml:space="preserve"> sbr.</w:t>
      </w:r>
      <w:r w:rsidR="00F64445">
        <w:rPr>
          <w:lang w:val="fo-FO"/>
        </w:rPr>
        <w:t xml:space="preserve"> tó § </w:t>
      </w:r>
      <w:r w:rsidR="003A7E69">
        <w:rPr>
          <w:lang w:val="fo-FO"/>
        </w:rPr>
        <w:t>8</w:t>
      </w:r>
      <w:r w:rsidR="00F64445">
        <w:rPr>
          <w:lang w:val="fo-FO"/>
        </w:rPr>
        <w:t xml:space="preserve">, stk. 2, </w:t>
      </w:r>
      <w:r w:rsidRPr="00C83CAF">
        <w:rPr>
          <w:lang w:val="fo-FO"/>
        </w:rPr>
        <w:t xml:space="preserve">skal luftskiftisskipan vera á brúnni, í radiorúminum og </w:t>
      </w:r>
      <w:r w:rsidR="003D61DE">
        <w:rPr>
          <w:lang w:val="fo-FO"/>
        </w:rPr>
        <w:t>s</w:t>
      </w:r>
      <w:r w:rsidR="008B4819">
        <w:rPr>
          <w:lang w:val="fo-FO"/>
        </w:rPr>
        <w:t xml:space="preserve">entraliseraðum </w:t>
      </w:r>
      <w:r w:rsidRPr="00C83CAF">
        <w:rPr>
          <w:lang w:val="fo-FO"/>
        </w:rPr>
        <w:t>maskin</w:t>
      </w:r>
      <w:r w:rsidR="008B4819">
        <w:rPr>
          <w:lang w:val="fo-FO"/>
        </w:rPr>
        <w:t>kontrol</w:t>
      </w:r>
      <w:r w:rsidRPr="00C83CAF">
        <w:rPr>
          <w:lang w:val="fo-FO"/>
        </w:rPr>
        <w:t>rú</w:t>
      </w:r>
      <w:r w:rsidR="008B4819">
        <w:rPr>
          <w:lang w:val="fo-FO"/>
        </w:rPr>
        <w:t>m</w:t>
      </w:r>
      <w:r w:rsidR="009A56C0">
        <w:rPr>
          <w:lang w:val="fo-FO"/>
        </w:rPr>
        <w:t>um</w:t>
      </w:r>
      <w:r w:rsidR="008B4819">
        <w:rPr>
          <w:lang w:val="fo-FO"/>
        </w:rPr>
        <w:t>.</w:t>
      </w:r>
      <w:r w:rsidRPr="00C83CAF">
        <w:rPr>
          <w:lang w:val="fo-FO"/>
        </w:rPr>
        <w:t xml:space="preserve">  </w:t>
      </w:r>
    </w:p>
    <w:p w14:paraId="73A17D22" w14:textId="77777777" w:rsidR="00C83CAF" w:rsidRPr="00C83CAF" w:rsidRDefault="00C83CAF" w:rsidP="00C83CAF">
      <w:pPr>
        <w:rPr>
          <w:lang w:val="fo-FO"/>
        </w:rPr>
      </w:pPr>
    </w:p>
    <w:p w14:paraId="154A7BB7" w14:textId="34CD59D7" w:rsidR="00C83CAF" w:rsidRPr="00A21A5D" w:rsidRDefault="00C83CAF" w:rsidP="00A21A5D">
      <w:pPr>
        <w:jc w:val="center"/>
        <w:rPr>
          <w:b/>
          <w:bCs/>
          <w:lang w:val="fo-FO"/>
        </w:rPr>
      </w:pPr>
      <w:r w:rsidRPr="00A21A5D">
        <w:rPr>
          <w:b/>
          <w:bCs/>
          <w:lang w:val="fo-FO"/>
        </w:rPr>
        <w:t xml:space="preserve">Kapittul </w:t>
      </w:r>
      <w:r w:rsidR="00590DD7">
        <w:rPr>
          <w:b/>
          <w:bCs/>
          <w:lang w:val="fo-FO"/>
        </w:rPr>
        <w:t>4</w:t>
      </w:r>
    </w:p>
    <w:p w14:paraId="6578D759" w14:textId="77777777" w:rsidR="00C83CAF" w:rsidRPr="00A21A5D" w:rsidRDefault="00C83CAF" w:rsidP="00A21A5D">
      <w:pPr>
        <w:jc w:val="center"/>
        <w:rPr>
          <w:i/>
          <w:iCs/>
          <w:lang w:val="fo-FO"/>
        </w:rPr>
      </w:pPr>
    </w:p>
    <w:p w14:paraId="23133FFE" w14:textId="0CF952BA" w:rsidR="00C83CAF" w:rsidRDefault="00C83CAF" w:rsidP="009A0B7F">
      <w:pPr>
        <w:jc w:val="center"/>
        <w:rPr>
          <w:i/>
          <w:iCs/>
          <w:lang w:val="fo-FO"/>
        </w:rPr>
      </w:pPr>
      <w:r w:rsidRPr="00A21A5D">
        <w:rPr>
          <w:i/>
          <w:iCs/>
          <w:lang w:val="fo-FO"/>
        </w:rPr>
        <w:t>Ljósviðurskifti</w:t>
      </w:r>
    </w:p>
    <w:p w14:paraId="53E75BEC" w14:textId="77777777" w:rsidR="00251FA8" w:rsidRPr="009A0B7F" w:rsidRDefault="00251FA8" w:rsidP="009A0B7F">
      <w:pPr>
        <w:jc w:val="center"/>
        <w:rPr>
          <w:i/>
          <w:iCs/>
          <w:lang w:val="fo-FO"/>
        </w:rPr>
      </w:pPr>
    </w:p>
    <w:p w14:paraId="348AC519" w14:textId="6225D37A" w:rsidR="00C83CAF" w:rsidRPr="00C83CAF" w:rsidRDefault="00C83CAF" w:rsidP="00C83CAF">
      <w:pPr>
        <w:rPr>
          <w:lang w:val="fo-FO"/>
        </w:rPr>
      </w:pPr>
      <w:r w:rsidRPr="00A21A5D">
        <w:rPr>
          <w:b/>
          <w:bCs/>
          <w:lang w:val="fo-FO"/>
        </w:rPr>
        <w:t>§ 1</w:t>
      </w:r>
      <w:r w:rsidR="003A7E69">
        <w:rPr>
          <w:b/>
          <w:bCs/>
          <w:lang w:val="fo-FO"/>
        </w:rPr>
        <w:t>0</w:t>
      </w:r>
      <w:r w:rsidRPr="00A21A5D">
        <w:rPr>
          <w:b/>
          <w:bCs/>
          <w:lang w:val="fo-FO"/>
        </w:rPr>
        <w:t>.</w:t>
      </w:r>
      <w:r w:rsidRPr="00C83CAF">
        <w:rPr>
          <w:lang w:val="fo-FO"/>
        </w:rPr>
        <w:t xml:space="preserve"> Øll </w:t>
      </w:r>
      <w:r w:rsidR="00A670D0">
        <w:rPr>
          <w:lang w:val="fo-FO"/>
        </w:rPr>
        <w:t>uppihaldsrúm</w:t>
      </w:r>
      <w:r w:rsidRPr="00C83CAF">
        <w:rPr>
          <w:lang w:val="fo-FO"/>
        </w:rPr>
        <w:t xml:space="preserve"> skulu hava gott ljós. </w:t>
      </w:r>
    </w:p>
    <w:p w14:paraId="4AB8110B" w14:textId="73D9EFDE" w:rsidR="00C83CAF" w:rsidRPr="00C83CAF" w:rsidRDefault="00C83CAF" w:rsidP="00C83CAF">
      <w:pPr>
        <w:rPr>
          <w:lang w:val="fo-FO"/>
        </w:rPr>
      </w:pPr>
      <w:r w:rsidRPr="00F64445">
        <w:rPr>
          <w:i/>
          <w:iCs/>
          <w:lang w:val="fo-FO"/>
        </w:rPr>
        <w:t>Stk. 2.</w:t>
      </w:r>
      <w:r w:rsidRPr="00C83CAF">
        <w:rPr>
          <w:lang w:val="fo-FO"/>
        </w:rPr>
        <w:t xml:space="preserve"> Har tað er møguligt, skal dagsljós upplýsa </w:t>
      </w:r>
      <w:r w:rsidR="009C2B5E">
        <w:rPr>
          <w:lang w:val="fo-FO"/>
        </w:rPr>
        <w:t>uppihalds</w:t>
      </w:r>
      <w:r w:rsidRPr="00C83CAF">
        <w:rPr>
          <w:lang w:val="fo-FO"/>
        </w:rPr>
        <w:t>rúmið umframt el</w:t>
      </w:r>
      <w:r w:rsidR="00D1417B">
        <w:rPr>
          <w:lang w:val="fo-FO"/>
        </w:rPr>
        <w:t xml:space="preserve">ektrisk </w:t>
      </w:r>
      <w:r w:rsidRPr="00C83CAF">
        <w:rPr>
          <w:lang w:val="fo-FO"/>
        </w:rPr>
        <w:t xml:space="preserve">ljós. Tað skal tó vera møguligt at myrkaleggja </w:t>
      </w:r>
      <w:r w:rsidR="008022C3">
        <w:rPr>
          <w:lang w:val="fo-FO"/>
        </w:rPr>
        <w:t>kømur</w:t>
      </w:r>
      <w:r w:rsidRPr="00C83CAF">
        <w:rPr>
          <w:lang w:val="fo-FO"/>
        </w:rPr>
        <w:t xml:space="preserve">.  </w:t>
      </w:r>
    </w:p>
    <w:p w14:paraId="1272BF58" w14:textId="7F469CA5" w:rsidR="00C83CAF" w:rsidRPr="00C83CAF" w:rsidRDefault="00C83CAF" w:rsidP="00C83CAF">
      <w:pPr>
        <w:rPr>
          <w:lang w:val="fo-FO"/>
        </w:rPr>
      </w:pPr>
      <w:r w:rsidRPr="00A21A5D">
        <w:rPr>
          <w:i/>
          <w:iCs/>
          <w:lang w:val="fo-FO"/>
        </w:rPr>
        <w:t>Stk. 3.</w:t>
      </w:r>
      <w:r w:rsidRPr="00C83CAF">
        <w:rPr>
          <w:lang w:val="fo-FO"/>
        </w:rPr>
        <w:t xml:space="preserve"> El-ljós skulu verða sett upp soleiðis, at sjófólkini, sum brúka rúmið, fáa best burturúr teimum. </w:t>
      </w:r>
    </w:p>
    <w:p w14:paraId="57235F78" w14:textId="70880EA6" w:rsidR="00C83CAF" w:rsidRPr="00C83CAF" w:rsidRDefault="00C83CAF" w:rsidP="00C83CAF">
      <w:pPr>
        <w:rPr>
          <w:lang w:val="fo-FO"/>
        </w:rPr>
      </w:pPr>
      <w:r w:rsidRPr="00A21A5D">
        <w:rPr>
          <w:i/>
          <w:iCs/>
          <w:lang w:val="fo-FO"/>
        </w:rPr>
        <w:t>Stk. 4.</w:t>
      </w:r>
      <w:r w:rsidRPr="00C83CAF">
        <w:rPr>
          <w:lang w:val="fo-FO"/>
        </w:rPr>
        <w:t xml:space="preserve"> Í kømrum skal vera ein lesilampa við avbrótara við hvørja koyggju.</w:t>
      </w:r>
    </w:p>
    <w:p w14:paraId="061E56DE" w14:textId="77777777" w:rsidR="00C31427" w:rsidRDefault="00C31427" w:rsidP="00C83CAF">
      <w:pPr>
        <w:rPr>
          <w:lang w:val="fo-FO"/>
        </w:rPr>
      </w:pPr>
    </w:p>
    <w:p w14:paraId="031269E5" w14:textId="6F2024CD" w:rsidR="00C83CAF" w:rsidRPr="00C83CAF" w:rsidRDefault="00C83CAF" w:rsidP="00C83CAF">
      <w:pPr>
        <w:rPr>
          <w:lang w:val="fo-FO"/>
        </w:rPr>
      </w:pPr>
      <w:r w:rsidRPr="00C31427">
        <w:rPr>
          <w:b/>
          <w:bCs/>
          <w:lang w:val="fo-FO"/>
        </w:rPr>
        <w:t>§ 1</w:t>
      </w:r>
      <w:r w:rsidR="003A7E69">
        <w:rPr>
          <w:b/>
          <w:bCs/>
          <w:lang w:val="fo-FO"/>
        </w:rPr>
        <w:t>1</w:t>
      </w:r>
      <w:r w:rsidRPr="00C31427">
        <w:rPr>
          <w:b/>
          <w:bCs/>
          <w:lang w:val="fo-FO"/>
        </w:rPr>
        <w:t>.</w:t>
      </w:r>
      <w:r w:rsidRPr="00C83CAF">
        <w:rPr>
          <w:lang w:val="fo-FO"/>
        </w:rPr>
        <w:t xml:space="preserve"> Til at lúka krøv um gott ljós kann ein altjóða, føroyskur ella danskur góðkendur </w:t>
      </w:r>
      <w:r w:rsidRPr="005571C0">
        <w:rPr>
          <w:lang w:val="fo-FO"/>
        </w:rPr>
        <w:t>standardu</w:t>
      </w:r>
      <w:r w:rsidR="00A86C94" w:rsidRPr="005571C0">
        <w:rPr>
          <w:lang w:val="fo-FO"/>
        </w:rPr>
        <w:t>r</w:t>
      </w:r>
      <w:r w:rsidRPr="00C83CAF">
        <w:rPr>
          <w:lang w:val="fo-FO"/>
        </w:rPr>
        <w:t xml:space="preserve"> verða nýttur. </w:t>
      </w:r>
    </w:p>
    <w:p w14:paraId="74752DDC" w14:textId="77777777" w:rsidR="00C83CAF" w:rsidRPr="00C83CAF" w:rsidRDefault="00C83CAF" w:rsidP="00C83CAF">
      <w:pPr>
        <w:rPr>
          <w:lang w:val="fo-FO"/>
        </w:rPr>
      </w:pPr>
    </w:p>
    <w:p w14:paraId="4E6D4F8D" w14:textId="21AD0799" w:rsidR="00C83CAF" w:rsidRPr="00A21A5D" w:rsidRDefault="00C83CAF" w:rsidP="00A21A5D">
      <w:pPr>
        <w:jc w:val="center"/>
        <w:rPr>
          <w:b/>
          <w:bCs/>
          <w:lang w:val="fo-FO"/>
        </w:rPr>
      </w:pPr>
      <w:r w:rsidRPr="00A21A5D">
        <w:rPr>
          <w:b/>
          <w:bCs/>
          <w:lang w:val="fo-FO"/>
        </w:rPr>
        <w:t xml:space="preserve">Kapittul </w:t>
      </w:r>
      <w:r w:rsidR="00590DD7">
        <w:rPr>
          <w:b/>
          <w:bCs/>
          <w:lang w:val="fo-FO"/>
        </w:rPr>
        <w:t>5</w:t>
      </w:r>
    </w:p>
    <w:p w14:paraId="5291C417" w14:textId="77777777" w:rsidR="00C83CAF" w:rsidRPr="00C83CAF" w:rsidRDefault="00C83CAF" w:rsidP="00A21A5D">
      <w:pPr>
        <w:jc w:val="center"/>
        <w:rPr>
          <w:lang w:val="fo-FO"/>
        </w:rPr>
      </w:pPr>
    </w:p>
    <w:p w14:paraId="0A85A34B" w14:textId="49CEB9F1" w:rsidR="00C83CAF" w:rsidRDefault="00C83CAF" w:rsidP="009A0B7F">
      <w:pPr>
        <w:jc w:val="center"/>
        <w:rPr>
          <w:i/>
          <w:iCs/>
          <w:lang w:val="fo-FO"/>
        </w:rPr>
      </w:pPr>
      <w:r w:rsidRPr="00A21A5D">
        <w:rPr>
          <w:i/>
          <w:iCs/>
          <w:lang w:val="fo-FO"/>
        </w:rPr>
        <w:t>Serlig viðurskifti viðvíkjandi kømrum</w:t>
      </w:r>
    </w:p>
    <w:p w14:paraId="1AC03AB4" w14:textId="77777777" w:rsidR="00251FA8" w:rsidRPr="009A0B7F" w:rsidRDefault="00251FA8" w:rsidP="009A0B7F">
      <w:pPr>
        <w:jc w:val="center"/>
        <w:rPr>
          <w:i/>
          <w:iCs/>
          <w:lang w:val="fo-FO"/>
        </w:rPr>
      </w:pPr>
    </w:p>
    <w:p w14:paraId="43D63D87" w14:textId="62E6F972" w:rsidR="00C83CAF" w:rsidRPr="00C83CAF" w:rsidRDefault="00C83CAF" w:rsidP="00C83CAF">
      <w:pPr>
        <w:rPr>
          <w:lang w:val="fo-FO"/>
        </w:rPr>
      </w:pPr>
      <w:r w:rsidRPr="00AA4FAF">
        <w:rPr>
          <w:b/>
          <w:bCs/>
          <w:lang w:val="fo-FO"/>
        </w:rPr>
        <w:t>§ 1</w:t>
      </w:r>
      <w:r w:rsidR="003A7E69" w:rsidRPr="00AA4FAF">
        <w:rPr>
          <w:b/>
          <w:bCs/>
          <w:lang w:val="fo-FO"/>
        </w:rPr>
        <w:t>2</w:t>
      </w:r>
      <w:r w:rsidRPr="00AA4FAF">
        <w:rPr>
          <w:b/>
          <w:bCs/>
          <w:lang w:val="fo-FO"/>
        </w:rPr>
        <w:t>.</w:t>
      </w:r>
      <w:r w:rsidRPr="00AA4FAF">
        <w:rPr>
          <w:lang w:val="fo-FO"/>
        </w:rPr>
        <w:t xml:space="preserve"> </w:t>
      </w:r>
      <w:r w:rsidR="00CD3DBA" w:rsidRPr="00AA4FAF">
        <w:rPr>
          <w:lang w:val="fo-FO"/>
        </w:rPr>
        <w:t>Á</w:t>
      </w:r>
      <w:r w:rsidRPr="00AA4FAF">
        <w:rPr>
          <w:lang w:val="fo-FO"/>
        </w:rPr>
        <w:t>setingar</w:t>
      </w:r>
      <w:r w:rsidR="00CD3DBA" w:rsidRPr="00AA4FAF">
        <w:rPr>
          <w:lang w:val="fo-FO"/>
        </w:rPr>
        <w:t xml:space="preserve"> í kapitli 5</w:t>
      </w:r>
      <w:r w:rsidRPr="00AA4FAF">
        <w:rPr>
          <w:lang w:val="fo-FO"/>
        </w:rPr>
        <w:t xml:space="preserve"> verða </w:t>
      </w:r>
      <w:r w:rsidR="001F474A" w:rsidRPr="00AA4FAF">
        <w:rPr>
          <w:lang w:val="fo-FO"/>
        </w:rPr>
        <w:t>b</w:t>
      </w:r>
      <w:r w:rsidR="00E35E20" w:rsidRPr="00AA4FAF">
        <w:rPr>
          <w:lang w:val="fo-FO"/>
        </w:rPr>
        <w:t>ert</w:t>
      </w:r>
      <w:r w:rsidRPr="00AA4FAF">
        <w:rPr>
          <w:lang w:val="fo-FO"/>
        </w:rPr>
        <w:t xml:space="preserve"> nýttar, tá</w:t>
      </w:r>
      <w:r w:rsidR="00594F88" w:rsidRPr="00AA4FAF">
        <w:rPr>
          <w:lang w:val="fo-FO"/>
        </w:rPr>
        <w:t xml:space="preserve"> ið</w:t>
      </w:r>
      <w:r w:rsidRPr="00AA4FAF">
        <w:rPr>
          <w:lang w:val="fo-FO"/>
        </w:rPr>
        <w:t xml:space="preserve"> krav er um kamar umborð á fiskiskipum.</w:t>
      </w:r>
    </w:p>
    <w:p w14:paraId="0D033040" w14:textId="77777777" w:rsidR="00C83CAF" w:rsidRPr="00C83CAF" w:rsidRDefault="00C83CAF" w:rsidP="00C83CAF">
      <w:pPr>
        <w:rPr>
          <w:lang w:val="fo-FO"/>
        </w:rPr>
      </w:pPr>
    </w:p>
    <w:p w14:paraId="219EB538" w14:textId="5B98D14C" w:rsidR="00C83CAF" w:rsidRDefault="00C83CAF" w:rsidP="009A0B7F">
      <w:pPr>
        <w:jc w:val="center"/>
        <w:rPr>
          <w:i/>
          <w:iCs/>
          <w:lang w:val="fo-FO"/>
        </w:rPr>
      </w:pPr>
      <w:r w:rsidRPr="00A21A5D">
        <w:rPr>
          <w:i/>
          <w:iCs/>
          <w:lang w:val="fo-FO"/>
        </w:rPr>
        <w:t>Staðseting av kømrum</w:t>
      </w:r>
    </w:p>
    <w:p w14:paraId="10A23C82" w14:textId="77777777" w:rsidR="00251FA8" w:rsidRPr="009A0B7F" w:rsidRDefault="00251FA8" w:rsidP="009A0B7F">
      <w:pPr>
        <w:jc w:val="center"/>
        <w:rPr>
          <w:i/>
          <w:iCs/>
          <w:lang w:val="fo-FO"/>
        </w:rPr>
      </w:pPr>
    </w:p>
    <w:p w14:paraId="609AFC1C" w14:textId="5459A6E2" w:rsidR="00C83CAF" w:rsidRPr="00C83CAF" w:rsidRDefault="00C83CAF" w:rsidP="00C83CAF">
      <w:pPr>
        <w:rPr>
          <w:lang w:val="fo-FO"/>
        </w:rPr>
      </w:pPr>
      <w:r w:rsidRPr="00A21A5D">
        <w:rPr>
          <w:b/>
          <w:bCs/>
          <w:lang w:val="fo-FO"/>
        </w:rPr>
        <w:t>§ 1</w:t>
      </w:r>
      <w:r w:rsidR="003A7E69">
        <w:rPr>
          <w:b/>
          <w:bCs/>
          <w:lang w:val="fo-FO"/>
        </w:rPr>
        <w:t>3</w:t>
      </w:r>
      <w:r w:rsidRPr="00A21A5D">
        <w:rPr>
          <w:b/>
          <w:bCs/>
          <w:lang w:val="fo-FO"/>
        </w:rPr>
        <w:t>.</w:t>
      </w:r>
      <w:r w:rsidRPr="00C83CAF">
        <w:rPr>
          <w:lang w:val="fo-FO"/>
        </w:rPr>
        <w:t xml:space="preserve"> </w:t>
      </w:r>
      <w:r w:rsidR="008022C3">
        <w:rPr>
          <w:lang w:val="fo-FO"/>
        </w:rPr>
        <w:t>Í tann mun kon</w:t>
      </w:r>
      <w:r w:rsidR="00594F88">
        <w:rPr>
          <w:lang w:val="fo-FO"/>
        </w:rPr>
        <w:t>s</w:t>
      </w:r>
      <w:r w:rsidR="008022C3">
        <w:rPr>
          <w:lang w:val="fo-FO"/>
        </w:rPr>
        <w:t>truktiónin á skipinum loyvir tí,</w:t>
      </w:r>
      <w:r w:rsidRPr="00C83CAF">
        <w:rPr>
          <w:lang w:val="fo-FO"/>
        </w:rPr>
        <w:t xml:space="preserve"> skulu</w:t>
      </w:r>
      <w:r w:rsidR="008022C3">
        <w:rPr>
          <w:lang w:val="fo-FO"/>
        </w:rPr>
        <w:t xml:space="preserve"> kømur</w:t>
      </w:r>
      <w:r w:rsidRPr="00C83CAF">
        <w:rPr>
          <w:lang w:val="fo-FO"/>
        </w:rPr>
        <w:t xml:space="preserve"> vera staðsett</w:t>
      </w:r>
      <w:r w:rsidR="00594F88">
        <w:rPr>
          <w:lang w:val="fo-FO"/>
        </w:rPr>
        <w:t>,</w:t>
      </w:r>
      <w:r w:rsidRPr="00C83CAF">
        <w:rPr>
          <w:lang w:val="fo-FO"/>
        </w:rPr>
        <w:t xml:space="preserve"> har minst rørsla og ferðøking merkist</w:t>
      </w:r>
      <w:r w:rsidR="008022C3">
        <w:rPr>
          <w:lang w:val="fo-FO"/>
        </w:rPr>
        <w:t>.</w:t>
      </w:r>
    </w:p>
    <w:p w14:paraId="34C6A50D" w14:textId="77777777" w:rsidR="00C83CAF" w:rsidRPr="00C83CAF" w:rsidRDefault="00C83CAF" w:rsidP="00C83CAF">
      <w:pPr>
        <w:rPr>
          <w:lang w:val="fo-FO"/>
        </w:rPr>
      </w:pPr>
    </w:p>
    <w:p w14:paraId="43B6A642" w14:textId="0EA59A4B" w:rsidR="00C83CAF" w:rsidRPr="00C83CAF" w:rsidRDefault="00C83CAF" w:rsidP="00C83CAF">
      <w:pPr>
        <w:rPr>
          <w:lang w:val="fo-FO"/>
        </w:rPr>
      </w:pPr>
      <w:r w:rsidRPr="00A21A5D">
        <w:rPr>
          <w:b/>
          <w:bCs/>
          <w:lang w:val="fo-FO"/>
        </w:rPr>
        <w:t>§ 1</w:t>
      </w:r>
      <w:r w:rsidR="003A7E69">
        <w:rPr>
          <w:b/>
          <w:bCs/>
          <w:lang w:val="fo-FO"/>
        </w:rPr>
        <w:t>4</w:t>
      </w:r>
      <w:r w:rsidRPr="00A21A5D">
        <w:rPr>
          <w:b/>
          <w:bCs/>
          <w:lang w:val="fo-FO"/>
        </w:rPr>
        <w:t>.</w:t>
      </w:r>
      <w:r w:rsidRPr="00C83CAF">
        <w:rPr>
          <w:lang w:val="fo-FO"/>
        </w:rPr>
        <w:t xml:space="preserve"> Kømur mugu ongantíð vera staðsett framman fyri kollisjónskottið.</w:t>
      </w:r>
    </w:p>
    <w:p w14:paraId="51151734" w14:textId="77777777" w:rsidR="00C83CAF" w:rsidRPr="00C83CAF" w:rsidRDefault="00C83CAF" w:rsidP="00C83CAF">
      <w:pPr>
        <w:rPr>
          <w:lang w:val="fo-FO"/>
        </w:rPr>
      </w:pPr>
    </w:p>
    <w:p w14:paraId="68D2005A" w14:textId="3AF81048" w:rsidR="00C83CAF" w:rsidRDefault="00C83CAF" w:rsidP="009A0B7F">
      <w:pPr>
        <w:jc w:val="center"/>
        <w:rPr>
          <w:i/>
          <w:iCs/>
          <w:lang w:val="fo-FO"/>
        </w:rPr>
      </w:pPr>
      <w:r w:rsidRPr="00A21A5D">
        <w:rPr>
          <w:i/>
          <w:iCs/>
          <w:lang w:val="fo-FO"/>
        </w:rPr>
        <w:t>Stødd av kømrum</w:t>
      </w:r>
    </w:p>
    <w:p w14:paraId="599577D1" w14:textId="77777777" w:rsidR="00251FA8" w:rsidRPr="009A0B7F" w:rsidRDefault="00251FA8" w:rsidP="009A0B7F">
      <w:pPr>
        <w:jc w:val="center"/>
        <w:rPr>
          <w:i/>
          <w:iCs/>
          <w:lang w:val="fo-FO"/>
        </w:rPr>
      </w:pPr>
    </w:p>
    <w:p w14:paraId="5B645D80" w14:textId="282750E8" w:rsidR="00C83CAF" w:rsidRPr="00C83CAF" w:rsidRDefault="00C83CAF" w:rsidP="00C83CAF">
      <w:pPr>
        <w:rPr>
          <w:lang w:val="fo-FO"/>
        </w:rPr>
      </w:pPr>
      <w:r w:rsidRPr="00A21A5D">
        <w:rPr>
          <w:b/>
          <w:bCs/>
          <w:lang w:val="fo-FO"/>
        </w:rPr>
        <w:t>§ 1</w:t>
      </w:r>
      <w:r w:rsidR="003A7E69">
        <w:rPr>
          <w:b/>
          <w:bCs/>
          <w:lang w:val="fo-FO"/>
        </w:rPr>
        <w:t>5</w:t>
      </w:r>
      <w:r w:rsidRPr="00A21A5D">
        <w:rPr>
          <w:b/>
          <w:bCs/>
          <w:lang w:val="fo-FO"/>
        </w:rPr>
        <w:t>.</w:t>
      </w:r>
      <w:r w:rsidRPr="00C83CAF">
        <w:rPr>
          <w:lang w:val="fo-FO"/>
        </w:rPr>
        <w:t xml:space="preserve"> Kømur skulu hava eina hóskandi stødd og verða útgjørd við hóskandi hentleikum, og tað skal vera lætt at </w:t>
      </w:r>
      <w:r w:rsidR="00FB01A2">
        <w:rPr>
          <w:lang w:val="fo-FO"/>
        </w:rPr>
        <w:t xml:space="preserve">gera reint í rúminum. </w:t>
      </w:r>
      <w:r w:rsidRPr="00C83CAF">
        <w:rPr>
          <w:lang w:val="fo-FO"/>
        </w:rPr>
        <w:t xml:space="preserve"> </w:t>
      </w:r>
    </w:p>
    <w:p w14:paraId="3463EB6A" w14:textId="77777777" w:rsidR="00C83CAF" w:rsidRPr="00C83CAF" w:rsidRDefault="00C83CAF" w:rsidP="00C83CAF">
      <w:pPr>
        <w:rPr>
          <w:lang w:val="fo-FO"/>
        </w:rPr>
      </w:pPr>
    </w:p>
    <w:p w14:paraId="74621721" w14:textId="562268B6" w:rsidR="00C83CAF" w:rsidRDefault="00C83CAF" w:rsidP="009A0B7F">
      <w:pPr>
        <w:jc w:val="center"/>
        <w:rPr>
          <w:i/>
          <w:iCs/>
          <w:lang w:val="fo-FO"/>
        </w:rPr>
      </w:pPr>
      <w:r w:rsidRPr="00A21A5D">
        <w:rPr>
          <w:i/>
          <w:iCs/>
          <w:lang w:val="fo-FO"/>
        </w:rPr>
        <w:t xml:space="preserve">Gólvvídd í </w:t>
      </w:r>
      <w:r w:rsidR="00F64445">
        <w:rPr>
          <w:i/>
          <w:iCs/>
          <w:lang w:val="fo-FO"/>
        </w:rPr>
        <w:t>k</w:t>
      </w:r>
      <w:r w:rsidRPr="00A21A5D">
        <w:rPr>
          <w:i/>
          <w:iCs/>
          <w:lang w:val="fo-FO"/>
        </w:rPr>
        <w:t>ømrum</w:t>
      </w:r>
    </w:p>
    <w:p w14:paraId="0117FB84" w14:textId="77777777" w:rsidR="00251FA8" w:rsidRPr="00A21A5D" w:rsidRDefault="00251FA8" w:rsidP="009A0B7F">
      <w:pPr>
        <w:jc w:val="center"/>
        <w:rPr>
          <w:i/>
          <w:iCs/>
          <w:lang w:val="fo-FO"/>
        </w:rPr>
      </w:pPr>
    </w:p>
    <w:p w14:paraId="1013DC16" w14:textId="203075A2" w:rsidR="00C83CAF" w:rsidRPr="00C83CAF" w:rsidRDefault="00C83CAF" w:rsidP="00C83CAF">
      <w:pPr>
        <w:rPr>
          <w:lang w:val="fo-FO"/>
        </w:rPr>
      </w:pPr>
      <w:r w:rsidRPr="00A21A5D">
        <w:rPr>
          <w:b/>
          <w:bCs/>
          <w:lang w:val="fo-FO"/>
        </w:rPr>
        <w:t>§ 1</w:t>
      </w:r>
      <w:r w:rsidR="00DB6EAA">
        <w:rPr>
          <w:b/>
          <w:bCs/>
          <w:lang w:val="fo-FO"/>
        </w:rPr>
        <w:t xml:space="preserve">6. </w:t>
      </w:r>
      <w:r w:rsidRPr="00C83CAF">
        <w:rPr>
          <w:lang w:val="fo-FO"/>
        </w:rPr>
        <w:t>Gólvvídd til hvønn persón í kømrum skal, umframt koyggju</w:t>
      </w:r>
      <w:r w:rsidR="00C14BB9">
        <w:rPr>
          <w:lang w:val="fo-FO"/>
        </w:rPr>
        <w:t xml:space="preserve">pláss </w:t>
      </w:r>
      <w:r w:rsidRPr="00C83CAF">
        <w:rPr>
          <w:lang w:val="fo-FO"/>
        </w:rPr>
        <w:t xml:space="preserve">og skápspláss, í minsta lagi vera: </w:t>
      </w:r>
    </w:p>
    <w:p w14:paraId="64EEE3D3" w14:textId="659E1B6D" w:rsidR="00C83CAF" w:rsidRPr="00C14BB9" w:rsidRDefault="00C83CAF" w:rsidP="00C14BB9">
      <w:pPr>
        <w:pStyle w:val="Listeafsnit"/>
        <w:numPr>
          <w:ilvl w:val="0"/>
          <w:numId w:val="11"/>
        </w:numPr>
        <w:rPr>
          <w:lang w:val="fo-FO"/>
        </w:rPr>
      </w:pPr>
      <w:r w:rsidRPr="00C14BB9">
        <w:rPr>
          <w:lang w:val="fo-FO"/>
        </w:rPr>
        <w:t xml:space="preserve">Á </w:t>
      </w:r>
      <w:r w:rsidR="00C33E8D" w:rsidRPr="00C14BB9">
        <w:rPr>
          <w:lang w:val="fo-FO"/>
        </w:rPr>
        <w:t>fiski</w:t>
      </w:r>
      <w:r w:rsidRPr="00C14BB9">
        <w:rPr>
          <w:lang w:val="fo-FO"/>
        </w:rPr>
        <w:t xml:space="preserve">skipum </w:t>
      </w:r>
      <w:r w:rsidR="00C33E8D" w:rsidRPr="00C14BB9">
        <w:rPr>
          <w:lang w:val="fo-FO"/>
        </w:rPr>
        <w:t xml:space="preserve">við eini longd (L) </w:t>
      </w:r>
      <w:r w:rsidRPr="00C14BB9">
        <w:rPr>
          <w:lang w:val="fo-FO"/>
        </w:rPr>
        <w:t>styttri enn 24 metrar: 0,75 m</w:t>
      </w:r>
      <w:r w:rsidR="00D1417B" w:rsidRPr="00C14BB9">
        <w:rPr>
          <w:vertAlign w:val="superscript"/>
          <w:lang w:val="fo-FO"/>
        </w:rPr>
        <w:t>2</w:t>
      </w:r>
      <w:r w:rsidRPr="00C14BB9">
        <w:rPr>
          <w:lang w:val="fo-FO"/>
        </w:rPr>
        <w:t>.</w:t>
      </w:r>
    </w:p>
    <w:p w14:paraId="3BA6F975" w14:textId="512408AF" w:rsidR="00C83CAF" w:rsidRPr="00C14BB9" w:rsidRDefault="00C83CAF" w:rsidP="00C14BB9">
      <w:pPr>
        <w:pStyle w:val="Listeafsnit"/>
        <w:numPr>
          <w:ilvl w:val="0"/>
          <w:numId w:val="11"/>
        </w:numPr>
        <w:rPr>
          <w:lang w:val="fo-FO"/>
        </w:rPr>
      </w:pPr>
      <w:r w:rsidRPr="00C14BB9">
        <w:rPr>
          <w:lang w:val="fo-FO"/>
        </w:rPr>
        <w:t xml:space="preserve">Á </w:t>
      </w:r>
      <w:r w:rsidR="00C33E8D" w:rsidRPr="00C14BB9">
        <w:rPr>
          <w:lang w:val="fo-FO"/>
        </w:rPr>
        <w:t>fiski</w:t>
      </w:r>
      <w:r w:rsidRPr="00C14BB9">
        <w:rPr>
          <w:lang w:val="fo-FO"/>
        </w:rPr>
        <w:t xml:space="preserve">skipum </w:t>
      </w:r>
      <w:r w:rsidR="00C33E8D" w:rsidRPr="00C14BB9">
        <w:rPr>
          <w:lang w:val="fo-FO"/>
        </w:rPr>
        <w:t>við eini longd (L)</w:t>
      </w:r>
      <w:r w:rsidR="00F14EC0" w:rsidRPr="00C14BB9">
        <w:rPr>
          <w:lang w:val="fo-FO"/>
        </w:rPr>
        <w:t xml:space="preserve"> á</w:t>
      </w:r>
      <w:r w:rsidRPr="00C14BB9">
        <w:rPr>
          <w:lang w:val="fo-FO"/>
        </w:rPr>
        <w:t xml:space="preserve"> 24 metrar ella longri, men undir 45 metrar:  1,5 m</w:t>
      </w:r>
      <w:r w:rsidR="00D1417B" w:rsidRPr="00C14BB9">
        <w:rPr>
          <w:vertAlign w:val="superscript"/>
          <w:lang w:val="fo-FO"/>
        </w:rPr>
        <w:t>2</w:t>
      </w:r>
      <w:r w:rsidRPr="00C14BB9">
        <w:rPr>
          <w:lang w:val="fo-FO"/>
        </w:rPr>
        <w:t>.</w:t>
      </w:r>
    </w:p>
    <w:p w14:paraId="0FBCD540" w14:textId="254016C5" w:rsidR="00C83CAF" w:rsidRPr="00C14BB9" w:rsidRDefault="00C83CAF" w:rsidP="00C14BB9">
      <w:pPr>
        <w:pStyle w:val="Listeafsnit"/>
        <w:numPr>
          <w:ilvl w:val="0"/>
          <w:numId w:val="11"/>
        </w:numPr>
        <w:rPr>
          <w:lang w:val="fo-FO"/>
        </w:rPr>
      </w:pPr>
      <w:r w:rsidRPr="00C14BB9">
        <w:rPr>
          <w:lang w:val="fo-FO"/>
        </w:rPr>
        <w:lastRenderedPageBreak/>
        <w:t xml:space="preserve">Á </w:t>
      </w:r>
      <w:r w:rsidR="00C33E8D" w:rsidRPr="00C14BB9">
        <w:rPr>
          <w:lang w:val="fo-FO"/>
        </w:rPr>
        <w:t>fiski</w:t>
      </w:r>
      <w:r w:rsidRPr="00C14BB9">
        <w:rPr>
          <w:lang w:val="fo-FO"/>
        </w:rPr>
        <w:t>skipum</w:t>
      </w:r>
      <w:r w:rsidR="00C33E8D" w:rsidRPr="00C14BB9">
        <w:rPr>
          <w:lang w:val="fo-FO"/>
        </w:rPr>
        <w:t xml:space="preserve"> við eini longd (L)</w:t>
      </w:r>
      <w:r w:rsidR="00F14EC0" w:rsidRPr="00C14BB9">
        <w:rPr>
          <w:lang w:val="fo-FO"/>
        </w:rPr>
        <w:t xml:space="preserve"> á </w:t>
      </w:r>
      <w:r w:rsidRPr="00C14BB9">
        <w:rPr>
          <w:lang w:val="fo-FO"/>
        </w:rPr>
        <w:t>45 metrar ella longri: 2,0 m</w:t>
      </w:r>
      <w:r w:rsidR="00D1417B" w:rsidRPr="00C14BB9">
        <w:rPr>
          <w:vertAlign w:val="superscript"/>
          <w:lang w:val="fo-FO"/>
        </w:rPr>
        <w:t>2</w:t>
      </w:r>
      <w:r w:rsidRPr="00C14BB9">
        <w:rPr>
          <w:lang w:val="fo-FO"/>
        </w:rPr>
        <w:t>.</w:t>
      </w:r>
    </w:p>
    <w:p w14:paraId="5A4DA043" w14:textId="77777777" w:rsidR="00C83CAF" w:rsidRPr="00C83CAF" w:rsidRDefault="00C83CAF" w:rsidP="00C83CAF">
      <w:pPr>
        <w:rPr>
          <w:lang w:val="fo-FO"/>
        </w:rPr>
      </w:pPr>
    </w:p>
    <w:p w14:paraId="6E496AA4" w14:textId="1018B1ED" w:rsidR="00C83CAF" w:rsidRDefault="00C83CAF" w:rsidP="009A0B7F">
      <w:pPr>
        <w:jc w:val="center"/>
        <w:rPr>
          <w:i/>
          <w:iCs/>
          <w:lang w:val="fo-FO"/>
        </w:rPr>
      </w:pPr>
      <w:r w:rsidRPr="00A21A5D">
        <w:rPr>
          <w:i/>
          <w:iCs/>
          <w:lang w:val="fo-FO"/>
        </w:rPr>
        <w:t>Tal av kømrum</w:t>
      </w:r>
    </w:p>
    <w:p w14:paraId="1E6E82B4" w14:textId="77777777" w:rsidR="00251FA8" w:rsidRPr="009A0B7F" w:rsidRDefault="00251FA8" w:rsidP="009A0B7F">
      <w:pPr>
        <w:jc w:val="center"/>
        <w:rPr>
          <w:i/>
          <w:iCs/>
          <w:lang w:val="fo-FO"/>
        </w:rPr>
      </w:pPr>
    </w:p>
    <w:p w14:paraId="118CF736" w14:textId="11579DD0" w:rsidR="00C83CAF" w:rsidRPr="00C83CAF" w:rsidRDefault="00C83CAF" w:rsidP="00C83CAF">
      <w:pPr>
        <w:rPr>
          <w:lang w:val="fo-FO"/>
        </w:rPr>
      </w:pPr>
      <w:r w:rsidRPr="00A21A5D">
        <w:rPr>
          <w:b/>
          <w:bCs/>
          <w:lang w:val="fo-FO"/>
        </w:rPr>
        <w:t>§ 1</w:t>
      </w:r>
      <w:r w:rsidR="003A7E69">
        <w:rPr>
          <w:b/>
          <w:bCs/>
          <w:lang w:val="fo-FO"/>
        </w:rPr>
        <w:t>7</w:t>
      </w:r>
      <w:r w:rsidRPr="00A21A5D">
        <w:rPr>
          <w:b/>
          <w:bCs/>
          <w:lang w:val="fo-FO"/>
        </w:rPr>
        <w:t>.</w:t>
      </w:r>
      <w:r w:rsidRPr="00C83CAF">
        <w:rPr>
          <w:lang w:val="fo-FO"/>
        </w:rPr>
        <w:t xml:space="preserve"> Á </w:t>
      </w:r>
      <w:r w:rsidR="00C33E8D">
        <w:rPr>
          <w:lang w:val="fo-FO"/>
        </w:rPr>
        <w:t>fiski</w:t>
      </w:r>
      <w:r w:rsidRPr="00C83CAF">
        <w:rPr>
          <w:lang w:val="fo-FO"/>
        </w:rPr>
        <w:t xml:space="preserve">skipum </w:t>
      </w:r>
      <w:r w:rsidR="00C33E8D">
        <w:rPr>
          <w:lang w:val="fo-FO"/>
        </w:rPr>
        <w:t>við eini longd L</w:t>
      </w:r>
      <w:r w:rsidR="00A00445">
        <w:rPr>
          <w:vertAlign w:val="subscript"/>
          <w:lang w:val="fo-FO"/>
        </w:rPr>
        <w:t>1</w:t>
      </w:r>
      <w:r w:rsidR="00C33E8D">
        <w:rPr>
          <w:lang w:val="fo-FO"/>
        </w:rPr>
        <w:t xml:space="preserve"> á</w:t>
      </w:r>
      <w:r w:rsidRPr="00C83CAF">
        <w:rPr>
          <w:lang w:val="fo-FO"/>
        </w:rPr>
        <w:t xml:space="preserve"> 12 metrar ella longri</w:t>
      </w:r>
      <w:r w:rsidR="00FB01A2">
        <w:rPr>
          <w:lang w:val="fo-FO"/>
        </w:rPr>
        <w:t>,</w:t>
      </w:r>
      <w:r w:rsidRPr="00C83CAF">
        <w:rPr>
          <w:lang w:val="fo-FO"/>
        </w:rPr>
        <w:t xml:space="preserve"> skulu skip</w:t>
      </w:r>
      <w:r w:rsidR="000D4D58">
        <w:rPr>
          <w:lang w:val="fo-FO"/>
        </w:rPr>
        <w:t>ari</w:t>
      </w:r>
      <w:r w:rsidRPr="00C83CAF">
        <w:rPr>
          <w:lang w:val="fo-FO"/>
        </w:rPr>
        <w:t xml:space="preserve"> og yvirmenn skipsins hava egið kamar. Á </w:t>
      </w:r>
      <w:r w:rsidR="00C33E8D">
        <w:rPr>
          <w:lang w:val="fo-FO"/>
        </w:rPr>
        <w:t>fiski</w:t>
      </w:r>
      <w:r w:rsidRPr="00C83CAF">
        <w:rPr>
          <w:lang w:val="fo-FO"/>
        </w:rPr>
        <w:t>skipum</w:t>
      </w:r>
      <w:r w:rsidR="00F14EC0">
        <w:rPr>
          <w:lang w:val="fo-FO"/>
        </w:rPr>
        <w:t xml:space="preserve"> við eini longd L</w:t>
      </w:r>
      <w:r w:rsidR="00A00445">
        <w:rPr>
          <w:vertAlign w:val="subscript"/>
          <w:lang w:val="fo-FO"/>
        </w:rPr>
        <w:t>1</w:t>
      </w:r>
      <w:r w:rsidR="00F14EC0">
        <w:rPr>
          <w:lang w:val="fo-FO"/>
        </w:rPr>
        <w:t xml:space="preserve"> </w:t>
      </w:r>
      <w:r w:rsidRPr="00C83CAF">
        <w:rPr>
          <w:lang w:val="fo-FO"/>
        </w:rPr>
        <w:t xml:space="preserve">styttri enn 12 </w:t>
      </w:r>
      <w:r w:rsidRPr="00AA4FAF">
        <w:rPr>
          <w:lang w:val="fo-FO"/>
        </w:rPr>
        <w:t>metrar skulu vera eitt ella fleiri einskild kømur</w:t>
      </w:r>
      <w:r w:rsidR="00157AA2" w:rsidRPr="00AA4FAF">
        <w:rPr>
          <w:lang w:val="fo-FO"/>
        </w:rPr>
        <w:t xml:space="preserve"> til </w:t>
      </w:r>
      <w:r w:rsidR="00AA4FAF" w:rsidRPr="00AA4FAF">
        <w:rPr>
          <w:lang w:val="fo-FO"/>
        </w:rPr>
        <w:t>skipsyvirmenn</w:t>
      </w:r>
      <w:r w:rsidRPr="00AA4FAF">
        <w:rPr>
          <w:lang w:val="fo-FO"/>
        </w:rPr>
        <w:t>, um tað er møguligt.</w:t>
      </w:r>
      <w:r w:rsidRPr="00C83CAF">
        <w:rPr>
          <w:lang w:val="fo-FO"/>
        </w:rPr>
        <w:t xml:space="preserve"> </w:t>
      </w:r>
    </w:p>
    <w:p w14:paraId="67F4A02A" w14:textId="01AD13E1" w:rsidR="00C83CAF" w:rsidRPr="00C83CAF" w:rsidRDefault="00C83CAF" w:rsidP="00C83CAF">
      <w:pPr>
        <w:rPr>
          <w:lang w:val="fo-FO"/>
        </w:rPr>
      </w:pPr>
      <w:r w:rsidRPr="00A21A5D">
        <w:rPr>
          <w:i/>
          <w:iCs/>
          <w:lang w:val="fo-FO"/>
        </w:rPr>
        <w:t>Stk. 2.</w:t>
      </w:r>
      <w:r w:rsidRPr="00C83CAF">
        <w:rPr>
          <w:lang w:val="fo-FO"/>
        </w:rPr>
        <w:t xml:space="preserve"> Á </w:t>
      </w:r>
      <w:r w:rsidR="00C33E8D">
        <w:rPr>
          <w:lang w:val="fo-FO"/>
        </w:rPr>
        <w:t>fiski</w:t>
      </w:r>
      <w:r w:rsidRPr="00C83CAF">
        <w:rPr>
          <w:lang w:val="fo-FO"/>
        </w:rPr>
        <w:t xml:space="preserve">skipum </w:t>
      </w:r>
      <w:r w:rsidR="00C33E8D">
        <w:rPr>
          <w:lang w:val="fo-FO"/>
        </w:rPr>
        <w:t>við eini longd (L)</w:t>
      </w:r>
      <w:r w:rsidRPr="00C83CAF">
        <w:rPr>
          <w:lang w:val="fo-FO"/>
        </w:rPr>
        <w:t xml:space="preserve"> styttri enn 45 metrar skulu ikki fleiri enn 4 persónar vera í hvørjum kamari. </w:t>
      </w:r>
    </w:p>
    <w:p w14:paraId="2EB16B63" w14:textId="631A8A9D" w:rsidR="00C83CAF" w:rsidRPr="00C83CAF" w:rsidRDefault="00C83CAF" w:rsidP="00C83CAF">
      <w:pPr>
        <w:rPr>
          <w:lang w:val="fo-FO"/>
        </w:rPr>
      </w:pPr>
      <w:r w:rsidRPr="00A21A5D">
        <w:rPr>
          <w:i/>
          <w:iCs/>
          <w:lang w:val="fo-FO"/>
        </w:rPr>
        <w:t>Stk. 3.</w:t>
      </w:r>
      <w:r w:rsidRPr="00C83CAF">
        <w:rPr>
          <w:lang w:val="fo-FO"/>
        </w:rPr>
        <w:t xml:space="preserve"> Á </w:t>
      </w:r>
      <w:r w:rsidR="00C33E8D">
        <w:rPr>
          <w:lang w:val="fo-FO"/>
        </w:rPr>
        <w:t>fiski</w:t>
      </w:r>
      <w:r w:rsidRPr="00C83CAF">
        <w:rPr>
          <w:lang w:val="fo-FO"/>
        </w:rPr>
        <w:t xml:space="preserve">skipum </w:t>
      </w:r>
      <w:r w:rsidR="00C33E8D">
        <w:rPr>
          <w:lang w:val="fo-FO"/>
        </w:rPr>
        <w:t>við eini longd (L)</w:t>
      </w:r>
      <w:r w:rsidR="00F14EC0">
        <w:rPr>
          <w:lang w:val="fo-FO"/>
        </w:rPr>
        <w:t xml:space="preserve"> á </w:t>
      </w:r>
      <w:r w:rsidRPr="00C83CAF">
        <w:rPr>
          <w:lang w:val="fo-FO"/>
        </w:rPr>
        <w:t xml:space="preserve">45 metrar ella longri, skulu ikki fleiri enn </w:t>
      </w:r>
      <w:r w:rsidR="00C14BB9">
        <w:rPr>
          <w:lang w:val="fo-FO"/>
        </w:rPr>
        <w:t>tveir</w:t>
      </w:r>
      <w:r w:rsidRPr="00C83CAF">
        <w:rPr>
          <w:lang w:val="fo-FO"/>
        </w:rPr>
        <w:t xml:space="preserve"> persónar vera í hvørjum kamari. </w:t>
      </w:r>
    </w:p>
    <w:p w14:paraId="67717FAB" w14:textId="77777777" w:rsidR="00C83CAF" w:rsidRPr="00C83CAF" w:rsidRDefault="00C83CAF" w:rsidP="00C83CAF">
      <w:pPr>
        <w:rPr>
          <w:lang w:val="fo-FO"/>
        </w:rPr>
      </w:pPr>
    </w:p>
    <w:p w14:paraId="27479BDD" w14:textId="77777777" w:rsidR="009A0B7F" w:rsidRDefault="00C83CAF" w:rsidP="00C83CAF">
      <w:pPr>
        <w:rPr>
          <w:lang w:val="fo-FO"/>
        </w:rPr>
      </w:pPr>
      <w:r w:rsidRPr="00A21A5D">
        <w:rPr>
          <w:b/>
          <w:bCs/>
          <w:lang w:val="fo-FO"/>
        </w:rPr>
        <w:t xml:space="preserve">§ </w:t>
      </w:r>
      <w:r w:rsidR="00EF2B38">
        <w:rPr>
          <w:b/>
          <w:bCs/>
          <w:lang w:val="fo-FO"/>
        </w:rPr>
        <w:t>1</w:t>
      </w:r>
      <w:r w:rsidR="003A7E69">
        <w:rPr>
          <w:b/>
          <w:bCs/>
          <w:lang w:val="fo-FO"/>
        </w:rPr>
        <w:t>8</w:t>
      </w:r>
      <w:r w:rsidRPr="00A21A5D">
        <w:rPr>
          <w:b/>
          <w:bCs/>
          <w:lang w:val="fo-FO"/>
        </w:rPr>
        <w:t>.</w:t>
      </w:r>
      <w:r w:rsidRPr="00C83CAF">
        <w:rPr>
          <w:lang w:val="fo-FO"/>
        </w:rPr>
        <w:t xml:space="preserve"> Um krøvini sýnast órímilig ella ómøgulig at lúka í mun til stødd ella slag av </w:t>
      </w:r>
      <w:r w:rsidR="009A0B7F">
        <w:rPr>
          <w:lang w:val="fo-FO"/>
        </w:rPr>
        <w:t>fiski</w:t>
      </w:r>
      <w:r w:rsidRPr="00C83CAF">
        <w:rPr>
          <w:lang w:val="fo-FO"/>
        </w:rPr>
        <w:t xml:space="preserve">skipi ella ætlaða nýtslu av </w:t>
      </w:r>
      <w:r w:rsidR="009A0B7F">
        <w:rPr>
          <w:lang w:val="fo-FO"/>
        </w:rPr>
        <w:t>fiski</w:t>
      </w:r>
      <w:r w:rsidRPr="00C83CAF">
        <w:rPr>
          <w:lang w:val="fo-FO"/>
        </w:rPr>
        <w:t xml:space="preserve">skipinum, kann Sjóvinnustýrið </w:t>
      </w:r>
      <w:r w:rsidR="00F23318">
        <w:rPr>
          <w:lang w:val="fo-FO"/>
        </w:rPr>
        <w:t xml:space="preserve">í serligum førum </w:t>
      </w:r>
      <w:r w:rsidRPr="00C83CAF">
        <w:rPr>
          <w:lang w:val="fo-FO"/>
        </w:rPr>
        <w:t>geva undantaksloyvi frá krøvunum í § 1</w:t>
      </w:r>
      <w:r w:rsidR="003A7E69">
        <w:rPr>
          <w:lang w:val="fo-FO"/>
        </w:rPr>
        <w:t>7</w:t>
      </w:r>
      <w:r w:rsidRPr="00C83CAF">
        <w:rPr>
          <w:lang w:val="fo-FO"/>
        </w:rPr>
        <w:t>, stk. 1</w:t>
      </w:r>
      <w:r w:rsidR="009A0B7F">
        <w:rPr>
          <w:lang w:val="fo-FO"/>
        </w:rPr>
        <w:t>.</w:t>
      </w:r>
    </w:p>
    <w:p w14:paraId="083BA0A3" w14:textId="63B47072" w:rsidR="00C83CAF" w:rsidRDefault="009A0B7F" w:rsidP="00C83CAF">
      <w:pPr>
        <w:rPr>
          <w:lang w:val="fo-FO"/>
        </w:rPr>
      </w:pPr>
      <w:r>
        <w:rPr>
          <w:i/>
          <w:iCs/>
          <w:lang w:val="fo-FO"/>
        </w:rPr>
        <w:t xml:space="preserve">Stk. 2. </w:t>
      </w:r>
      <w:r>
        <w:rPr>
          <w:lang w:val="fo-FO"/>
        </w:rPr>
        <w:t>Við somu treytum sum nevndar í stk. 1, kann Sjóvinnustýrið geva undantak frá krøvunum í § 17, stk. 2 fyri fiskiskip við eini longd (L) á 24 metrar ella longri</w:t>
      </w:r>
      <w:r w:rsidR="00C83CAF" w:rsidRPr="00C83CAF">
        <w:rPr>
          <w:lang w:val="fo-FO"/>
        </w:rPr>
        <w:t xml:space="preserve">. </w:t>
      </w:r>
    </w:p>
    <w:p w14:paraId="5488ACAA" w14:textId="77777777" w:rsidR="00C83CAF" w:rsidRPr="00C83CAF" w:rsidRDefault="00C83CAF" w:rsidP="00C83CAF">
      <w:pPr>
        <w:rPr>
          <w:lang w:val="fo-FO"/>
        </w:rPr>
      </w:pPr>
    </w:p>
    <w:p w14:paraId="1A54D67E" w14:textId="06CDD94E" w:rsidR="00C83CAF" w:rsidRPr="00C83CAF" w:rsidRDefault="00C83CAF" w:rsidP="00C83CAF">
      <w:pPr>
        <w:rPr>
          <w:lang w:val="fo-FO"/>
        </w:rPr>
      </w:pPr>
      <w:r w:rsidRPr="00A21A5D">
        <w:rPr>
          <w:b/>
          <w:bCs/>
          <w:lang w:val="fo-FO"/>
        </w:rPr>
        <w:t xml:space="preserve">§ </w:t>
      </w:r>
      <w:r w:rsidR="003A7E69">
        <w:rPr>
          <w:b/>
          <w:bCs/>
          <w:lang w:val="fo-FO"/>
        </w:rPr>
        <w:t>19</w:t>
      </w:r>
      <w:r w:rsidRPr="00A21A5D">
        <w:rPr>
          <w:b/>
          <w:bCs/>
          <w:lang w:val="fo-FO"/>
        </w:rPr>
        <w:t>.</w:t>
      </w:r>
      <w:r w:rsidRPr="00C83CAF">
        <w:rPr>
          <w:lang w:val="fo-FO"/>
        </w:rPr>
        <w:t xml:space="preserve"> Á einum týðiligum staði í rúminum skal vísast til, hvussu nógvar persónar, rúmið er ætlað til. Hendan áskrift skal vera løtt at lesa og skal ikki kunna takast burtur. </w:t>
      </w:r>
    </w:p>
    <w:p w14:paraId="43B5665B" w14:textId="77777777" w:rsidR="00C83CAF" w:rsidRPr="00C83CAF" w:rsidRDefault="00C83CAF" w:rsidP="00C83CAF">
      <w:pPr>
        <w:rPr>
          <w:lang w:val="fo-FO"/>
        </w:rPr>
      </w:pPr>
    </w:p>
    <w:p w14:paraId="128CA43F" w14:textId="1098FBD0" w:rsidR="00C83CAF" w:rsidRDefault="00C83CAF" w:rsidP="009A0B7F">
      <w:pPr>
        <w:jc w:val="center"/>
        <w:rPr>
          <w:i/>
          <w:iCs/>
          <w:lang w:val="fo-FO"/>
        </w:rPr>
      </w:pPr>
      <w:r w:rsidRPr="00A21A5D">
        <w:rPr>
          <w:i/>
          <w:iCs/>
          <w:lang w:val="fo-FO"/>
        </w:rPr>
        <w:t>Koyggjustødd</w:t>
      </w:r>
    </w:p>
    <w:p w14:paraId="5801102C" w14:textId="77777777" w:rsidR="00251FA8" w:rsidRPr="009A0B7F" w:rsidRDefault="00251FA8" w:rsidP="009A0B7F">
      <w:pPr>
        <w:jc w:val="center"/>
        <w:rPr>
          <w:i/>
          <w:iCs/>
          <w:lang w:val="fo-FO"/>
        </w:rPr>
      </w:pPr>
    </w:p>
    <w:p w14:paraId="3885BF8E" w14:textId="4ACA8702" w:rsidR="00C83CAF" w:rsidRPr="00C83CAF" w:rsidRDefault="00C83CAF" w:rsidP="00C83CAF">
      <w:pPr>
        <w:rPr>
          <w:lang w:val="fo-FO"/>
        </w:rPr>
      </w:pPr>
      <w:r w:rsidRPr="00516915">
        <w:rPr>
          <w:b/>
          <w:bCs/>
          <w:lang w:val="fo-FO"/>
        </w:rPr>
        <w:t>§ 2</w:t>
      </w:r>
      <w:r w:rsidR="003A7E69">
        <w:rPr>
          <w:b/>
          <w:bCs/>
          <w:lang w:val="fo-FO"/>
        </w:rPr>
        <w:t>0</w:t>
      </w:r>
      <w:r w:rsidRPr="00516915">
        <w:rPr>
          <w:b/>
          <w:bCs/>
          <w:lang w:val="fo-FO"/>
        </w:rPr>
        <w:t>.</w:t>
      </w:r>
      <w:r w:rsidRPr="00C83CAF">
        <w:rPr>
          <w:lang w:val="fo-FO"/>
        </w:rPr>
        <w:t xml:space="preserve"> Sjófólkini skulu hava eina koyggju í part.</w:t>
      </w:r>
    </w:p>
    <w:p w14:paraId="7E128D0A" w14:textId="77777777" w:rsidR="00C83CAF" w:rsidRPr="00C83CAF" w:rsidRDefault="00C83CAF" w:rsidP="00C83CAF">
      <w:pPr>
        <w:rPr>
          <w:lang w:val="fo-FO"/>
        </w:rPr>
      </w:pPr>
      <w:r w:rsidRPr="00516915">
        <w:rPr>
          <w:i/>
          <w:iCs/>
          <w:lang w:val="fo-FO"/>
        </w:rPr>
        <w:t>Stk. 2.</w:t>
      </w:r>
      <w:r w:rsidRPr="00C83CAF">
        <w:rPr>
          <w:lang w:val="fo-FO"/>
        </w:rPr>
        <w:t xml:space="preserve"> Madrassur skulu vera úr góðum tilfari.</w:t>
      </w:r>
    </w:p>
    <w:p w14:paraId="28B9AC66" w14:textId="095C7FAF" w:rsidR="00C83CAF" w:rsidRPr="00C83CAF" w:rsidRDefault="00C83CAF" w:rsidP="00C83CAF">
      <w:pPr>
        <w:rPr>
          <w:lang w:val="fo-FO"/>
        </w:rPr>
      </w:pPr>
      <w:r w:rsidRPr="00516915">
        <w:rPr>
          <w:i/>
          <w:iCs/>
          <w:lang w:val="fo-FO"/>
        </w:rPr>
        <w:t>Stk. 3.</w:t>
      </w:r>
      <w:r w:rsidRPr="00C83CAF">
        <w:rPr>
          <w:lang w:val="fo-FO"/>
        </w:rPr>
        <w:t xml:space="preserve"> Á </w:t>
      </w:r>
      <w:r w:rsidR="009A0B7F">
        <w:rPr>
          <w:lang w:val="fo-FO"/>
        </w:rPr>
        <w:t>fiski</w:t>
      </w:r>
      <w:r w:rsidRPr="00C83CAF">
        <w:rPr>
          <w:lang w:val="fo-FO"/>
        </w:rPr>
        <w:t>skipu</w:t>
      </w:r>
      <w:r w:rsidR="00381E39">
        <w:rPr>
          <w:lang w:val="fo-FO"/>
        </w:rPr>
        <w:t xml:space="preserve">m við eini longd (L) </w:t>
      </w:r>
      <w:r w:rsidR="009A0B7F">
        <w:rPr>
          <w:lang w:val="fo-FO"/>
        </w:rPr>
        <w:t>á</w:t>
      </w:r>
      <w:r w:rsidRPr="00C83CAF">
        <w:rPr>
          <w:lang w:val="fo-FO"/>
        </w:rPr>
        <w:t xml:space="preserve"> 24 metrar ella longri, skal minstamát innan á koyggjunum vera 198x80 cm.</w:t>
      </w:r>
    </w:p>
    <w:p w14:paraId="761790F4" w14:textId="3A31F390" w:rsidR="00C83CAF" w:rsidRPr="00C83CAF" w:rsidRDefault="00C83CAF" w:rsidP="00C83CAF">
      <w:pPr>
        <w:rPr>
          <w:lang w:val="fo-FO"/>
        </w:rPr>
      </w:pPr>
      <w:r w:rsidRPr="00516915">
        <w:rPr>
          <w:i/>
          <w:iCs/>
          <w:lang w:val="fo-FO"/>
        </w:rPr>
        <w:t>Stk. 4.</w:t>
      </w:r>
      <w:r w:rsidRPr="00C83CAF">
        <w:rPr>
          <w:lang w:val="fo-FO"/>
        </w:rPr>
        <w:t xml:space="preserve"> Á </w:t>
      </w:r>
      <w:r w:rsidR="00D14D1B">
        <w:rPr>
          <w:lang w:val="fo-FO"/>
        </w:rPr>
        <w:t>fiski</w:t>
      </w:r>
      <w:r w:rsidRPr="00C83CAF">
        <w:rPr>
          <w:lang w:val="fo-FO"/>
        </w:rPr>
        <w:t xml:space="preserve">skipum </w:t>
      </w:r>
      <w:r w:rsidR="00D14D1B">
        <w:rPr>
          <w:lang w:val="fo-FO"/>
        </w:rPr>
        <w:t>við eini longd (L</w:t>
      </w:r>
      <w:r w:rsidR="00F14EC0">
        <w:rPr>
          <w:lang w:val="fo-FO"/>
        </w:rPr>
        <w:t xml:space="preserve">) </w:t>
      </w:r>
      <w:r w:rsidRPr="00C83CAF">
        <w:rPr>
          <w:lang w:val="fo-FO"/>
        </w:rPr>
        <w:t>styttri enn 24 metrar</w:t>
      </w:r>
      <w:r w:rsidR="005522F9">
        <w:rPr>
          <w:lang w:val="fo-FO"/>
        </w:rPr>
        <w:t>,</w:t>
      </w:r>
      <w:r w:rsidRPr="00C83CAF">
        <w:rPr>
          <w:lang w:val="fo-FO"/>
        </w:rPr>
        <w:t xml:space="preserve"> skal minstamát innan á koyggjunum vera 198x58 cm.</w:t>
      </w:r>
    </w:p>
    <w:p w14:paraId="0120E0EC" w14:textId="2C76339D" w:rsidR="00C83CAF" w:rsidRPr="00C83CAF" w:rsidRDefault="00C83CAF" w:rsidP="00C83CAF">
      <w:pPr>
        <w:rPr>
          <w:lang w:val="fo-FO"/>
        </w:rPr>
      </w:pPr>
      <w:r w:rsidRPr="00516915">
        <w:rPr>
          <w:i/>
          <w:iCs/>
          <w:lang w:val="fo-FO"/>
        </w:rPr>
        <w:t>Stk. 5.</w:t>
      </w:r>
      <w:r w:rsidRPr="00C83CAF">
        <w:rPr>
          <w:lang w:val="fo-FO"/>
        </w:rPr>
        <w:t xml:space="preserve"> </w:t>
      </w:r>
      <w:r w:rsidR="00C26071">
        <w:rPr>
          <w:lang w:val="fo-FO"/>
        </w:rPr>
        <w:t>Koyggjurnar skulu ikki vera síð um síð.</w:t>
      </w:r>
    </w:p>
    <w:p w14:paraId="65617002" w14:textId="71BD8A03" w:rsidR="00C83CAF" w:rsidRPr="00C83CAF" w:rsidRDefault="00C83CAF" w:rsidP="00C83CAF">
      <w:pPr>
        <w:rPr>
          <w:lang w:val="fo-FO"/>
        </w:rPr>
      </w:pPr>
      <w:r w:rsidRPr="00516915">
        <w:rPr>
          <w:i/>
          <w:iCs/>
          <w:lang w:val="fo-FO"/>
        </w:rPr>
        <w:t>Stk. 6.</w:t>
      </w:r>
      <w:r w:rsidRPr="00C83CAF">
        <w:rPr>
          <w:lang w:val="fo-FO"/>
        </w:rPr>
        <w:t xml:space="preserve"> Tað mugu ikki vera fleiri enn </w:t>
      </w:r>
      <w:r w:rsidR="00C14BB9">
        <w:rPr>
          <w:lang w:val="fo-FO"/>
        </w:rPr>
        <w:t>tvær</w:t>
      </w:r>
      <w:r w:rsidRPr="00C83CAF">
        <w:rPr>
          <w:lang w:val="fo-FO"/>
        </w:rPr>
        <w:t xml:space="preserve"> koyggjur yvir hvørji aðrari. Tað skal vera hóskandi glopp millum </w:t>
      </w:r>
      <w:r w:rsidR="00C26071">
        <w:rPr>
          <w:lang w:val="fo-FO"/>
        </w:rPr>
        <w:t xml:space="preserve">koyggjurnar, </w:t>
      </w:r>
      <w:r w:rsidRPr="00C83CAF">
        <w:rPr>
          <w:lang w:val="fo-FO"/>
        </w:rPr>
        <w:t xml:space="preserve">botn og gólv á niðastu koyggju og botn og loft á ovastu koyggju. </w:t>
      </w:r>
    </w:p>
    <w:p w14:paraId="6612F85B" w14:textId="77777777" w:rsidR="00C83CAF" w:rsidRPr="00516915" w:rsidRDefault="00C83CAF" w:rsidP="00516915">
      <w:pPr>
        <w:jc w:val="center"/>
        <w:rPr>
          <w:i/>
          <w:iCs/>
          <w:lang w:val="fo-FO"/>
        </w:rPr>
      </w:pPr>
    </w:p>
    <w:p w14:paraId="15FB6AA0" w14:textId="3BD6539F" w:rsidR="00C83CAF" w:rsidRDefault="00C83CAF" w:rsidP="00E35501">
      <w:pPr>
        <w:jc w:val="center"/>
        <w:rPr>
          <w:i/>
          <w:iCs/>
          <w:lang w:val="fo-FO"/>
        </w:rPr>
      </w:pPr>
      <w:r w:rsidRPr="00516915">
        <w:rPr>
          <w:i/>
          <w:iCs/>
          <w:lang w:val="fo-FO"/>
        </w:rPr>
        <w:t>Innrætting av kømrum</w:t>
      </w:r>
    </w:p>
    <w:p w14:paraId="2852BEA6" w14:textId="77777777" w:rsidR="00251FA8" w:rsidRPr="00E35501" w:rsidRDefault="00251FA8" w:rsidP="00E35501">
      <w:pPr>
        <w:jc w:val="center"/>
        <w:rPr>
          <w:i/>
          <w:iCs/>
          <w:lang w:val="fo-FO"/>
        </w:rPr>
      </w:pPr>
    </w:p>
    <w:p w14:paraId="69364926" w14:textId="356CED26" w:rsidR="00C83CAF" w:rsidRPr="00C83CAF" w:rsidRDefault="00C83CAF" w:rsidP="00C83CAF">
      <w:pPr>
        <w:rPr>
          <w:lang w:val="fo-FO"/>
        </w:rPr>
      </w:pPr>
      <w:r w:rsidRPr="00516915">
        <w:rPr>
          <w:b/>
          <w:bCs/>
          <w:lang w:val="fo-FO"/>
        </w:rPr>
        <w:t>§ 2</w:t>
      </w:r>
      <w:r w:rsidR="003A7E69">
        <w:rPr>
          <w:b/>
          <w:bCs/>
          <w:lang w:val="fo-FO"/>
        </w:rPr>
        <w:t>1</w:t>
      </w:r>
      <w:r w:rsidRPr="00516915">
        <w:rPr>
          <w:b/>
          <w:bCs/>
          <w:lang w:val="fo-FO"/>
        </w:rPr>
        <w:t>.</w:t>
      </w:r>
      <w:r w:rsidRPr="00C83CAF">
        <w:rPr>
          <w:lang w:val="fo-FO"/>
        </w:rPr>
        <w:t xml:space="preserve"> Kømur skulu verða </w:t>
      </w:r>
      <w:r w:rsidR="004C4788">
        <w:rPr>
          <w:lang w:val="fo-FO"/>
        </w:rPr>
        <w:t>innrættað</w:t>
      </w:r>
      <w:r w:rsidR="00D1417B">
        <w:rPr>
          <w:lang w:val="fo-FO"/>
        </w:rPr>
        <w:t>i</w:t>
      </w:r>
      <w:r w:rsidRPr="00C83CAF">
        <w:rPr>
          <w:lang w:val="fo-FO"/>
        </w:rPr>
        <w:t xml:space="preserve"> soleiðis, at tey eru høglig hjá sjófólk</w:t>
      </w:r>
      <w:r w:rsidR="00810446">
        <w:rPr>
          <w:lang w:val="fo-FO"/>
        </w:rPr>
        <w:t>i</w:t>
      </w:r>
      <w:r w:rsidRPr="00C83CAF">
        <w:rPr>
          <w:lang w:val="fo-FO"/>
        </w:rPr>
        <w:t xml:space="preserve"> og løtt at halda. </w:t>
      </w:r>
    </w:p>
    <w:p w14:paraId="62A13804" w14:textId="3C6E778F" w:rsidR="00C83CAF" w:rsidRPr="00C83CAF" w:rsidRDefault="00C83CAF" w:rsidP="00C83CAF">
      <w:pPr>
        <w:rPr>
          <w:lang w:val="fo-FO"/>
        </w:rPr>
      </w:pPr>
      <w:r w:rsidRPr="00516915">
        <w:rPr>
          <w:i/>
          <w:iCs/>
          <w:lang w:val="fo-FO"/>
        </w:rPr>
        <w:t>Stk. 2.</w:t>
      </w:r>
      <w:r w:rsidRPr="00C83CAF">
        <w:rPr>
          <w:lang w:val="fo-FO"/>
        </w:rPr>
        <w:t xml:space="preserve"> Millum annað sk</w:t>
      </w:r>
      <w:r w:rsidR="00810446">
        <w:rPr>
          <w:lang w:val="fo-FO"/>
        </w:rPr>
        <w:t>al</w:t>
      </w:r>
      <w:r w:rsidRPr="00C83CAF">
        <w:rPr>
          <w:lang w:val="fo-FO"/>
        </w:rPr>
        <w:t xml:space="preserve"> sjófólki</w:t>
      </w:r>
      <w:r w:rsidR="00810446">
        <w:rPr>
          <w:lang w:val="fo-FO"/>
        </w:rPr>
        <w:t>ð</w:t>
      </w:r>
      <w:r w:rsidRPr="00C83CAF">
        <w:rPr>
          <w:lang w:val="fo-FO"/>
        </w:rPr>
        <w:t xml:space="preserve"> hava eitt skáp í part, sum er nóg stórt til klæði og aðrar persónligar lutir, og eitt hóskandi skriviundirlag. </w:t>
      </w:r>
    </w:p>
    <w:p w14:paraId="5DEEE7B0" w14:textId="09A49F5E" w:rsidR="00C83CAF" w:rsidRPr="00C83CAF" w:rsidRDefault="00C83CAF" w:rsidP="00C83CAF">
      <w:pPr>
        <w:rPr>
          <w:lang w:val="fo-FO"/>
        </w:rPr>
      </w:pPr>
      <w:r w:rsidRPr="00516915">
        <w:rPr>
          <w:i/>
          <w:iCs/>
          <w:lang w:val="fo-FO"/>
        </w:rPr>
        <w:t>Stk. 3.</w:t>
      </w:r>
      <w:r w:rsidRPr="00C83CAF">
        <w:rPr>
          <w:lang w:val="fo-FO"/>
        </w:rPr>
        <w:t xml:space="preserve"> Á </w:t>
      </w:r>
      <w:r w:rsidR="00D14D1B">
        <w:rPr>
          <w:lang w:val="fo-FO"/>
        </w:rPr>
        <w:t>fiski</w:t>
      </w:r>
      <w:r w:rsidRPr="00C83CAF">
        <w:rPr>
          <w:lang w:val="fo-FO"/>
        </w:rPr>
        <w:t>skipum</w:t>
      </w:r>
      <w:r w:rsidR="00D14D1B">
        <w:rPr>
          <w:lang w:val="fo-FO"/>
        </w:rPr>
        <w:t xml:space="preserve"> við eini longd (L) á </w:t>
      </w:r>
      <w:r w:rsidRPr="00C83CAF">
        <w:rPr>
          <w:lang w:val="fo-FO"/>
        </w:rPr>
        <w:t>12 metrar ella longri</w:t>
      </w:r>
      <w:r w:rsidR="00B10281">
        <w:rPr>
          <w:lang w:val="fo-FO"/>
        </w:rPr>
        <w:t>,</w:t>
      </w:r>
      <w:r w:rsidRPr="00C83CAF">
        <w:rPr>
          <w:lang w:val="fo-FO"/>
        </w:rPr>
        <w:t xml:space="preserve"> skal harafturat vera eitt borð ella skriviborð og hóskandi tal av sitiplássum. Tað skal í minsta lagi vera </w:t>
      </w:r>
      <w:r w:rsidR="00D1417B">
        <w:rPr>
          <w:lang w:val="fo-FO"/>
        </w:rPr>
        <w:t>eitt</w:t>
      </w:r>
      <w:r w:rsidRPr="00C83CAF">
        <w:rPr>
          <w:lang w:val="fo-FO"/>
        </w:rPr>
        <w:t xml:space="preserve"> sitipláss fyri hvønn persón, kamarið er ætlað til. Klædnaskáp skulu harafturat kunna læsast og vera nóg stór til klæði</w:t>
      </w:r>
      <w:r w:rsidR="00D1417B">
        <w:rPr>
          <w:lang w:val="fo-FO"/>
        </w:rPr>
        <w:t>r</w:t>
      </w:r>
      <w:r w:rsidRPr="00C83CAF">
        <w:rPr>
          <w:lang w:val="fo-FO"/>
        </w:rPr>
        <w:t xml:space="preserve"> og aðrar persónligar lutir.</w:t>
      </w:r>
    </w:p>
    <w:p w14:paraId="313B3CE8" w14:textId="77777777" w:rsidR="00C83CAF" w:rsidRPr="00C83CAF" w:rsidRDefault="00C83CAF" w:rsidP="00C83CAF">
      <w:pPr>
        <w:rPr>
          <w:lang w:val="fo-FO"/>
        </w:rPr>
      </w:pPr>
    </w:p>
    <w:p w14:paraId="489C4E52" w14:textId="56C3B9F4" w:rsidR="00C83CAF" w:rsidRPr="00C83CAF" w:rsidRDefault="00C83CAF" w:rsidP="00C83CAF">
      <w:pPr>
        <w:rPr>
          <w:lang w:val="fo-FO"/>
        </w:rPr>
      </w:pPr>
      <w:r w:rsidRPr="00516915">
        <w:rPr>
          <w:b/>
          <w:bCs/>
          <w:lang w:val="fo-FO"/>
        </w:rPr>
        <w:t>§ 2</w:t>
      </w:r>
      <w:r w:rsidR="003A7E69">
        <w:rPr>
          <w:b/>
          <w:bCs/>
          <w:lang w:val="fo-FO"/>
        </w:rPr>
        <w:t>2</w:t>
      </w:r>
      <w:r w:rsidRPr="00516915">
        <w:rPr>
          <w:i/>
          <w:iCs/>
          <w:lang w:val="fo-FO"/>
        </w:rPr>
        <w:t>.</w:t>
      </w:r>
      <w:r w:rsidRPr="00C83CAF">
        <w:rPr>
          <w:lang w:val="fo-FO"/>
        </w:rPr>
        <w:t xml:space="preserve"> Kømur skulu innrættast og staðsetast soleiðis, at privatlívið hjá sjófólk</w:t>
      </w:r>
      <w:r w:rsidR="00810446">
        <w:rPr>
          <w:lang w:val="fo-FO"/>
        </w:rPr>
        <w:t>i</w:t>
      </w:r>
      <w:r w:rsidRPr="00C83CAF">
        <w:rPr>
          <w:lang w:val="fo-FO"/>
        </w:rPr>
        <w:t xml:space="preserve"> í mestan mun</w:t>
      </w:r>
      <w:r w:rsidR="00D1417B">
        <w:rPr>
          <w:lang w:val="fo-FO"/>
        </w:rPr>
        <w:t xml:space="preserve"> verður vart</w:t>
      </w:r>
      <w:r w:rsidRPr="00C83CAF">
        <w:rPr>
          <w:lang w:val="fo-FO"/>
        </w:rPr>
        <w:t xml:space="preserve">. </w:t>
      </w:r>
    </w:p>
    <w:p w14:paraId="2F7588EA" w14:textId="77777777" w:rsidR="00C83CAF" w:rsidRPr="00C83CAF" w:rsidRDefault="00C83CAF" w:rsidP="00C83CAF">
      <w:pPr>
        <w:rPr>
          <w:lang w:val="fo-FO"/>
        </w:rPr>
      </w:pPr>
    </w:p>
    <w:p w14:paraId="4B124CC7" w14:textId="2AC0980B" w:rsidR="00C83CAF" w:rsidRPr="00516915" w:rsidRDefault="00C83CAF" w:rsidP="00516915">
      <w:pPr>
        <w:jc w:val="center"/>
        <w:rPr>
          <w:b/>
          <w:bCs/>
          <w:lang w:val="fo-FO"/>
        </w:rPr>
      </w:pPr>
      <w:r w:rsidRPr="00516915">
        <w:rPr>
          <w:b/>
          <w:bCs/>
          <w:lang w:val="fo-FO"/>
        </w:rPr>
        <w:t xml:space="preserve">Kapittul </w:t>
      </w:r>
      <w:r w:rsidR="00590DD7">
        <w:rPr>
          <w:b/>
          <w:bCs/>
          <w:lang w:val="fo-FO"/>
        </w:rPr>
        <w:t>6</w:t>
      </w:r>
    </w:p>
    <w:p w14:paraId="18184AFB" w14:textId="77777777" w:rsidR="00C83CAF" w:rsidRPr="00516915" w:rsidRDefault="00C83CAF" w:rsidP="00516915">
      <w:pPr>
        <w:jc w:val="center"/>
        <w:rPr>
          <w:i/>
          <w:iCs/>
          <w:lang w:val="fo-FO"/>
        </w:rPr>
      </w:pPr>
    </w:p>
    <w:p w14:paraId="07F8016B" w14:textId="0968AF83" w:rsidR="00C83CAF" w:rsidRDefault="00C83CAF" w:rsidP="00E35501">
      <w:pPr>
        <w:jc w:val="center"/>
        <w:rPr>
          <w:i/>
          <w:iCs/>
          <w:lang w:val="fo-FO"/>
        </w:rPr>
      </w:pPr>
      <w:r w:rsidRPr="00516915">
        <w:rPr>
          <w:i/>
          <w:iCs/>
          <w:lang w:val="fo-FO"/>
        </w:rPr>
        <w:t>Serlig viðurskifti viðvíkjandi m</w:t>
      </w:r>
      <w:r w:rsidR="009A20C3">
        <w:rPr>
          <w:i/>
          <w:iCs/>
          <w:lang w:val="fo-FO"/>
        </w:rPr>
        <w:t>ess</w:t>
      </w:r>
      <w:r w:rsidR="00F64445">
        <w:rPr>
          <w:i/>
          <w:iCs/>
          <w:lang w:val="fo-FO"/>
        </w:rPr>
        <w:t>uni</w:t>
      </w:r>
    </w:p>
    <w:p w14:paraId="1021F9D4" w14:textId="77777777" w:rsidR="00251FA8" w:rsidRPr="00E35501" w:rsidRDefault="00251FA8" w:rsidP="00E35501">
      <w:pPr>
        <w:jc w:val="center"/>
        <w:rPr>
          <w:i/>
          <w:iCs/>
          <w:lang w:val="fo-FO"/>
        </w:rPr>
      </w:pPr>
    </w:p>
    <w:p w14:paraId="505B1C0B" w14:textId="6C576B01" w:rsidR="00C83CAF" w:rsidRPr="00AA4FAF" w:rsidRDefault="00C83CAF" w:rsidP="00C83CAF">
      <w:pPr>
        <w:rPr>
          <w:lang w:val="fo-FO"/>
        </w:rPr>
      </w:pPr>
      <w:r w:rsidRPr="00AA4FAF">
        <w:rPr>
          <w:b/>
          <w:bCs/>
          <w:lang w:val="fo-FO"/>
        </w:rPr>
        <w:t>§ 2</w:t>
      </w:r>
      <w:r w:rsidR="003A7E69" w:rsidRPr="00AA4FAF">
        <w:rPr>
          <w:b/>
          <w:bCs/>
          <w:lang w:val="fo-FO"/>
        </w:rPr>
        <w:t>3</w:t>
      </w:r>
      <w:r w:rsidRPr="00AA4FAF">
        <w:rPr>
          <w:b/>
          <w:bCs/>
          <w:lang w:val="fo-FO"/>
        </w:rPr>
        <w:t>.</w:t>
      </w:r>
      <w:r w:rsidRPr="00AA4FAF">
        <w:rPr>
          <w:lang w:val="fo-FO"/>
        </w:rPr>
        <w:t xml:space="preserve"> M</w:t>
      </w:r>
      <w:r w:rsidR="009A20C3" w:rsidRPr="00AA4FAF">
        <w:rPr>
          <w:lang w:val="fo-FO"/>
        </w:rPr>
        <w:t>essan</w:t>
      </w:r>
      <w:r w:rsidRPr="00AA4FAF">
        <w:rPr>
          <w:lang w:val="fo-FO"/>
        </w:rPr>
        <w:t xml:space="preserve"> skal staðsetast so tætt sum møguligt við kabússuna og má ongantíð vera staðsett framman fyri kollis</w:t>
      </w:r>
      <w:r w:rsidR="00D1417B" w:rsidRPr="00AA4FAF">
        <w:rPr>
          <w:lang w:val="fo-FO"/>
        </w:rPr>
        <w:t>s</w:t>
      </w:r>
      <w:r w:rsidRPr="00AA4FAF">
        <w:rPr>
          <w:lang w:val="fo-FO"/>
        </w:rPr>
        <w:t>jónskottið.</w:t>
      </w:r>
    </w:p>
    <w:p w14:paraId="524FB859" w14:textId="60E9ED91" w:rsidR="00C83CAF" w:rsidRPr="00C83CAF" w:rsidRDefault="00C83CAF" w:rsidP="00C83CAF">
      <w:pPr>
        <w:rPr>
          <w:lang w:val="fo-FO"/>
        </w:rPr>
      </w:pPr>
      <w:r w:rsidRPr="00AA4FAF">
        <w:rPr>
          <w:i/>
          <w:iCs/>
          <w:lang w:val="fo-FO"/>
        </w:rPr>
        <w:t>Stk. 2.</w:t>
      </w:r>
      <w:r w:rsidRPr="00AA4FAF">
        <w:rPr>
          <w:lang w:val="fo-FO"/>
        </w:rPr>
        <w:t xml:space="preserve"> Á </w:t>
      </w:r>
      <w:r w:rsidR="00E35501" w:rsidRPr="00AA4FAF">
        <w:rPr>
          <w:lang w:val="fo-FO"/>
        </w:rPr>
        <w:t>fiski</w:t>
      </w:r>
      <w:r w:rsidRPr="00AA4FAF">
        <w:rPr>
          <w:lang w:val="fo-FO"/>
        </w:rPr>
        <w:t>skipum</w:t>
      </w:r>
      <w:r w:rsidR="00E35501" w:rsidRPr="00AA4FAF">
        <w:rPr>
          <w:lang w:val="fo-FO"/>
        </w:rPr>
        <w:t xml:space="preserve"> við eini longd L</w:t>
      </w:r>
      <w:r w:rsidR="00A00445" w:rsidRPr="00AA4FAF">
        <w:rPr>
          <w:vertAlign w:val="subscript"/>
          <w:lang w:val="fo-FO"/>
        </w:rPr>
        <w:t>1</w:t>
      </w:r>
      <w:r w:rsidR="00E35501" w:rsidRPr="00AA4FAF">
        <w:rPr>
          <w:lang w:val="fo-FO"/>
        </w:rPr>
        <w:t xml:space="preserve"> á </w:t>
      </w:r>
      <w:r w:rsidRPr="00AA4FAF">
        <w:rPr>
          <w:lang w:val="fo-FO"/>
        </w:rPr>
        <w:t>12 metrar ella longri og á skipum</w:t>
      </w:r>
      <w:r w:rsidR="00E35E20" w:rsidRPr="00AA4FAF">
        <w:rPr>
          <w:lang w:val="fo-FO"/>
        </w:rPr>
        <w:t xml:space="preserve"> við fýra </w:t>
      </w:r>
      <w:r w:rsidRPr="00AA4FAF">
        <w:rPr>
          <w:lang w:val="fo-FO"/>
        </w:rPr>
        <w:t xml:space="preserve">ella </w:t>
      </w:r>
      <w:r w:rsidR="00E35E20" w:rsidRPr="00AA4FAF">
        <w:rPr>
          <w:lang w:val="fo-FO"/>
        </w:rPr>
        <w:t>fleiri sjófólki umborð</w:t>
      </w:r>
      <w:r w:rsidRPr="00AA4FAF">
        <w:rPr>
          <w:lang w:val="fo-FO"/>
        </w:rPr>
        <w:t>, sk</w:t>
      </w:r>
      <w:r w:rsidR="009A20C3" w:rsidRPr="00AA4FAF">
        <w:rPr>
          <w:lang w:val="fo-FO"/>
        </w:rPr>
        <w:t>al messan</w:t>
      </w:r>
      <w:r w:rsidRPr="00AA4FAF">
        <w:rPr>
          <w:lang w:val="fo-FO"/>
        </w:rPr>
        <w:t xml:space="preserve"> vera burtur frá kømru</w:t>
      </w:r>
      <w:r w:rsidR="00AA4FAF" w:rsidRPr="00AA4FAF">
        <w:rPr>
          <w:lang w:val="fo-FO"/>
        </w:rPr>
        <w:t>nu</w:t>
      </w:r>
      <w:r w:rsidRPr="00AA4FAF">
        <w:rPr>
          <w:lang w:val="fo-FO"/>
        </w:rPr>
        <w:t>m.</w:t>
      </w:r>
      <w:r w:rsidRPr="00C83CAF">
        <w:rPr>
          <w:lang w:val="fo-FO"/>
        </w:rPr>
        <w:t xml:space="preserve"> </w:t>
      </w:r>
    </w:p>
    <w:p w14:paraId="57600CD1" w14:textId="77777777" w:rsidR="00C83CAF" w:rsidRPr="00C83CAF" w:rsidRDefault="00C83CAF" w:rsidP="00C83CAF">
      <w:pPr>
        <w:rPr>
          <w:lang w:val="fo-FO"/>
        </w:rPr>
      </w:pPr>
    </w:p>
    <w:p w14:paraId="1AD889A4" w14:textId="0E412342" w:rsidR="00C83CAF" w:rsidRPr="00C83CAF" w:rsidRDefault="00C83CAF" w:rsidP="00C83CAF">
      <w:pPr>
        <w:rPr>
          <w:lang w:val="fo-FO"/>
        </w:rPr>
      </w:pPr>
      <w:r w:rsidRPr="00516915">
        <w:rPr>
          <w:b/>
          <w:bCs/>
          <w:lang w:val="fo-FO"/>
        </w:rPr>
        <w:t>§ 2</w:t>
      </w:r>
      <w:r w:rsidR="003A7E69">
        <w:rPr>
          <w:b/>
          <w:bCs/>
          <w:lang w:val="fo-FO"/>
        </w:rPr>
        <w:t>4</w:t>
      </w:r>
      <w:r w:rsidRPr="00516915">
        <w:rPr>
          <w:b/>
          <w:bCs/>
          <w:lang w:val="fo-FO"/>
        </w:rPr>
        <w:t>.</w:t>
      </w:r>
      <w:r w:rsidRPr="00C83CAF">
        <w:rPr>
          <w:lang w:val="fo-FO"/>
        </w:rPr>
        <w:t xml:space="preserve"> M</w:t>
      </w:r>
      <w:r w:rsidR="00F64445">
        <w:rPr>
          <w:lang w:val="fo-FO"/>
        </w:rPr>
        <w:t>ess</w:t>
      </w:r>
      <w:r w:rsidR="00157AA2">
        <w:rPr>
          <w:lang w:val="fo-FO"/>
        </w:rPr>
        <w:t>ur</w:t>
      </w:r>
      <w:r w:rsidR="00F64445">
        <w:rPr>
          <w:lang w:val="fo-FO"/>
        </w:rPr>
        <w:t>n</w:t>
      </w:r>
      <w:r w:rsidR="00157AA2">
        <w:rPr>
          <w:lang w:val="fo-FO"/>
        </w:rPr>
        <w:t>ar</w:t>
      </w:r>
      <w:r w:rsidRPr="00C83CAF">
        <w:rPr>
          <w:lang w:val="fo-FO"/>
        </w:rPr>
        <w:t xml:space="preserve"> skulu hava eina hóskandi stødd</w:t>
      </w:r>
      <w:r w:rsidR="00810446">
        <w:rPr>
          <w:lang w:val="fo-FO"/>
        </w:rPr>
        <w:t>,</w:t>
      </w:r>
      <w:r w:rsidRPr="00C83CAF">
        <w:rPr>
          <w:lang w:val="fo-FO"/>
        </w:rPr>
        <w:t xml:space="preserve"> hentleikar</w:t>
      </w:r>
      <w:r w:rsidR="00810446">
        <w:rPr>
          <w:lang w:val="fo-FO"/>
        </w:rPr>
        <w:t xml:space="preserve">, </w:t>
      </w:r>
      <w:r w:rsidRPr="00C83CAF">
        <w:rPr>
          <w:lang w:val="fo-FO"/>
        </w:rPr>
        <w:t>vera hóskandi mø</w:t>
      </w:r>
      <w:r w:rsidR="00D1417B">
        <w:rPr>
          <w:lang w:val="fo-FO"/>
        </w:rPr>
        <w:t>b</w:t>
      </w:r>
      <w:r w:rsidRPr="00C83CAF">
        <w:rPr>
          <w:lang w:val="fo-FO"/>
        </w:rPr>
        <w:t>lera</w:t>
      </w:r>
      <w:r w:rsidR="005571C0">
        <w:rPr>
          <w:lang w:val="fo-FO"/>
        </w:rPr>
        <w:t>ð</w:t>
      </w:r>
      <w:r w:rsidRPr="00C83CAF">
        <w:rPr>
          <w:lang w:val="fo-FO"/>
        </w:rPr>
        <w:t xml:space="preserve"> og </w:t>
      </w:r>
      <w:r w:rsidR="00810446">
        <w:rPr>
          <w:lang w:val="fo-FO"/>
        </w:rPr>
        <w:t xml:space="preserve">vera </w:t>
      </w:r>
      <w:r w:rsidRPr="00C83CAF">
        <w:rPr>
          <w:lang w:val="fo-FO"/>
        </w:rPr>
        <w:t>útgjørd</w:t>
      </w:r>
      <w:r w:rsidR="00810446">
        <w:rPr>
          <w:lang w:val="fo-FO"/>
        </w:rPr>
        <w:t>,</w:t>
      </w:r>
      <w:r w:rsidRPr="00C83CAF">
        <w:rPr>
          <w:lang w:val="fo-FO"/>
        </w:rPr>
        <w:t xml:space="preserve"> við atliti til arbeiðið á fiskiskipum</w:t>
      </w:r>
      <w:r w:rsidR="00810446">
        <w:rPr>
          <w:lang w:val="fo-FO"/>
        </w:rPr>
        <w:t>,</w:t>
      </w:r>
      <w:r w:rsidRPr="00C83CAF">
        <w:rPr>
          <w:lang w:val="fo-FO"/>
        </w:rPr>
        <w:t xml:space="preserve"> og til hvussu nógv sjófólk til eina og hvørja tíð fara at brúka t</w:t>
      </w:r>
      <w:r w:rsidR="00157AA2">
        <w:rPr>
          <w:lang w:val="fo-FO"/>
        </w:rPr>
        <w:t>ær</w:t>
      </w:r>
      <w:r w:rsidRPr="00C83CAF">
        <w:rPr>
          <w:lang w:val="fo-FO"/>
        </w:rPr>
        <w:t xml:space="preserve">. </w:t>
      </w:r>
    </w:p>
    <w:p w14:paraId="002518A5" w14:textId="77777777" w:rsidR="00C83CAF" w:rsidRPr="00C83CAF" w:rsidRDefault="00C83CAF" w:rsidP="00C83CAF">
      <w:pPr>
        <w:rPr>
          <w:lang w:val="fo-FO"/>
        </w:rPr>
      </w:pPr>
    </w:p>
    <w:p w14:paraId="2A2F3108" w14:textId="11683378" w:rsidR="00C83CAF" w:rsidRPr="00C83CAF" w:rsidRDefault="00C83CAF" w:rsidP="00C83CAF">
      <w:pPr>
        <w:rPr>
          <w:lang w:val="fo-FO"/>
        </w:rPr>
      </w:pPr>
      <w:r w:rsidRPr="00516915">
        <w:rPr>
          <w:b/>
          <w:bCs/>
          <w:lang w:val="fo-FO"/>
        </w:rPr>
        <w:t>§ 2</w:t>
      </w:r>
      <w:r w:rsidR="003A7E69">
        <w:rPr>
          <w:b/>
          <w:bCs/>
          <w:lang w:val="fo-FO"/>
        </w:rPr>
        <w:t>5</w:t>
      </w:r>
      <w:r w:rsidRPr="00516915">
        <w:rPr>
          <w:b/>
          <w:bCs/>
          <w:lang w:val="fo-FO"/>
        </w:rPr>
        <w:t>.</w:t>
      </w:r>
      <w:r w:rsidRPr="00C83CAF">
        <w:rPr>
          <w:lang w:val="fo-FO"/>
        </w:rPr>
        <w:t xml:space="preserve"> Á </w:t>
      </w:r>
      <w:r w:rsidR="00E35501">
        <w:rPr>
          <w:lang w:val="fo-FO"/>
        </w:rPr>
        <w:t>fiski</w:t>
      </w:r>
      <w:r w:rsidRPr="00C83CAF">
        <w:rPr>
          <w:lang w:val="fo-FO"/>
        </w:rPr>
        <w:t xml:space="preserve">skipum </w:t>
      </w:r>
      <w:r w:rsidR="00E35501">
        <w:rPr>
          <w:lang w:val="fo-FO"/>
        </w:rPr>
        <w:t>við eini longd (L) á 1</w:t>
      </w:r>
      <w:r w:rsidRPr="00C83CAF">
        <w:rPr>
          <w:lang w:val="fo-FO"/>
        </w:rPr>
        <w:t>5 metrar ella longri</w:t>
      </w:r>
      <w:r w:rsidR="00374CAB">
        <w:rPr>
          <w:lang w:val="fo-FO"/>
        </w:rPr>
        <w:t>,</w:t>
      </w:r>
      <w:r w:rsidRPr="00C83CAF">
        <w:rPr>
          <w:lang w:val="fo-FO"/>
        </w:rPr>
        <w:t xml:space="preserve"> skal atgongd</w:t>
      </w:r>
      <w:r w:rsidR="00374CAB" w:rsidRPr="00374CAB">
        <w:rPr>
          <w:lang w:val="fo-FO"/>
        </w:rPr>
        <w:t xml:space="preserve"> </w:t>
      </w:r>
      <w:r w:rsidR="00374CAB" w:rsidRPr="00C83CAF">
        <w:rPr>
          <w:lang w:val="fo-FO"/>
        </w:rPr>
        <w:t>vera</w:t>
      </w:r>
      <w:r w:rsidRPr="00C83CAF">
        <w:rPr>
          <w:lang w:val="fo-FO"/>
        </w:rPr>
        <w:t xml:space="preserve"> til </w:t>
      </w:r>
      <w:r w:rsidRPr="00C83CAF">
        <w:rPr>
          <w:lang w:val="fo-FO"/>
        </w:rPr>
        <w:lastRenderedPageBreak/>
        <w:t>køliskáp</w:t>
      </w:r>
      <w:r w:rsidR="00374CAB">
        <w:rPr>
          <w:lang w:val="fo-FO"/>
        </w:rPr>
        <w:t>,</w:t>
      </w:r>
      <w:r w:rsidRPr="00C83CAF">
        <w:rPr>
          <w:lang w:val="fo-FO"/>
        </w:rPr>
        <w:t xml:space="preserve"> sum er nóg stórt til talið av sjófólki</w:t>
      </w:r>
      <w:r w:rsidR="009318F7">
        <w:rPr>
          <w:lang w:val="fo-FO"/>
        </w:rPr>
        <w:t>.</w:t>
      </w:r>
      <w:r w:rsidRPr="00C83CAF">
        <w:rPr>
          <w:lang w:val="fo-FO"/>
        </w:rPr>
        <w:t xml:space="preserve"> </w:t>
      </w:r>
    </w:p>
    <w:p w14:paraId="6F78D77F" w14:textId="77777777" w:rsidR="00C83CAF" w:rsidRPr="00C83CAF" w:rsidRDefault="00C83CAF" w:rsidP="00C83CAF">
      <w:pPr>
        <w:rPr>
          <w:lang w:val="fo-FO"/>
        </w:rPr>
      </w:pPr>
      <w:r w:rsidRPr="00516915">
        <w:rPr>
          <w:i/>
          <w:iCs/>
          <w:lang w:val="fo-FO"/>
        </w:rPr>
        <w:t>Stk. 2.</w:t>
      </w:r>
      <w:r w:rsidRPr="00C83CAF">
        <w:rPr>
          <w:lang w:val="fo-FO"/>
        </w:rPr>
        <w:t xml:space="preserve"> Tað skal altíð vera møguligt at fáa leskidrykkir, undir hesum møguleiki fyri at fáa heitar drykkir og møguleiki fyri at fáa kalt drekkivatn. </w:t>
      </w:r>
    </w:p>
    <w:p w14:paraId="09F01854" w14:textId="77777777" w:rsidR="00C83CAF" w:rsidRPr="00C83CAF" w:rsidRDefault="00C83CAF" w:rsidP="00C83CAF">
      <w:pPr>
        <w:rPr>
          <w:lang w:val="fo-FO"/>
        </w:rPr>
      </w:pPr>
    </w:p>
    <w:p w14:paraId="5AE20549" w14:textId="3CBAE0F2" w:rsidR="00C83CAF" w:rsidRPr="00516915" w:rsidRDefault="00C83CAF" w:rsidP="00516915">
      <w:pPr>
        <w:jc w:val="center"/>
        <w:rPr>
          <w:b/>
          <w:bCs/>
          <w:lang w:val="fo-FO"/>
        </w:rPr>
      </w:pPr>
      <w:r w:rsidRPr="00516915">
        <w:rPr>
          <w:b/>
          <w:bCs/>
          <w:lang w:val="fo-FO"/>
        </w:rPr>
        <w:t xml:space="preserve">Kapittul </w:t>
      </w:r>
      <w:r w:rsidR="00590DD7">
        <w:rPr>
          <w:b/>
          <w:bCs/>
          <w:lang w:val="fo-FO"/>
        </w:rPr>
        <w:t>7</w:t>
      </w:r>
    </w:p>
    <w:p w14:paraId="2BF1B942" w14:textId="77777777" w:rsidR="00C83CAF" w:rsidRPr="00C83CAF" w:rsidRDefault="00C83CAF" w:rsidP="00C83CAF">
      <w:pPr>
        <w:rPr>
          <w:lang w:val="fo-FO"/>
        </w:rPr>
      </w:pPr>
    </w:p>
    <w:p w14:paraId="4B9D7E7B" w14:textId="0279E734" w:rsidR="00C83CAF" w:rsidRDefault="00C83CAF" w:rsidP="00E35501">
      <w:pPr>
        <w:jc w:val="center"/>
        <w:rPr>
          <w:i/>
          <w:iCs/>
          <w:lang w:val="fo-FO"/>
        </w:rPr>
      </w:pPr>
      <w:r w:rsidRPr="00516915">
        <w:rPr>
          <w:i/>
          <w:iCs/>
          <w:lang w:val="fo-FO"/>
        </w:rPr>
        <w:t>Serlig viðurskifti viðvíkjandi reinførishentleikum</w:t>
      </w:r>
    </w:p>
    <w:p w14:paraId="19A75750" w14:textId="77777777" w:rsidR="00251FA8" w:rsidRPr="00E35501" w:rsidRDefault="00251FA8" w:rsidP="00E35501">
      <w:pPr>
        <w:jc w:val="center"/>
        <w:rPr>
          <w:i/>
          <w:iCs/>
          <w:lang w:val="fo-FO"/>
        </w:rPr>
      </w:pPr>
    </w:p>
    <w:p w14:paraId="740A254C" w14:textId="73F25904" w:rsidR="00C83CAF" w:rsidRPr="00C83CAF" w:rsidRDefault="00C83CAF" w:rsidP="00C83CAF">
      <w:pPr>
        <w:rPr>
          <w:lang w:val="fo-FO"/>
        </w:rPr>
      </w:pPr>
      <w:r w:rsidRPr="00516915">
        <w:rPr>
          <w:b/>
          <w:bCs/>
          <w:lang w:val="fo-FO"/>
        </w:rPr>
        <w:t>§ 2</w:t>
      </w:r>
      <w:r w:rsidR="003A7E69">
        <w:rPr>
          <w:b/>
          <w:bCs/>
          <w:lang w:val="fo-FO"/>
        </w:rPr>
        <w:t>6</w:t>
      </w:r>
      <w:r w:rsidRPr="00516915">
        <w:rPr>
          <w:b/>
          <w:bCs/>
          <w:lang w:val="fo-FO"/>
        </w:rPr>
        <w:t>.</w:t>
      </w:r>
      <w:r w:rsidRPr="00C83CAF">
        <w:rPr>
          <w:lang w:val="fo-FO"/>
        </w:rPr>
        <w:t xml:space="preserve"> Øll sjófólk umborð skulu hava lætta atgongd til reinførishentleikar, sum lúka minstu krøv til heilsu og reinføri</w:t>
      </w:r>
      <w:r w:rsidR="00810446">
        <w:rPr>
          <w:lang w:val="fo-FO"/>
        </w:rPr>
        <w:t>,</w:t>
      </w:r>
      <w:r w:rsidRPr="00C83CAF">
        <w:rPr>
          <w:lang w:val="fo-FO"/>
        </w:rPr>
        <w:t xml:space="preserve"> og eitt rímiligt vælverustøði. </w:t>
      </w:r>
    </w:p>
    <w:p w14:paraId="4445D509" w14:textId="77777777" w:rsidR="00C83CAF" w:rsidRPr="00C83CAF" w:rsidRDefault="00C83CAF" w:rsidP="00C83CAF">
      <w:pPr>
        <w:rPr>
          <w:lang w:val="fo-FO"/>
        </w:rPr>
      </w:pPr>
    </w:p>
    <w:p w14:paraId="460AA0FF" w14:textId="4C541C9C" w:rsidR="00C83CAF" w:rsidRPr="00C83CAF" w:rsidRDefault="00C83CAF" w:rsidP="00C83CAF">
      <w:pPr>
        <w:rPr>
          <w:lang w:val="fo-FO"/>
        </w:rPr>
      </w:pPr>
      <w:r w:rsidRPr="00516915">
        <w:rPr>
          <w:b/>
          <w:bCs/>
          <w:lang w:val="fo-FO"/>
        </w:rPr>
        <w:t>§ 2</w:t>
      </w:r>
      <w:r w:rsidR="003A7E69">
        <w:rPr>
          <w:b/>
          <w:bCs/>
          <w:lang w:val="fo-FO"/>
        </w:rPr>
        <w:t>7</w:t>
      </w:r>
      <w:r w:rsidRPr="00516915">
        <w:rPr>
          <w:b/>
          <w:bCs/>
          <w:lang w:val="fo-FO"/>
        </w:rPr>
        <w:t>.</w:t>
      </w:r>
      <w:r w:rsidRPr="00C83CAF">
        <w:rPr>
          <w:lang w:val="fo-FO"/>
        </w:rPr>
        <w:t xml:space="preserve"> Reinførishentleikarnir skulu so vítt gjørligt tryggja privatlívið hjá sjófólk</w:t>
      </w:r>
      <w:r w:rsidR="00810446">
        <w:rPr>
          <w:lang w:val="fo-FO"/>
        </w:rPr>
        <w:t>i</w:t>
      </w:r>
      <w:r w:rsidRPr="00C83CAF">
        <w:rPr>
          <w:lang w:val="fo-FO"/>
        </w:rPr>
        <w:t>num.</w:t>
      </w:r>
    </w:p>
    <w:p w14:paraId="20CF319A" w14:textId="77777777" w:rsidR="00C83CAF" w:rsidRPr="00C83CAF" w:rsidRDefault="00C83CAF" w:rsidP="00C83CAF">
      <w:pPr>
        <w:rPr>
          <w:lang w:val="fo-FO"/>
        </w:rPr>
      </w:pPr>
    </w:p>
    <w:p w14:paraId="47AEA80D" w14:textId="7FBC1839" w:rsidR="00C83CAF" w:rsidRPr="00C83CAF" w:rsidRDefault="00C83CAF" w:rsidP="00C83CAF">
      <w:pPr>
        <w:rPr>
          <w:lang w:val="fo-FO"/>
        </w:rPr>
      </w:pPr>
      <w:r w:rsidRPr="00516915">
        <w:rPr>
          <w:b/>
          <w:bCs/>
          <w:lang w:val="fo-FO"/>
        </w:rPr>
        <w:t xml:space="preserve">§ </w:t>
      </w:r>
      <w:r w:rsidR="00EF2B38">
        <w:rPr>
          <w:b/>
          <w:bCs/>
          <w:lang w:val="fo-FO"/>
        </w:rPr>
        <w:t>2</w:t>
      </w:r>
      <w:r w:rsidR="003A7E69">
        <w:rPr>
          <w:b/>
          <w:bCs/>
          <w:lang w:val="fo-FO"/>
        </w:rPr>
        <w:t>8</w:t>
      </w:r>
      <w:r w:rsidRPr="00516915">
        <w:rPr>
          <w:b/>
          <w:bCs/>
          <w:lang w:val="fo-FO"/>
        </w:rPr>
        <w:t>.</w:t>
      </w:r>
      <w:r w:rsidRPr="00C83CAF">
        <w:rPr>
          <w:lang w:val="fo-FO"/>
        </w:rPr>
        <w:t xml:space="preserve"> Reinførishentleikar skulu vera innrættaðir soleiðis, at onnur rúm ikki verða dálkað.  </w:t>
      </w:r>
    </w:p>
    <w:p w14:paraId="1271E307" w14:textId="77777777" w:rsidR="00C83CAF" w:rsidRPr="00516915" w:rsidRDefault="00C83CAF" w:rsidP="00C83CAF">
      <w:pPr>
        <w:rPr>
          <w:b/>
          <w:bCs/>
          <w:lang w:val="fo-FO"/>
        </w:rPr>
      </w:pPr>
    </w:p>
    <w:p w14:paraId="361F3106" w14:textId="74CF4DFC" w:rsidR="00C83CAF" w:rsidRPr="00C83CAF" w:rsidRDefault="00C83CAF" w:rsidP="00C83CAF">
      <w:pPr>
        <w:rPr>
          <w:lang w:val="fo-FO"/>
        </w:rPr>
      </w:pPr>
      <w:r w:rsidRPr="00516915">
        <w:rPr>
          <w:b/>
          <w:bCs/>
          <w:lang w:val="fo-FO"/>
        </w:rPr>
        <w:t xml:space="preserve">§ </w:t>
      </w:r>
      <w:r w:rsidR="003A7E69">
        <w:rPr>
          <w:b/>
          <w:bCs/>
          <w:lang w:val="fo-FO"/>
        </w:rPr>
        <w:t>29</w:t>
      </w:r>
      <w:r w:rsidRPr="00516915">
        <w:rPr>
          <w:b/>
          <w:bCs/>
          <w:lang w:val="fo-FO"/>
        </w:rPr>
        <w:t>.</w:t>
      </w:r>
      <w:r w:rsidRPr="00C83CAF">
        <w:rPr>
          <w:lang w:val="fo-FO"/>
        </w:rPr>
        <w:t xml:space="preserve"> Frískt, heitt og kalt rennandi </w:t>
      </w:r>
      <w:r w:rsidR="00CA6387">
        <w:rPr>
          <w:lang w:val="fo-FO"/>
        </w:rPr>
        <w:t>feskt</w:t>
      </w:r>
      <w:r w:rsidRPr="00C83CAF">
        <w:rPr>
          <w:lang w:val="fo-FO"/>
        </w:rPr>
        <w:t xml:space="preserve"> vatn skal vera til taks við øll vaskistøð og í mongdum</w:t>
      </w:r>
      <w:r w:rsidR="0026257D">
        <w:rPr>
          <w:lang w:val="fo-FO"/>
        </w:rPr>
        <w:t>,</w:t>
      </w:r>
      <w:r w:rsidRPr="00C83CAF">
        <w:rPr>
          <w:lang w:val="fo-FO"/>
        </w:rPr>
        <w:t xml:space="preserve"> sum tryggja reinførið hjá øllum umborð.</w:t>
      </w:r>
    </w:p>
    <w:p w14:paraId="65A896D5" w14:textId="77777777" w:rsidR="00C83CAF" w:rsidRPr="00516915" w:rsidRDefault="00C83CAF" w:rsidP="00C83CAF">
      <w:pPr>
        <w:rPr>
          <w:b/>
          <w:bCs/>
          <w:lang w:val="fo-FO"/>
        </w:rPr>
      </w:pPr>
    </w:p>
    <w:p w14:paraId="0FAF598D" w14:textId="3DFCF286" w:rsidR="00C83CAF" w:rsidRPr="00C83CAF" w:rsidRDefault="00C83CAF" w:rsidP="00C83CAF">
      <w:pPr>
        <w:rPr>
          <w:lang w:val="fo-FO"/>
        </w:rPr>
      </w:pPr>
      <w:r w:rsidRPr="00516915">
        <w:rPr>
          <w:b/>
          <w:bCs/>
          <w:lang w:val="fo-FO"/>
        </w:rPr>
        <w:t>§ 3</w:t>
      </w:r>
      <w:r w:rsidR="003A7E69">
        <w:rPr>
          <w:b/>
          <w:bCs/>
          <w:lang w:val="fo-FO"/>
        </w:rPr>
        <w:t>0</w:t>
      </w:r>
      <w:r w:rsidRPr="00516915">
        <w:rPr>
          <w:b/>
          <w:bCs/>
          <w:lang w:val="fo-FO"/>
        </w:rPr>
        <w:t>.</w:t>
      </w:r>
      <w:r w:rsidRPr="00C83CAF">
        <w:rPr>
          <w:lang w:val="fo-FO"/>
        </w:rPr>
        <w:t xml:space="preserve"> All</w:t>
      </w:r>
      <w:r w:rsidR="00C2618C">
        <w:rPr>
          <w:lang w:val="fo-FO"/>
        </w:rPr>
        <w:t>i</w:t>
      </w:r>
      <w:r w:rsidR="00503FB2">
        <w:rPr>
          <w:lang w:val="fo-FO"/>
        </w:rPr>
        <w:t>r</w:t>
      </w:r>
      <w:r w:rsidRPr="00C83CAF">
        <w:rPr>
          <w:lang w:val="fo-FO"/>
        </w:rPr>
        <w:t xml:space="preserve"> flat</w:t>
      </w:r>
      <w:r w:rsidR="00C2618C">
        <w:rPr>
          <w:lang w:val="fo-FO"/>
        </w:rPr>
        <w:t>a</w:t>
      </w:r>
      <w:r w:rsidRPr="00C83CAF">
        <w:rPr>
          <w:lang w:val="fo-FO"/>
        </w:rPr>
        <w:t>r í reinførisrúmum skulu vera gjørd</w:t>
      </w:r>
      <w:r w:rsidR="00C2618C">
        <w:rPr>
          <w:lang w:val="fo-FO"/>
        </w:rPr>
        <w:t>i</w:t>
      </w:r>
      <w:r w:rsidRPr="00C83CAF">
        <w:rPr>
          <w:lang w:val="fo-FO"/>
        </w:rPr>
        <w:t>r soleiðis, at t</w:t>
      </w:r>
      <w:r w:rsidR="00C2618C">
        <w:rPr>
          <w:lang w:val="fo-FO"/>
        </w:rPr>
        <w:t>ei</w:t>
      </w:r>
      <w:r w:rsidR="00503FB2">
        <w:rPr>
          <w:lang w:val="fo-FO"/>
        </w:rPr>
        <w:t>r</w:t>
      </w:r>
      <w:r w:rsidRPr="00C83CAF">
        <w:rPr>
          <w:lang w:val="fo-FO"/>
        </w:rPr>
        <w:t xml:space="preserve"> eru lætt</w:t>
      </w:r>
      <w:r w:rsidR="00C2618C">
        <w:rPr>
          <w:lang w:val="fo-FO"/>
        </w:rPr>
        <w:t>i</w:t>
      </w:r>
      <w:r w:rsidRPr="00C83CAF">
        <w:rPr>
          <w:lang w:val="fo-FO"/>
        </w:rPr>
        <w:t>r at gera</w:t>
      </w:r>
      <w:r w:rsidR="0026257D">
        <w:rPr>
          <w:lang w:val="fo-FO"/>
        </w:rPr>
        <w:t xml:space="preserve"> reint</w:t>
      </w:r>
      <w:r w:rsidRPr="00C83CAF">
        <w:rPr>
          <w:lang w:val="fo-FO"/>
        </w:rPr>
        <w:t xml:space="preserve">. </w:t>
      </w:r>
    </w:p>
    <w:p w14:paraId="550B267A" w14:textId="3B0D94A7" w:rsidR="00C83CAF" w:rsidRPr="00C83CAF" w:rsidRDefault="00C83CAF" w:rsidP="00C83CAF">
      <w:pPr>
        <w:rPr>
          <w:lang w:val="fo-FO"/>
        </w:rPr>
      </w:pPr>
      <w:r w:rsidRPr="00516915">
        <w:rPr>
          <w:i/>
          <w:iCs/>
          <w:lang w:val="fo-FO"/>
        </w:rPr>
        <w:t>Stk. 2.</w:t>
      </w:r>
      <w:r w:rsidRPr="00C83CAF">
        <w:rPr>
          <w:lang w:val="fo-FO"/>
        </w:rPr>
        <w:t xml:space="preserve"> Gólv í reinførisrúmum skulu hava eitt </w:t>
      </w:r>
      <w:r w:rsidRPr="005571C0">
        <w:rPr>
          <w:lang w:val="fo-FO"/>
        </w:rPr>
        <w:t>glið</w:t>
      </w:r>
      <w:r w:rsidR="00F64445" w:rsidRPr="00B56DE2">
        <w:rPr>
          <w:lang w:val="fo-FO"/>
        </w:rPr>
        <w:t>trygt</w:t>
      </w:r>
      <w:r w:rsidRPr="00C83CAF">
        <w:rPr>
          <w:lang w:val="fo-FO"/>
        </w:rPr>
        <w:t xml:space="preserve"> lag.  </w:t>
      </w:r>
    </w:p>
    <w:p w14:paraId="27CFEF43" w14:textId="77777777" w:rsidR="00C83CAF" w:rsidRPr="00516915" w:rsidRDefault="00C83CAF" w:rsidP="00C83CAF">
      <w:pPr>
        <w:rPr>
          <w:b/>
          <w:bCs/>
          <w:lang w:val="fo-FO"/>
        </w:rPr>
      </w:pPr>
    </w:p>
    <w:p w14:paraId="6F1AA81E" w14:textId="22A1E6EA" w:rsidR="00C83CAF" w:rsidRPr="00C83CAF" w:rsidRDefault="00C83CAF" w:rsidP="00C83CAF">
      <w:pPr>
        <w:rPr>
          <w:lang w:val="fo-FO"/>
        </w:rPr>
      </w:pPr>
      <w:r w:rsidRPr="00516915">
        <w:rPr>
          <w:b/>
          <w:bCs/>
          <w:lang w:val="fo-FO"/>
        </w:rPr>
        <w:t>§ 3</w:t>
      </w:r>
      <w:r w:rsidR="003A7E69">
        <w:rPr>
          <w:b/>
          <w:bCs/>
          <w:lang w:val="fo-FO"/>
        </w:rPr>
        <w:t>1</w:t>
      </w:r>
      <w:r w:rsidRPr="00516915">
        <w:rPr>
          <w:b/>
          <w:bCs/>
          <w:lang w:val="fo-FO"/>
        </w:rPr>
        <w:t>.</w:t>
      </w:r>
      <w:r w:rsidRPr="00C83CAF">
        <w:rPr>
          <w:lang w:val="fo-FO"/>
        </w:rPr>
        <w:t xml:space="preserve"> Á fiskiskipum</w:t>
      </w:r>
      <w:r w:rsidR="00E35501">
        <w:rPr>
          <w:lang w:val="fo-FO"/>
        </w:rPr>
        <w:t xml:space="preserve"> við eini longd (L) á</w:t>
      </w:r>
      <w:r w:rsidRPr="00C83CAF">
        <w:rPr>
          <w:lang w:val="fo-FO"/>
        </w:rPr>
        <w:t xml:space="preserve"> 24 metrar ella longri</w:t>
      </w:r>
      <w:r w:rsidR="004F3839">
        <w:rPr>
          <w:lang w:val="fo-FO"/>
        </w:rPr>
        <w:t>,</w:t>
      </w:r>
      <w:r w:rsidRPr="00C83CAF">
        <w:rPr>
          <w:lang w:val="fo-FO"/>
        </w:rPr>
        <w:t xml:space="preserve"> </w:t>
      </w:r>
      <w:r w:rsidR="00F64445">
        <w:rPr>
          <w:lang w:val="fo-FO"/>
        </w:rPr>
        <w:t xml:space="preserve">skulu </w:t>
      </w:r>
      <w:r w:rsidRPr="00C83CAF">
        <w:rPr>
          <w:lang w:val="fo-FO"/>
        </w:rPr>
        <w:t xml:space="preserve">øll sjófólk, sum ikki hava kamar við egnum reinførishentleikum, í minsta lagi </w:t>
      </w:r>
      <w:r w:rsidR="005932A0">
        <w:rPr>
          <w:lang w:val="fo-FO"/>
        </w:rPr>
        <w:t>hava atgongd til</w:t>
      </w:r>
      <w:r w:rsidRPr="00C83CAF">
        <w:rPr>
          <w:lang w:val="fo-FO"/>
        </w:rPr>
        <w:t xml:space="preserve"> eitt baðikar ella brús</w:t>
      </w:r>
      <w:r w:rsidR="005932A0">
        <w:rPr>
          <w:lang w:val="fo-FO"/>
        </w:rPr>
        <w:t>u</w:t>
      </w:r>
      <w:r w:rsidRPr="00C83CAF">
        <w:rPr>
          <w:lang w:val="fo-FO"/>
        </w:rPr>
        <w:t>, eitt vesi og eitt hondvask</w:t>
      </w:r>
      <w:r w:rsidR="00B026D1">
        <w:rPr>
          <w:lang w:val="fo-FO"/>
        </w:rPr>
        <w:t>, ið er ætlað til í mesta lagi</w:t>
      </w:r>
      <w:r w:rsidRPr="00C83CAF">
        <w:rPr>
          <w:lang w:val="fo-FO"/>
        </w:rPr>
        <w:t xml:space="preserve"> 4 persónar. </w:t>
      </w:r>
    </w:p>
    <w:p w14:paraId="6CB06B60" w14:textId="77777777" w:rsidR="00C83CAF" w:rsidRPr="00C83CAF" w:rsidRDefault="00C83CAF" w:rsidP="00C83CAF">
      <w:pPr>
        <w:rPr>
          <w:lang w:val="fo-FO"/>
        </w:rPr>
      </w:pPr>
    </w:p>
    <w:p w14:paraId="4FAD6B29" w14:textId="0DBDF0E3" w:rsidR="00157AA2" w:rsidRDefault="00C83CAF" w:rsidP="00C83CAF">
      <w:pPr>
        <w:rPr>
          <w:lang w:val="fo-FO"/>
        </w:rPr>
      </w:pPr>
      <w:r w:rsidRPr="00516915">
        <w:rPr>
          <w:b/>
          <w:bCs/>
          <w:lang w:val="fo-FO"/>
        </w:rPr>
        <w:t>§ 3</w:t>
      </w:r>
      <w:r w:rsidR="003A7E69">
        <w:rPr>
          <w:b/>
          <w:bCs/>
          <w:lang w:val="fo-FO"/>
        </w:rPr>
        <w:t>2</w:t>
      </w:r>
      <w:r w:rsidRPr="00516915">
        <w:rPr>
          <w:b/>
          <w:bCs/>
          <w:lang w:val="fo-FO"/>
        </w:rPr>
        <w:t>.</w:t>
      </w:r>
      <w:r w:rsidRPr="00C83CAF">
        <w:rPr>
          <w:lang w:val="fo-FO"/>
        </w:rPr>
        <w:t xml:space="preserve"> Á fiskiskipum</w:t>
      </w:r>
      <w:r w:rsidR="00E35501">
        <w:rPr>
          <w:lang w:val="fo-FO"/>
        </w:rPr>
        <w:t xml:space="preserve"> við eini longd (L) á </w:t>
      </w:r>
      <w:r w:rsidRPr="00C83CAF">
        <w:rPr>
          <w:lang w:val="fo-FO"/>
        </w:rPr>
        <w:t>45 metrar ella longri</w:t>
      </w:r>
      <w:r w:rsidR="004F3839">
        <w:rPr>
          <w:lang w:val="fo-FO"/>
        </w:rPr>
        <w:t>,</w:t>
      </w:r>
      <w:r w:rsidRPr="00C83CAF">
        <w:rPr>
          <w:lang w:val="fo-FO"/>
        </w:rPr>
        <w:t xml:space="preserve"> skal vera løtt atgongd til reinførishentleikar frá brúnni.</w:t>
      </w:r>
    </w:p>
    <w:p w14:paraId="4714320B" w14:textId="7A917A72" w:rsidR="00C83CAF" w:rsidRPr="00C83CAF" w:rsidRDefault="00B72A65" w:rsidP="00C83CAF">
      <w:pPr>
        <w:rPr>
          <w:lang w:val="fo-FO"/>
        </w:rPr>
      </w:pPr>
      <w:r>
        <w:rPr>
          <w:i/>
          <w:iCs/>
          <w:lang w:val="fo-FO"/>
        </w:rPr>
        <w:t xml:space="preserve">Stk. 2. </w:t>
      </w:r>
      <w:r w:rsidR="00C83CAF" w:rsidRPr="00C83CAF">
        <w:rPr>
          <w:lang w:val="fo-FO"/>
        </w:rPr>
        <w:t>Á fiskiskipum</w:t>
      </w:r>
      <w:r w:rsidR="00E35501">
        <w:rPr>
          <w:lang w:val="fo-FO"/>
        </w:rPr>
        <w:t xml:space="preserve"> við eini longd (L) á</w:t>
      </w:r>
      <w:r w:rsidR="00C83CAF" w:rsidRPr="00C83CAF">
        <w:rPr>
          <w:lang w:val="fo-FO"/>
        </w:rPr>
        <w:t xml:space="preserve"> 85 metrar ella longri</w:t>
      </w:r>
      <w:r>
        <w:rPr>
          <w:lang w:val="fo-FO"/>
        </w:rPr>
        <w:t>,</w:t>
      </w:r>
      <w:r w:rsidR="00C83CAF" w:rsidRPr="00C83CAF">
        <w:rPr>
          <w:lang w:val="fo-FO"/>
        </w:rPr>
        <w:t xml:space="preserve"> skal harafturat vera eitt</w:t>
      </w:r>
      <w:r w:rsidR="005571C0">
        <w:rPr>
          <w:lang w:val="fo-FO"/>
        </w:rPr>
        <w:t xml:space="preserve"> </w:t>
      </w:r>
      <w:r w:rsidR="00C83CAF" w:rsidRPr="00C83CAF">
        <w:rPr>
          <w:lang w:val="fo-FO"/>
        </w:rPr>
        <w:t xml:space="preserve">vesi tætt við maskinrúmið. </w:t>
      </w:r>
    </w:p>
    <w:p w14:paraId="2029847E" w14:textId="2DD35E98" w:rsidR="00C83CAF" w:rsidRPr="00C83CAF" w:rsidRDefault="00C83CAF" w:rsidP="00C83CAF">
      <w:pPr>
        <w:rPr>
          <w:lang w:val="fo-FO"/>
        </w:rPr>
      </w:pPr>
    </w:p>
    <w:p w14:paraId="0A60BAEA" w14:textId="43CD4BFE" w:rsidR="00C83CAF" w:rsidRDefault="00C83CAF" w:rsidP="00E35501">
      <w:pPr>
        <w:jc w:val="center"/>
        <w:rPr>
          <w:i/>
          <w:iCs/>
          <w:lang w:val="fo-FO"/>
        </w:rPr>
      </w:pPr>
      <w:r w:rsidRPr="00516915">
        <w:rPr>
          <w:i/>
          <w:iCs/>
          <w:lang w:val="fo-FO"/>
        </w:rPr>
        <w:t>Vaskihentleikar</w:t>
      </w:r>
    </w:p>
    <w:p w14:paraId="35E91508" w14:textId="77777777" w:rsidR="00251FA8" w:rsidRPr="00E35501" w:rsidRDefault="00251FA8" w:rsidP="00E35501">
      <w:pPr>
        <w:jc w:val="center"/>
        <w:rPr>
          <w:i/>
          <w:iCs/>
          <w:lang w:val="fo-FO"/>
        </w:rPr>
      </w:pPr>
    </w:p>
    <w:p w14:paraId="3BEF5E20" w14:textId="19260A67" w:rsidR="00C83CAF" w:rsidRPr="00C83CAF" w:rsidRDefault="00C83CAF" w:rsidP="00C83CAF">
      <w:pPr>
        <w:rPr>
          <w:lang w:val="fo-FO"/>
        </w:rPr>
      </w:pPr>
      <w:r w:rsidRPr="00516915">
        <w:rPr>
          <w:b/>
          <w:bCs/>
          <w:lang w:val="fo-FO"/>
        </w:rPr>
        <w:t>§ 3</w:t>
      </w:r>
      <w:r w:rsidR="003A7E69">
        <w:rPr>
          <w:b/>
          <w:bCs/>
          <w:lang w:val="fo-FO"/>
        </w:rPr>
        <w:t>3</w:t>
      </w:r>
      <w:r w:rsidRPr="00516915">
        <w:rPr>
          <w:b/>
          <w:bCs/>
          <w:lang w:val="fo-FO"/>
        </w:rPr>
        <w:t>.</w:t>
      </w:r>
      <w:r w:rsidRPr="00C83CAF">
        <w:rPr>
          <w:lang w:val="fo-FO"/>
        </w:rPr>
        <w:t xml:space="preserve"> Góðir hentleikar </w:t>
      </w:r>
      <w:r w:rsidR="00503FB2">
        <w:rPr>
          <w:lang w:val="fo-FO"/>
        </w:rPr>
        <w:t>at vaska</w:t>
      </w:r>
      <w:r w:rsidRPr="00C83CAF">
        <w:rPr>
          <w:lang w:val="fo-FO"/>
        </w:rPr>
        <w:t xml:space="preserve"> og </w:t>
      </w:r>
      <w:r w:rsidR="00503FB2">
        <w:rPr>
          <w:lang w:val="fo-FO"/>
        </w:rPr>
        <w:t xml:space="preserve">at </w:t>
      </w:r>
      <w:r w:rsidRPr="00C83CAF">
        <w:rPr>
          <w:lang w:val="fo-FO"/>
        </w:rPr>
        <w:t>turk</w:t>
      </w:r>
      <w:r w:rsidR="00503FB2">
        <w:rPr>
          <w:lang w:val="fo-FO"/>
        </w:rPr>
        <w:t>a</w:t>
      </w:r>
      <w:r w:rsidRPr="00C83CAF">
        <w:rPr>
          <w:lang w:val="fo-FO"/>
        </w:rPr>
        <w:t xml:space="preserve"> klæð</w:t>
      </w:r>
      <w:r w:rsidR="00503FB2">
        <w:rPr>
          <w:lang w:val="fo-FO"/>
        </w:rPr>
        <w:t>ir</w:t>
      </w:r>
      <w:r w:rsidRPr="00C83CAF">
        <w:rPr>
          <w:lang w:val="fo-FO"/>
        </w:rPr>
        <w:t xml:space="preserve"> skulu vera </w:t>
      </w:r>
      <w:r w:rsidR="00503FB2">
        <w:rPr>
          <w:lang w:val="fo-FO"/>
        </w:rPr>
        <w:t>umborð</w:t>
      </w:r>
      <w:r w:rsidRPr="00C83CAF">
        <w:rPr>
          <w:lang w:val="fo-FO"/>
        </w:rPr>
        <w:t xml:space="preserve">. </w:t>
      </w:r>
    </w:p>
    <w:p w14:paraId="68FAD786" w14:textId="09AE120E" w:rsidR="00C83CAF" w:rsidRPr="00C83CAF" w:rsidRDefault="00C83CAF" w:rsidP="00C83CAF">
      <w:pPr>
        <w:rPr>
          <w:lang w:val="fo-FO"/>
        </w:rPr>
      </w:pPr>
      <w:r w:rsidRPr="00516915">
        <w:rPr>
          <w:i/>
          <w:iCs/>
          <w:lang w:val="fo-FO"/>
        </w:rPr>
        <w:t>Stk. 2.</w:t>
      </w:r>
      <w:r w:rsidRPr="00C83CAF">
        <w:rPr>
          <w:lang w:val="fo-FO"/>
        </w:rPr>
        <w:t xml:space="preserve"> Á </w:t>
      </w:r>
      <w:r w:rsidR="00E35501">
        <w:rPr>
          <w:lang w:val="fo-FO"/>
        </w:rPr>
        <w:t>fiski</w:t>
      </w:r>
      <w:r w:rsidRPr="00C83CAF">
        <w:rPr>
          <w:lang w:val="fo-FO"/>
        </w:rPr>
        <w:t>skipum</w:t>
      </w:r>
      <w:r w:rsidR="00E35501">
        <w:rPr>
          <w:lang w:val="fo-FO"/>
        </w:rPr>
        <w:t xml:space="preserve"> við eini longd (L) á</w:t>
      </w:r>
      <w:r w:rsidRPr="00C83CAF">
        <w:rPr>
          <w:lang w:val="fo-FO"/>
        </w:rPr>
        <w:t xml:space="preserve"> 24 metrar ella longri</w:t>
      </w:r>
      <w:r w:rsidR="00E06A36">
        <w:rPr>
          <w:lang w:val="fo-FO"/>
        </w:rPr>
        <w:t>,</w:t>
      </w:r>
      <w:r w:rsidRPr="00C83CAF">
        <w:rPr>
          <w:lang w:val="fo-FO"/>
        </w:rPr>
        <w:t xml:space="preserve"> skulu vera góðir hentleikar til at vaska, turka og strúka klæðir.</w:t>
      </w:r>
    </w:p>
    <w:p w14:paraId="7A2B3114" w14:textId="75CE8BC2" w:rsidR="00C83CAF" w:rsidRPr="00C83CAF" w:rsidRDefault="00C83CAF" w:rsidP="00C83CAF">
      <w:pPr>
        <w:rPr>
          <w:lang w:val="fo-FO"/>
        </w:rPr>
      </w:pPr>
      <w:r w:rsidRPr="00516915">
        <w:rPr>
          <w:i/>
          <w:iCs/>
          <w:lang w:val="fo-FO"/>
        </w:rPr>
        <w:t>Stk. 3.</w:t>
      </w:r>
      <w:r w:rsidRPr="00C83CAF">
        <w:rPr>
          <w:lang w:val="fo-FO"/>
        </w:rPr>
        <w:t xml:space="preserve"> Á </w:t>
      </w:r>
      <w:r w:rsidR="00E35501">
        <w:rPr>
          <w:lang w:val="fo-FO"/>
        </w:rPr>
        <w:t>fiski</w:t>
      </w:r>
      <w:r w:rsidRPr="00C83CAF">
        <w:rPr>
          <w:lang w:val="fo-FO"/>
        </w:rPr>
        <w:t>skipum</w:t>
      </w:r>
      <w:r w:rsidR="00E35501">
        <w:rPr>
          <w:lang w:val="fo-FO"/>
        </w:rPr>
        <w:t xml:space="preserve"> við eini longd (L) á</w:t>
      </w:r>
      <w:r w:rsidRPr="00C83CAF">
        <w:rPr>
          <w:lang w:val="fo-FO"/>
        </w:rPr>
        <w:t xml:space="preserve"> 45 metrar ella longri</w:t>
      </w:r>
      <w:r w:rsidR="00E06A36">
        <w:rPr>
          <w:lang w:val="fo-FO"/>
        </w:rPr>
        <w:t>,</w:t>
      </w:r>
      <w:r w:rsidRPr="00C83CAF">
        <w:rPr>
          <w:lang w:val="fo-FO"/>
        </w:rPr>
        <w:t xml:space="preserve"> skulu hóskandi hentleikar vera at vaska, turka og strúka klæði í einum rúmi, sum er burtur frá kømrum, messu</w:t>
      </w:r>
      <w:r w:rsidR="005932A0">
        <w:rPr>
          <w:lang w:val="fo-FO"/>
        </w:rPr>
        <w:t>m</w:t>
      </w:r>
      <w:r w:rsidRPr="00C83CAF">
        <w:rPr>
          <w:lang w:val="fo-FO"/>
        </w:rPr>
        <w:t xml:space="preserve"> og vesum. Hóskandi hiti og luftskifting skal vera í rúminum, og turkisnórur ella annað at turka klæði við skal vera til taks. </w:t>
      </w:r>
    </w:p>
    <w:p w14:paraId="4147B4A2" w14:textId="76E990C0" w:rsidR="00DC4AC5" w:rsidRDefault="00DC4AC5" w:rsidP="00C83CAF">
      <w:pPr>
        <w:rPr>
          <w:lang w:val="fo-FO"/>
        </w:rPr>
      </w:pPr>
    </w:p>
    <w:p w14:paraId="79631726" w14:textId="4F3FED8B" w:rsidR="00DC4AC5" w:rsidRDefault="00DC4AC5" w:rsidP="00DC4AC5">
      <w:pPr>
        <w:jc w:val="center"/>
        <w:rPr>
          <w:b/>
          <w:bCs/>
          <w:lang w:val="fo-FO"/>
        </w:rPr>
      </w:pPr>
      <w:r>
        <w:rPr>
          <w:b/>
          <w:bCs/>
          <w:lang w:val="fo-FO"/>
        </w:rPr>
        <w:t>Kapittul 8</w:t>
      </w:r>
    </w:p>
    <w:p w14:paraId="6288C90F" w14:textId="77777777" w:rsidR="00DC4AC5" w:rsidRPr="00DC4AC5" w:rsidRDefault="00DC4AC5" w:rsidP="00DC4AC5">
      <w:pPr>
        <w:jc w:val="center"/>
        <w:rPr>
          <w:b/>
          <w:bCs/>
          <w:lang w:val="fo-FO"/>
        </w:rPr>
      </w:pPr>
    </w:p>
    <w:p w14:paraId="291A1024" w14:textId="49D8B1DE" w:rsidR="00C83CAF" w:rsidRDefault="00C83CAF" w:rsidP="00C83CAF">
      <w:pPr>
        <w:rPr>
          <w:i/>
          <w:iCs/>
          <w:lang w:val="fo-FO"/>
        </w:rPr>
      </w:pPr>
      <w:r w:rsidRPr="00516915">
        <w:rPr>
          <w:i/>
          <w:iCs/>
          <w:lang w:val="fo-FO"/>
        </w:rPr>
        <w:t>Serlig viðursk</w:t>
      </w:r>
      <w:r w:rsidR="00590DD7">
        <w:rPr>
          <w:i/>
          <w:iCs/>
          <w:lang w:val="fo-FO"/>
        </w:rPr>
        <w:t>i</w:t>
      </w:r>
      <w:r w:rsidRPr="00516915">
        <w:rPr>
          <w:i/>
          <w:iCs/>
          <w:lang w:val="fo-FO"/>
        </w:rPr>
        <w:t>fti viðvíkjandi</w:t>
      </w:r>
      <w:r w:rsidR="005D5E76">
        <w:rPr>
          <w:i/>
          <w:iCs/>
          <w:lang w:val="fo-FO"/>
        </w:rPr>
        <w:t xml:space="preserve"> </w:t>
      </w:r>
      <w:r w:rsidRPr="00516915">
        <w:rPr>
          <w:i/>
          <w:iCs/>
          <w:lang w:val="fo-FO"/>
        </w:rPr>
        <w:t>sjúkrastovu</w:t>
      </w:r>
    </w:p>
    <w:p w14:paraId="192C62F3" w14:textId="77777777" w:rsidR="00251FA8" w:rsidRPr="00251FA8" w:rsidRDefault="00251FA8" w:rsidP="00C83CAF">
      <w:pPr>
        <w:rPr>
          <w:i/>
          <w:iCs/>
          <w:lang w:val="fo-FO"/>
        </w:rPr>
      </w:pPr>
    </w:p>
    <w:p w14:paraId="67EA0686" w14:textId="6E4B58FD" w:rsidR="00C83CAF" w:rsidRPr="00C83CAF" w:rsidRDefault="00C83CAF" w:rsidP="00C83CAF">
      <w:pPr>
        <w:rPr>
          <w:lang w:val="fo-FO"/>
        </w:rPr>
      </w:pPr>
      <w:r w:rsidRPr="00516915">
        <w:rPr>
          <w:b/>
          <w:bCs/>
          <w:lang w:val="fo-FO"/>
        </w:rPr>
        <w:t>§ 3</w:t>
      </w:r>
      <w:r w:rsidR="003A7E69">
        <w:rPr>
          <w:b/>
          <w:bCs/>
          <w:lang w:val="fo-FO"/>
        </w:rPr>
        <w:t>4</w:t>
      </w:r>
      <w:r w:rsidRPr="00516915">
        <w:rPr>
          <w:b/>
          <w:bCs/>
          <w:lang w:val="fo-FO"/>
        </w:rPr>
        <w:t>.</w:t>
      </w:r>
      <w:r w:rsidRPr="00C83CAF">
        <w:rPr>
          <w:lang w:val="fo-FO"/>
        </w:rPr>
        <w:t xml:space="preserve"> Eitt rúm, sum kann verða brúkt til sjúk ella </w:t>
      </w:r>
      <w:r w:rsidR="00275DB4">
        <w:rPr>
          <w:lang w:val="fo-FO"/>
        </w:rPr>
        <w:t>sk</w:t>
      </w:r>
      <w:r w:rsidR="004A428B">
        <w:rPr>
          <w:lang w:val="fo-FO"/>
        </w:rPr>
        <w:t>a</w:t>
      </w:r>
      <w:r w:rsidR="00275DB4">
        <w:rPr>
          <w:lang w:val="fo-FO"/>
        </w:rPr>
        <w:t>dd</w:t>
      </w:r>
      <w:r w:rsidR="001B6186">
        <w:rPr>
          <w:lang w:val="fo-FO"/>
        </w:rPr>
        <w:t xml:space="preserve"> </w:t>
      </w:r>
      <w:r w:rsidRPr="00C83CAF">
        <w:rPr>
          <w:lang w:val="fo-FO"/>
        </w:rPr>
        <w:t xml:space="preserve">sjófólk, skal altíð kunna ávísast umborð. </w:t>
      </w:r>
    </w:p>
    <w:p w14:paraId="18092D88" w14:textId="77777777" w:rsidR="00C83CAF" w:rsidRPr="00C83CAF" w:rsidRDefault="00C83CAF" w:rsidP="00C83CAF">
      <w:pPr>
        <w:rPr>
          <w:lang w:val="fo-FO"/>
        </w:rPr>
      </w:pPr>
    </w:p>
    <w:p w14:paraId="33246EA2" w14:textId="3331023D" w:rsidR="00C83CAF" w:rsidRPr="00C83CAF" w:rsidRDefault="00C83CAF" w:rsidP="00C83CAF">
      <w:pPr>
        <w:rPr>
          <w:lang w:val="fo-FO"/>
        </w:rPr>
      </w:pPr>
      <w:r w:rsidRPr="00516915">
        <w:rPr>
          <w:b/>
          <w:bCs/>
          <w:lang w:val="fo-FO"/>
        </w:rPr>
        <w:t>§ 3</w:t>
      </w:r>
      <w:r w:rsidR="003A7E69">
        <w:rPr>
          <w:b/>
          <w:bCs/>
          <w:lang w:val="fo-FO"/>
        </w:rPr>
        <w:t>5</w:t>
      </w:r>
      <w:r w:rsidRPr="00516915">
        <w:rPr>
          <w:b/>
          <w:bCs/>
          <w:lang w:val="fo-FO"/>
        </w:rPr>
        <w:t>.</w:t>
      </w:r>
      <w:r w:rsidRPr="00C83CAF">
        <w:rPr>
          <w:lang w:val="fo-FO"/>
        </w:rPr>
        <w:t xml:space="preserve"> Á </w:t>
      </w:r>
      <w:r w:rsidR="00E35501">
        <w:rPr>
          <w:lang w:val="fo-FO"/>
        </w:rPr>
        <w:t>fiski</w:t>
      </w:r>
      <w:r w:rsidRPr="00C83CAF">
        <w:rPr>
          <w:lang w:val="fo-FO"/>
        </w:rPr>
        <w:t xml:space="preserve">skipum við 15 ella fleiri sjófólkum, har túrurin er longri enn 3 dagar, og á </w:t>
      </w:r>
      <w:r w:rsidR="00E35501">
        <w:rPr>
          <w:lang w:val="fo-FO"/>
        </w:rPr>
        <w:t>fiski</w:t>
      </w:r>
      <w:r w:rsidRPr="00C83CAF">
        <w:rPr>
          <w:lang w:val="fo-FO"/>
        </w:rPr>
        <w:t>skipum</w:t>
      </w:r>
      <w:r w:rsidR="0029517B">
        <w:rPr>
          <w:lang w:val="fo-FO"/>
        </w:rPr>
        <w:t xml:space="preserve"> við eini longd (L) á</w:t>
      </w:r>
      <w:r w:rsidRPr="00C83CAF">
        <w:rPr>
          <w:lang w:val="fo-FO"/>
        </w:rPr>
        <w:t xml:space="preserve"> 45 metrar ella longri, skal sjúkrastova vera</w:t>
      </w:r>
      <w:r w:rsidR="00663262">
        <w:rPr>
          <w:lang w:val="fo-FO"/>
        </w:rPr>
        <w:t>,</w:t>
      </w:r>
      <w:r w:rsidRPr="00C83CAF">
        <w:rPr>
          <w:lang w:val="fo-FO"/>
        </w:rPr>
        <w:t xml:space="preserve"> sum einans er til sjúk</w:t>
      </w:r>
      <w:r w:rsidR="00503FB2">
        <w:rPr>
          <w:lang w:val="fo-FO"/>
        </w:rPr>
        <w:t>ra</w:t>
      </w:r>
      <w:r w:rsidRPr="00C83CAF">
        <w:rPr>
          <w:lang w:val="fo-FO"/>
        </w:rPr>
        <w:t xml:space="preserve">viðgerð.   </w:t>
      </w:r>
    </w:p>
    <w:p w14:paraId="17B5077C" w14:textId="32D436F1" w:rsidR="00C83CAF" w:rsidRPr="00C83CAF" w:rsidRDefault="00C83CAF" w:rsidP="00C83CAF">
      <w:pPr>
        <w:rPr>
          <w:lang w:val="fo-FO"/>
        </w:rPr>
      </w:pPr>
      <w:r w:rsidRPr="00516915">
        <w:rPr>
          <w:i/>
          <w:iCs/>
          <w:lang w:val="fo-FO"/>
        </w:rPr>
        <w:t>Stk. 2.</w:t>
      </w:r>
      <w:r w:rsidRPr="00C83CAF">
        <w:rPr>
          <w:lang w:val="fo-FO"/>
        </w:rPr>
        <w:t xml:space="preserve"> Tryggjast skal at</w:t>
      </w:r>
      <w:r w:rsidR="00FA1747">
        <w:rPr>
          <w:lang w:val="fo-FO"/>
        </w:rPr>
        <w:t>:</w:t>
      </w:r>
    </w:p>
    <w:p w14:paraId="16ECD03B" w14:textId="0ED4D9CC" w:rsidR="00C83CAF" w:rsidRPr="00E61FEE" w:rsidRDefault="00C83CAF" w:rsidP="00E61FEE">
      <w:pPr>
        <w:pStyle w:val="Listeafsnit"/>
        <w:numPr>
          <w:ilvl w:val="0"/>
          <w:numId w:val="8"/>
        </w:numPr>
        <w:rPr>
          <w:lang w:val="fo-FO"/>
        </w:rPr>
      </w:pPr>
      <w:r w:rsidRPr="00E61FEE">
        <w:rPr>
          <w:lang w:val="fo-FO"/>
        </w:rPr>
        <w:t>sjúkrastovan er lætt atkomulig í øllum veðri,</w:t>
      </w:r>
    </w:p>
    <w:p w14:paraId="15FD130B" w14:textId="71D38EEC" w:rsidR="00C83CAF" w:rsidRPr="00E61FEE" w:rsidRDefault="00C83CAF" w:rsidP="00E61FEE">
      <w:pPr>
        <w:pStyle w:val="Listeafsnit"/>
        <w:numPr>
          <w:ilvl w:val="0"/>
          <w:numId w:val="8"/>
        </w:numPr>
        <w:rPr>
          <w:lang w:val="fo-FO"/>
        </w:rPr>
      </w:pPr>
      <w:r w:rsidRPr="00E61FEE">
        <w:rPr>
          <w:lang w:val="fo-FO"/>
        </w:rPr>
        <w:t>sjúkrastovan er góð at vera í og</w:t>
      </w:r>
      <w:r w:rsidR="00C2618C" w:rsidRPr="00E61FEE">
        <w:rPr>
          <w:lang w:val="fo-FO"/>
        </w:rPr>
        <w:t>,</w:t>
      </w:r>
    </w:p>
    <w:p w14:paraId="28D05BE6" w14:textId="304772CD" w:rsidR="00C83CAF" w:rsidRPr="00E61FEE" w:rsidRDefault="00C83CAF" w:rsidP="00E61FEE">
      <w:pPr>
        <w:pStyle w:val="Listeafsnit"/>
        <w:numPr>
          <w:ilvl w:val="0"/>
          <w:numId w:val="8"/>
        </w:numPr>
        <w:rPr>
          <w:lang w:val="fo-FO"/>
        </w:rPr>
      </w:pPr>
      <w:r w:rsidRPr="00E61FEE">
        <w:rPr>
          <w:lang w:val="fo-FO"/>
        </w:rPr>
        <w:t>sjúklingarnir fáa skjóta og góða røkt.</w:t>
      </w:r>
    </w:p>
    <w:p w14:paraId="5C62444B" w14:textId="5B9E374D" w:rsidR="00C83CAF" w:rsidRPr="00C83CAF" w:rsidRDefault="00C83CAF" w:rsidP="00C83CAF">
      <w:pPr>
        <w:rPr>
          <w:lang w:val="fo-FO"/>
        </w:rPr>
      </w:pPr>
      <w:r w:rsidRPr="00516915">
        <w:rPr>
          <w:i/>
          <w:iCs/>
          <w:lang w:val="fo-FO"/>
        </w:rPr>
        <w:t>Stk. 3.</w:t>
      </w:r>
      <w:r w:rsidRPr="00C83CAF">
        <w:rPr>
          <w:lang w:val="fo-FO"/>
        </w:rPr>
        <w:t xml:space="preserve"> Á skipum har</w:t>
      </w:r>
      <w:r w:rsidR="00C2618C">
        <w:rPr>
          <w:lang w:val="fo-FO"/>
        </w:rPr>
        <w:t>,</w:t>
      </w:r>
      <w:r w:rsidRPr="00C83CAF">
        <w:rPr>
          <w:lang w:val="fo-FO"/>
        </w:rPr>
        <w:t xml:space="preserve"> sjófólkini hava egið kamar við vesi og bað, kann í staðin fyri sjúkrastovuna sb</w:t>
      </w:r>
      <w:r w:rsidR="00AE1761">
        <w:rPr>
          <w:lang w:val="fo-FO"/>
        </w:rPr>
        <w:t>rt</w:t>
      </w:r>
      <w:r w:rsidRPr="00C83CAF">
        <w:rPr>
          <w:lang w:val="fo-FO"/>
        </w:rPr>
        <w:t xml:space="preserve">. </w:t>
      </w:r>
      <w:r w:rsidR="00DC4AC5">
        <w:rPr>
          <w:lang w:val="fo-FO"/>
        </w:rPr>
        <w:t>s</w:t>
      </w:r>
      <w:r w:rsidRPr="00C83CAF">
        <w:rPr>
          <w:lang w:val="fo-FO"/>
        </w:rPr>
        <w:t>tk</w:t>
      </w:r>
      <w:r w:rsidR="00DC4AC5">
        <w:rPr>
          <w:lang w:val="fo-FO"/>
        </w:rPr>
        <w:t>.</w:t>
      </w:r>
      <w:r w:rsidRPr="00C83CAF">
        <w:rPr>
          <w:lang w:val="fo-FO"/>
        </w:rPr>
        <w:t xml:space="preserve"> 1</w:t>
      </w:r>
      <w:r w:rsidR="00991E8D">
        <w:rPr>
          <w:lang w:val="fo-FO"/>
        </w:rPr>
        <w:t>,</w:t>
      </w:r>
      <w:r w:rsidRPr="00C83CAF">
        <w:rPr>
          <w:lang w:val="fo-FO"/>
        </w:rPr>
        <w:t xml:space="preserve"> verða innrættað eitt viðgerðarrúm við hóskandi útgerð, undir hesum hondvask</w:t>
      </w:r>
      <w:r w:rsidR="00D1417B">
        <w:rPr>
          <w:lang w:val="fo-FO"/>
        </w:rPr>
        <w:t>i</w:t>
      </w:r>
      <w:r w:rsidRPr="00C83CAF">
        <w:rPr>
          <w:lang w:val="fo-FO"/>
        </w:rPr>
        <w:t xml:space="preserve"> og brá</w:t>
      </w:r>
      <w:r w:rsidR="00C2618C">
        <w:rPr>
          <w:lang w:val="fo-FO"/>
        </w:rPr>
        <w:t>ð</w:t>
      </w:r>
      <w:r w:rsidRPr="00C83CAF">
        <w:rPr>
          <w:lang w:val="fo-FO"/>
        </w:rPr>
        <w:t>viðgerðarpláss</w:t>
      </w:r>
      <w:r w:rsidR="00D1417B">
        <w:rPr>
          <w:lang w:val="fo-FO"/>
        </w:rPr>
        <w:t>i</w:t>
      </w:r>
      <w:r w:rsidRPr="00C83CAF">
        <w:rPr>
          <w:lang w:val="fo-FO"/>
        </w:rPr>
        <w:t xml:space="preserve">. Ein song er nóg mikið í viðgerðarrúminum, sama hvussu stórt skipið er. </w:t>
      </w:r>
    </w:p>
    <w:p w14:paraId="40E2E4DC" w14:textId="5FBC6B2C" w:rsidR="00C83CAF" w:rsidRPr="00C83CAF" w:rsidRDefault="00C83CAF" w:rsidP="00C83CAF">
      <w:pPr>
        <w:rPr>
          <w:lang w:val="fo-FO"/>
        </w:rPr>
      </w:pPr>
      <w:r w:rsidRPr="00516915">
        <w:rPr>
          <w:i/>
          <w:iCs/>
          <w:lang w:val="fo-FO"/>
        </w:rPr>
        <w:t>Stk. 4.</w:t>
      </w:r>
      <w:r w:rsidRPr="00C83CAF">
        <w:rPr>
          <w:lang w:val="fo-FO"/>
        </w:rPr>
        <w:t xml:space="preserve"> Tryggjast skal, at seingja</w:t>
      </w:r>
      <w:r w:rsidR="00C2618C">
        <w:rPr>
          <w:lang w:val="fo-FO"/>
        </w:rPr>
        <w:t>r</w:t>
      </w:r>
      <w:r w:rsidRPr="00C83CAF">
        <w:rPr>
          <w:lang w:val="fo-FO"/>
        </w:rPr>
        <w:t xml:space="preserve">liggjandi </w:t>
      </w:r>
      <w:r w:rsidR="00CA6936">
        <w:rPr>
          <w:lang w:val="fo-FO"/>
        </w:rPr>
        <w:t>sjófólk</w:t>
      </w:r>
      <w:r w:rsidRPr="00C83CAF">
        <w:rPr>
          <w:lang w:val="fo-FO"/>
        </w:rPr>
        <w:t xml:space="preserve"> hava møguleika at kalla</w:t>
      </w:r>
      <w:r w:rsidR="00520FAA">
        <w:rPr>
          <w:lang w:val="fo-FO"/>
        </w:rPr>
        <w:t xml:space="preserve"> á</w:t>
      </w:r>
      <w:r w:rsidRPr="00C83CAF">
        <w:rPr>
          <w:lang w:val="fo-FO"/>
        </w:rPr>
        <w:t xml:space="preserve"> hjálp. </w:t>
      </w:r>
    </w:p>
    <w:p w14:paraId="5B72B02D" w14:textId="2ED797FA" w:rsidR="00C83CAF" w:rsidRPr="00C83CAF" w:rsidRDefault="00C83CAF" w:rsidP="00C83CAF">
      <w:pPr>
        <w:rPr>
          <w:lang w:val="fo-FO"/>
        </w:rPr>
      </w:pPr>
      <w:r w:rsidRPr="00516915">
        <w:rPr>
          <w:i/>
          <w:iCs/>
          <w:lang w:val="fo-FO"/>
        </w:rPr>
        <w:t>Stk. 5.</w:t>
      </w:r>
      <w:r w:rsidRPr="00C83CAF">
        <w:rPr>
          <w:lang w:val="fo-FO"/>
        </w:rPr>
        <w:t xml:space="preserve"> Tryggjast skal, at løstað</w:t>
      </w:r>
      <w:r w:rsidR="00CA6936">
        <w:rPr>
          <w:lang w:val="fo-FO"/>
        </w:rPr>
        <w:t xml:space="preserve"> sjófólk</w:t>
      </w:r>
      <w:r w:rsidRPr="00C83CAF">
        <w:rPr>
          <w:lang w:val="fo-FO"/>
        </w:rPr>
        <w:t xml:space="preserve"> á tryggan hátt kann flytast frá skaðastaðnum til sjúkrastovuna ella viðgerðarrúmið. </w:t>
      </w:r>
    </w:p>
    <w:p w14:paraId="59DD8989" w14:textId="77777777" w:rsidR="00C83CAF" w:rsidRPr="00C83CAF" w:rsidRDefault="00C83CAF" w:rsidP="00C83CAF">
      <w:pPr>
        <w:rPr>
          <w:lang w:val="fo-FO"/>
        </w:rPr>
      </w:pPr>
      <w:r w:rsidRPr="00516915">
        <w:rPr>
          <w:i/>
          <w:iCs/>
          <w:lang w:val="fo-FO"/>
        </w:rPr>
        <w:lastRenderedPageBreak/>
        <w:t>Stk. 6.</w:t>
      </w:r>
      <w:r w:rsidRPr="00C83CAF">
        <w:rPr>
          <w:lang w:val="fo-FO"/>
        </w:rPr>
        <w:t xml:space="preserve"> Tryggjast skal, at hóskandi samskiftismøguleikar eru frá sjúkrastovuni, so sjúkraviðgerin kann koma í samband við Radio-Medical.</w:t>
      </w:r>
    </w:p>
    <w:p w14:paraId="22F228C9" w14:textId="77777777" w:rsidR="00C83CAF" w:rsidRPr="00516915" w:rsidRDefault="00C83CAF" w:rsidP="00516915">
      <w:pPr>
        <w:jc w:val="center"/>
        <w:rPr>
          <w:i/>
          <w:iCs/>
          <w:lang w:val="fo-FO"/>
        </w:rPr>
      </w:pPr>
    </w:p>
    <w:p w14:paraId="1981D7B7" w14:textId="56DCBAD3" w:rsidR="00C83CAF" w:rsidRDefault="00C83CAF" w:rsidP="00251FA8">
      <w:pPr>
        <w:jc w:val="center"/>
        <w:rPr>
          <w:i/>
          <w:iCs/>
          <w:lang w:val="fo-FO"/>
        </w:rPr>
      </w:pPr>
      <w:r w:rsidRPr="00516915">
        <w:rPr>
          <w:i/>
          <w:iCs/>
          <w:lang w:val="fo-FO"/>
        </w:rPr>
        <w:t>Skáp til arbeiðsklæði</w:t>
      </w:r>
    </w:p>
    <w:p w14:paraId="6CF8137B" w14:textId="77777777" w:rsidR="00251FA8" w:rsidRPr="00251FA8" w:rsidRDefault="00251FA8" w:rsidP="00251FA8">
      <w:pPr>
        <w:jc w:val="center"/>
        <w:rPr>
          <w:i/>
          <w:iCs/>
          <w:lang w:val="fo-FO"/>
        </w:rPr>
      </w:pPr>
    </w:p>
    <w:p w14:paraId="4BAAB4AC" w14:textId="56F78DEF" w:rsidR="00C83CAF" w:rsidRPr="00C83CAF" w:rsidRDefault="00C83CAF" w:rsidP="00C83CAF">
      <w:pPr>
        <w:rPr>
          <w:lang w:val="fo-FO"/>
        </w:rPr>
      </w:pPr>
      <w:r w:rsidRPr="00516915">
        <w:rPr>
          <w:b/>
          <w:bCs/>
          <w:lang w:val="fo-FO"/>
        </w:rPr>
        <w:t>§ 3</w:t>
      </w:r>
      <w:r w:rsidR="003A7E69">
        <w:rPr>
          <w:b/>
          <w:bCs/>
          <w:lang w:val="fo-FO"/>
        </w:rPr>
        <w:t>6</w:t>
      </w:r>
      <w:r w:rsidRPr="00516915">
        <w:rPr>
          <w:b/>
          <w:bCs/>
          <w:lang w:val="fo-FO"/>
        </w:rPr>
        <w:t>.</w:t>
      </w:r>
      <w:r w:rsidRPr="00C83CAF">
        <w:rPr>
          <w:lang w:val="fo-FO"/>
        </w:rPr>
        <w:t xml:space="preserve"> Uttanfyri køm</w:t>
      </w:r>
      <w:r w:rsidR="00C2618C">
        <w:rPr>
          <w:lang w:val="fo-FO"/>
        </w:rPr>
        <w:t>ur</w:t>
      </w:r>
      <w:r w:rsidRPr="00C83CAF">
        <w:rPr>
          <w:lang w:val="fo-FO"/>
        </w:rPr>
        <w:t>, men ikki ov langt burturfrá, skal vera møguligt at heingja upp útbúnað og útgerð til vánaligt veður og aðra persónliga verndarútgerð.</w:t>
      </w:r>
    </w:p>
    <w:p w14:paraId="6EE1F8A2" w14:textId="77777777" w:rsidR="00C83CAF" w:rsidRPr="00C83CAF" w:rsidRDefault="00C83CAF" w:rsidP="00C83CAF">
      <w:pPr>
        <w:rPr>
          <w:lang w:val="fo-FO"/>
        </w:rPr>
      </w:pPr>
    </w:p>
    <w:p w14:paraId="7F5772D4" w14:textId="5766875C" w:rsidR="00251FA8" w:rsidRDefault="00C83CAF" w:rsidP="00251FA8">
      <w:pPr>
        <w:jc w:val="center"/>
        <w:rPr>
          <w:i/>
          <w:iCs/>
          <w:lang w:val="fo-FO"/>
        </w:rPr>
      </w:pPr>
      <w:r w:rsidRPr="00516915">
        <w:rPr>
          <w:i/>
          <w:iCs/>
          <w:lang w:val="fo-FO"/>
        </w:rPr>
        <w:t>Serlig viðurskifti viðvíkjandi seingjark</w:t>
      </w:r>
      <w:r w:rsidR="00FE6607">
        <w:rPr>
          <w:i/>
          <w:iCs/>
          <w:lang w:val="fo-FO"/>
        </w:rPr>
        <w:t>l</w:t>
      </w:r>
      <w:r w:rsidRPr="00516915">
        <w:rPr>
          <w:i/>
          <w:iCs/>
          <w:lang w:val="fo-FO"/>
        </w:rPr>
        <w:t>æðum og køksútbúnaði</w:t>
      </w:r>
    </w:p>
    <w:p w14:paraId="1363B9F4" w14:textId="77777777" w:rsidR="00251FA8" w:rsidRPr="00251FA8" w:rsidRDefault="00251FA8" w:rsidP="00251FA8">
      <w:pPr>
        <w:jc w:val="center"/>
        <w:rPr>
          <w:i/>
          <w:iCs/>
          <w:lang w:val="fo-FO"/>
        </w:rPr>
      </w:pPr>
    </w:p>
    <w:p w14:paraId="59BF2EBC" w14:textId="5C422316" w:rsidR="00C83CAF" w:rsidRPr="00C83CAF" w:rsidRDefault="00C83CAF" w:rsidP="00C83CAF">
      <w:pPr>
        <w:rPr>
          <w:lang w:val="fo-FO"/>
        </w:rPr>
      </w:pPr>
      <w:r w:rsidRPr="00516915">
        <w:rPr>
          <w:b/>
          <w:bCs/>
          <w:lang w:val="fo-FO"/>
        </w:rPr>
        <w:t>§ 3</w:t>
      </w:r>
      <w:r w:rsidR="003A7E69">
        <w:rPr>
          <w:b/>
          <w:bCs/>
          <w:lang w:val="fo-FO"/>
        </w:rPr>
        <w:t>7</w:t>
      </w:r>
      <w:r w:rsidRPr="00516915">
        <w:rPr>
          <w:b/>
          <w:bCs/>
          <w:lang w:val="fo-FO"/>
        </w:rPr>
        <w:t>.</w:t>
      </w:r>
      <w:r w:rsidRPr="00C83CAF">
        <w:rPr>
          <w:lang w:val="fo-FO"/>
        </w:rPr>
        <w:t xml:space="preserve"> Hóskandi matamboð</w:t>
      </w:r>
      <w:r w:rsidR="00C2618C">
        <w:rPr>
          <w:lang w:val="fo-FO"/>
        </w:rPr>
        <w:t xml:space="preserve">, </w:t>
      </w:r>
      <w:r w:rsidRPr="00C83CAF">
        <w:rPr>
          <w:lang w:val="fo-FO"/>
        </w:rPr>
        <w:t xml:space="preserve">seingjarklæðir og annað lín skal vera til øll sjófólk umborð. </w:t>
      </w:r>
    </w:p>
    <w:p w14:paraId="1670CB33" w14:textId="77777777" w:rsidR="00C83CAF" w:rsidRPr="00C83CAF" w:rsidRDefault="00C83CAF" w:rsidP="00C83CAF">
      <w:pPr>
        <w:rPr>
          <w:lang w:val="fo-FO"/>
        </w:rPr>
      </w:pPr>
    </w:p>
    <w:p w14:paraId="51A43F60" w14:textId="39BF59C7" w:rsidR="00C83CAF" w:rsidRDefault="00C83CAF" w:rsidP="00251FA8">
      <w:pPr>
        <w:jc w:val="center"/>
        <w:rPr>
          <w:i/>
          <w:iCs/>
          <w:lang w:val="fo-FO"/>
        </w:rPr>
      </w:pPr>
      <w:r w:rsidRPr="00516915">
        <w:rPr>
          <w:i/>
          <w:iCs/>
          <w:lang w:val="fo-FO"/>
        </w:rPr>
        <w:t xml:space="preserve">Frítíðarhentleikar </w:t>
      </w:r>
      <w:r w:rsidR="001D4D4A">
        <w:rPr>
          <w:i/>
          <w:iCs/>
          <w:lang w:val="fo-FO"/>
        </w:rPr>
        <w:t>o.a.</w:t>
      </w:r>
    </w:p>
    <w:p w14:paraId="7CE3F092" w14:textId="77777777" w:rsidR="00251FA8" w:rsidRPr="00251FA8" w:rsidRDefault="00251FA8" w:rsidP="00251FA8">
      <w:pPr>
        <w:jc w:val="center"/>
        <w:rPr>
          <w:i/>
          <w:iCs/>
          <w:lang w:val="fo-FO"/>
        </w:rPr>
      </w:pPr>
    </w:p>
    <w:p w14:paraId="2520390B" w14:textId="7CF429B5" w:rsidR="00C83CAF" w:rsidRPr="00C83CAF" w:rsidRDefault="00C83CAF" w:rsidP="00C83CAF">
      <w:pPr>
        <w:rPr>
          <w:lang w:val="fo-FO"/>
        </w:rPr>
      </w:pPr>
      <w:r w:rsidRPr="00516915">
        <w:rPr>
          <w:b/>
          <w:bCs/>
          <w:lang w:val="fo-FO"/>
        </w:rPr>
        <w:t xml:space="preserve">§ </w:t>
      </w:r>
      <w:r w:rsidR="006F2713">
        <w:rPr>
          <w:b/>
          <w:bCs/>
          <w:lang w:val="fo-FO"/>
        </w:rPr>
        <w:t>3</w:t>
      </w:r>
      <w:r w:rsidR="003A7E69">
        <w:rPr>
          <w:b/>
          <w:bCs/>
          <w:lang w:val="fo-FO"/>
        </w:rPr>
        <w:t>8</w:t>
      </w:r>
      <w:r w:rsidRPr="00516915">
        <w:rPr>
          <w:b/>
          <w:bCs/>
          <w:lang w:val="fo-FO"/>
        </w:rPr>
        <w:t>.</w:t>
      </w:r>
      <w:r w:rsidRPr="00C83CAF">
        <w:rPr>
          <w:lang w:val="fo-FO"/>
        </w:rPr>
        <w:t xml:space="preserve"> Á fiskiskipum</w:t>
      </w:r>
      <w:r w:rsidR="0029517B">
        <w:rPr>
          <w:lang w:val="fo-FO"/>
        </w:rPr>
        <w:t xml:space="preserve"> við eini longd (L) á </w:t>
      </w:r>
      <w:r w:rsidRPr="00C83CAF">
        <w:rPr>
          <w:lang w:val="fo-FO"/>
        </w:rPr>
        <w:t>24 metrar ella longri</w:t>
      </w:r>
      <w:r w:rsidR="006973E1">
        <w:rPr>
          <w:lang w:val="fo-FO"/>
        </w:rPr>
        <w:t>,</w:t>
      </w:r>
      <w:r w:rsidRPr="00C83CAF">
        <w:rPr>
          <w:lang w:val="fo-FO"/>
        </w:rPr>
        <w:t xml:space="preserve"> skulu vera hóskandi frítíðarhentleikar, frí</w:t>
      </w:r>
      <w:r w:rsidR="004A428B">
        <w:rPr>
          <w:lang w:val="fo-FO"/>
        </w:rPr>
        <w:t>tíðarrúm</w:t>
      </w:r>
      <w:r w:rsidR="00681703">
        <w:rPr>
          <w:lang w:val="fo-FO"/>
        </w:rPr>
        <w:t xml:space="preserve"> </w:t>
      </w:r>
      <w:r w:rsidRPr="00C83CAF">
        <w:rPr>
          <w:lang w:val="fo-FO"/>
        </w:rPr>
        <w:t xml:space="preserve">og frítíðarmøguleikar fyri øll sjófólk umborð. </w:t>
      </w:r>
    </w:p>
    <w:p w14:paraId="603923D3" w14:textId="1E8F325C" w:rsidR="00C83CAF" w:rsidRPr="00C83CAF" w:rsidRDefault="00C83CAF" w:rsidP="00C83CAF">
      <w:pPr>
        <w:rPr>
          <w:lang w:val="fo-FO"/>
        </w:rPr>
      </w:pPr>
      <w:r w:rsidRPr="00681703">
        <w:rPr>
          <w:i/>
          <w:iCs/>
          <w:lang w:val="fo-FO"/>
        </w:rPr>
        <w:t>Stk. 2.</w:t>
      </w:r>
      <w:r w:rsidRPr="00C83CAF">
        <w:rPr>
          <w:lang w:val="fo-FO"/>
        </w:rPr>
        <w:t xml:space="preserve"> M</w:t>
      </w:r>
      <w:r w:rsidR="005932A0">
        <w:rPr>
          <w:lang w:val="fo-FO"/>
        </w:rPr>
        <w:t>essan</w:t>
      </w:r>
      <w:r w:rsidRPr="00C83CAF">
        <w:rPr>
          <w:lang w:val="fo-FO"/>
        </w:rPr>
        <w:t xml:space="preserve"> kann eisini nýtast til frítíðarvirksemi. </w:t>
      </w:r>
    </w:p>
    <w:p w14:paraId="0B2044C6" w14:textId="77777777" w:rsidR="00C83CAF" w:rsidRPr="00C83CAF" w:rsidRDefault="00C83CAF" w:rsidP="00C83CAF">
      <w:pPr>
        <w:rPr>
          <w:lang w:val="fo-FO"/>
        </w:rPr>
      </w:pPr>
    </w:p>
    <w:p w14:paraId="104955C1" w14:textId="4F91039B" w:rsidR="00C83CAF" w:rsidRDefault="00C83CAF" w:rsidP="00251FA8">
      <w:pPr>
        <w:jc w:val="center"/>
        <w:rPr>
          <w:i/>
          <w:iCs/>
          <w:lang w:val="fo-FO"/>
        </w:rPr>
      </w:pPr>
      <w:r w:rsidRPr="00516915">
        <w:rPr>
          <w:i/>
          <w:iCs/>
          <w:lang w:val="fo-FO"/>
        </w:rPr>
        <w:t>Samskiftishentleikar</w:t>
      </w:r>
    </w:p>
    <w:p w14:paraId="094420D0" w14:textId="77777777" w:rsidR="00251FA8" w:rsidRPr="00251FA8" w:rsidRDefault="00251FA8" w:rsidP="00251FA8">
      <w:pPr>
        <w:jc w:val="center"/>
        <w:rPr>
          <w:i/>
          <w:iCs/>
          <w:lang w:val="fo-FO"/>
        </w:rPr>
      </w:pPr>
    </w:p>
    <w:p w14:paraId="686B92B8" w14:textId="3AEA13E6" w:rsidR="00C83CAF" w:rsidRPr="00C83CAF" w:rsidRDefault="00C83CAF" w:rsidP="00C83CAF">
      <w:pPr>
        <w:rPr>
          <w:lang w:val="fo-FO"/>
        </w:rPr>
      </w:pPr>
      <w:r w:rsidRPr="00516915">
        <w:rPr>
          <w:b/>
          <w:bCs/>
          <w:lang w:val="fo-FO"/>
        </w:rPr>
        <w:t xml:space="preserve">§ </w:t>
      </w:r>
      <w:r w:rsidR="003A7E69">
        <w:rPr>
          <w:b/>
          <w:bCs/>
          <w:lang w:val="fo-FO"/>
        </w:rPr>
        <w:t>39</w:t>
      </w:r>
      <w:r w:rsidRPr="00516915">
        <w:rPr>
          <w:b/>
          <w:bCs/>
          <w:lang w:val="fo-FO"/>
        </w:rPr>
        <w:t>.</w:t>
      </w:r>
      <w:r w:rsidRPr="00C83CAF">
        <w:rPr>
          <w:lang w:val="fo-FO"/>
        </w:rPr>
        <w:t xml:space="preserve"> Øll sjófólk umborð skulu hava atgongd til samskiftishentleikar</w:t>
      </w:r>
      <w:r w:rsidR="00C2618C">
        <w:rPr>
          <w:lang w:val="fo-FO"/>
        </w:rPr>
        <w:t>,</w:t>
      </w:r>
      <w:r w:rsidRPr="00C83CAF">
        <w:rPr>
          <w:lang w:val="fo-FO"/>
        </w:rPr>
        <w:t xml:space="preserve"> í tann mun tað er møguligt til ein rímiligan </w:t>
      </w:r>
      <w:r w:rsidR="00C05765">
        <w:rPr>
          <w:lang w:val="fo-FO"/>
        </w:rPr>
        <w:t>kostna</w:t>
      </w:r>
      <w:r w:rsidR="00C2618C">
        <w:rPr>
          <w:lang w:val="fo-FO"/>
        </w:rPr>
        <w:t>ð</w:t>
      </w:r>
      <w:r w:rsidRPr="00C83CAF">
        <w:rPr>
          <w:lang w:val="fo-FO"/>
        </w:rPr>
        <w:t xml:space="preserve">. </w:t>
      </w:r>
    </w:p>
    <w:p w14:paraId="0B5587A0" w14:textId="77777777" w:rsidR="00C83CAF" w:rsidRPr="00C83CAF" w:rsidRDefault="00C83CAF" w:rsidP="00C83CAF">
      <w:pPr>
        <w:rPr>
          <w:lang w:val="fo-FO"/>
        </w:rPr>
      </w:pPr>
    </w:p>
    <w:p w14:paraId="2D109C74" w14:textId="15AB7454" w:rsidR="00C83CAF" w:rsidRDefault="00C83CAF" w:rsidP="00251FA8">
      <w:pPr>
        <w:jc w:val="center"/>
        <w:rPr>
          <w:i/>
          <w:iCs/>
          <w:lang w:val="fo-FO"/>
        </w:rPr>
      </w:pPr>
      <w:r w:rsidRPr="00516915">
        <w:rPr>
          <w:i/>
          <w:iCs/>
          <w:lang w:val="fo-FO"/>
        </w:rPr>
        <w:t>Reinar og góðar liviumstøður</w:t>
      </w:r>
    </w:p>
    <w:p w14:paraId="6D9A66CC" w14:textId="77777777" w:rsidR="00251FA8" w:rsidRPr="00251FA8" w:rsidRDefault="00251FA8" w:rsidP="00251FA8">
      <w:pPr>
        <w:jc w:val="center"/>
        <w:rPr>
          <w:i/>
          <w:iCs/>
          <w:lang w:val="fo-FO"/>
        </w:rPr>
      </w:pPr>
    </w:p>
    <w:p w14:paraId="714EE8E0" w14:textId="3F3696F8" w:rsidR="00C83CAF" w:rsidRPr="00C83CAF" w:rsidRDefault="00C83CAF" w:rsidP="00C83CAF">
      <w:pPr>
        <w:rPr>
          <w:lang w:val="fo-FO"/>
        </w:rPr>
      </w:pPr>
      <w:r w:rsidRPr="00516915">
        <w:rPr>
          <w:b/>
          <w:bCs/>
          <w:lang w:val="fo-FO"/>
        </w:rPr>
        <w:t>§ 4</w:t>
      </w:r>
      <w:r w:rsidR="003A7E69">
        <w:rPr>
          <w:b/>
          <w:bCs/>
          <w:lang w:val="fo-FO"/>
        </w:rPr>
        <w:t>0</w:t>
      </w:r>
      <w:r w:rsidRPr="00516915">
        <w:rPr>
          <w:b/>
          <w:bCs/>
          <w:lang w:val="fo-FO"/>
        </w:rPr>
        <w:t>.</w:t>
      </w:r>
      <w:r w:rsidRPr="00C83CAF">
        <w:rPr>
          <w:lang w:val="fo-FO"/>
        </w:rPr>
        <w:t xml:space="preserve"> </w:t>
      </w:r>
      <w:r w:rsidR="00A670D0">
        <w:rPr>
          <w:lang w:val="fo-FO"/>
        </w:rPr>
        <w:t>Uppihaldsrúm</w:t>
      </w:r>
      <w:r w:rsidRPr="00C83CAF">
        <w:rPr>
          <w:lang w:val="fo-FO"/>
        </w:rPr>
        <w:t xml:space="preserve"> skulu haldast rein og vera búgvandi í. Vøra o.a. skal ikki setast í </w:t>
      </w:r>
      <w:r w:rsidR="00A670D0">
        <w:rPr>
          <w:lang w:val="fo-FO"/>
        </w:rPr>
        <w:t>uppihaldsrúm</w:t>
      </w:r>
      <w:r w:rsidR="00F30FC2">
        <w:rPr>
          <w:lang w:val="fo-FO"/>
        </w:rPr>
        <w:t>,</w:t>
      </w:r>
      <w:r w:rsidRPr="00C83CAF">
        <w:rPr>
          <w:lang w:val="fo-FO"/>
        </w:rPr>
        <w:t xml:space="preserve"> men einans persónligir lutir ella trygdarútgerð hjá sjófólk</w:t>
      </w:r>
      <w:r w:rsidR="00C2618C">
        <w:rPr>
          <w:lang w:val="fo-FO"/>
        </w:rPr>
        <w:t>i</w:t>
      </w:r>
      <w:r w:rsidRPr="00C83CAF">
        <w:rPr>
          <w:lang w:val="fo-FO"/>
        </w:rPr>
        <w:t xml:space="preserve">num.  </w:t>
      </w:r>
    </w:p>
    <w:p w14:paraId="7B48D84D" w14:textId="77777777" w:rsidR="00C83CAF" w:rsidRPr="00C83CAF" w:rsidRDefault="00C83CAF" w:rsidP="00C83CAF">
      <w:pPr>
        <w:rPr>
          <w:lang w:val="fo-FO"/>
        </w:rPr>
      </w:pPr>
    </w:p>
    <w:p w14:paraId="516E5DC0" w14:textId="28989AC0" w:rsidR="00C83CAF" w:rsidRDefault="00C83CAF" w:rsidP="00251FA8">
      <w:pPr>
        <w:jc w:val="center"/>
        <w:rPr>
          <w:i/>
          <w:iCs/>
          <w:lang w:val="fo-FO"/>
        </w:rPr>
      </w:pPr>
      <w:r w:rsidRPr="00516915">
        <w:rPr>
          <w:i/>
          <w:iCs/>
          <w:lang w:val="fo-FO"/>
        </w:rPr>
        <w:t>Eftirlit</w:t>
      </w:r>
    </w:p>
    <w:p w14:paraId="2CA55D6D" w14:textId="77777777" w:rsidR="00251FA8" w:rsidRPr="00251FA8" w:rsidRDefault="00251FA8" w:rsidP="00251FA8">
      <w:pPr>
        <w:jc w:val="center"/>
        <w:rPr>
          <w:i/>
          <w:iCs/>
          <w:lang w:val="fo-FO"/>
        </w:rPr>
      </w:pPr>
    </w:p>
    <w:p w14:paraId="120F7BB3" w14:textId="6B989772" w:rsidR="00C83CAF" w:rsidRPr="00C83CAF" w:rsidRDefault="00C83CAF" w:rsidP="00C83CAF">
      <w:pPr>
        <w:rPr>
          <w:lang w:val="fo-FO"/>
        </w:rPr>
      </w:pPr>
      <w:r w:rsidRPr="00516915">
        <w:rPr>
          <w:b/>
          <w:bCs/>
          <w:lang w:val="fo-FO"/>
        </w:rPr>
        <w:t>§ 4</w:t>
      </w:r>
      <w:r w:rsidR="003A7E69">
        <w:rPr>
          <w:b/>
          <w:bCs/>
          <w:lang w:val="fo-FO"/>
        </w:rPr>
        <w:t>1</w:t>
      </w:r>
      <w:r w:rsidRPr="00516915">
        <w:rPr>
          <w:b/>
          <w:bCs/>
          <w:lang w:val="fo-FO"/>
        </w:rPr>
        <w:t>.</w:t>
      </w:r>
      <w:r w:rsidRPr="00C83CAF">
        <w:rPr>
          <w:lang w:val="fo-FO"/>
        </w:rPr>
        <w:t xml:space="preserve"> Skiparin ella tann, ið skiparin hevur latið hetta starv, skal við regluligum eftirlitum tryggja, at </w:t>
      </w:r>
      <w:r w:rsidR="00A670D0">
        <w:rPr>
          <w:lang w:val="fo-FO"/>
        </w:rPr>
        <w:t>uppihaldsrúm</w:t>
      </w:r>
      <w:r w:rsidRPr="00C83CAF">
        <w:rPr>
          <w:lang w:val="fo-FO"/>
        </w:rPr>
        <w:t xml:space="preserve">ini hjá </w:t>
      </w:r>
      <w:r w:rsidRPr="00C83CAF">
        <w:rPr>
          <w:lang w:val="fo-FO"/>
        </w:rPr>
        <w:t>sjófólk</w:t>
      </w:r>
      <w:r w:rsidR="00C2618C">
        <w:rPr>
          <w:lang w:val="fo-FO"/>
        </w:rPr>
        <w:t>i</w:t>
      </w:r>
      <w:r w:rsidRPr="00C83CAF">
        <w:rPr>
          <w:lang w:val="fo-FO"/>
        </w:rPr>
        <w:t xml:space="preserve"> eru rein, búgvandi í, og í góðum standi. </w:t>
      </w:r>
    </w:p>
    <w:p w14:paraId="76FE380B" w14:textId="3E5F45FF" w:rsidR="00C26071" w:rsidRDefault="00C83CAF" w:rsidP="00C83CAF">
      <w:pPr>
        <w:rPr>
          <w:lang w:val="fo-FO"/>
        </w:rPr>
      </w:pPr>
      <w:r w:rsidRPr="00516915">
        <w:rPr>
          <w:i/>
          <w:iCs/>
          <w:lang w:val="fo-FO"/>
        </w:rPr>
        <w:t>Stk. 2.</w:t>
      </w:r>
      <w:r w:rsidRPr="00C83CAF">
        <w:rPr>
          <w:lang w:val="fo-FO"/>
        </w:rPr>
        <w:t xml:space="preserve"> Úrslitini av slíkum eftirlitum skulu verða skrásett og atkomulig. </w:t>
      </w:r>
    </w:p>
    <w:p w14:paraId="680D2D16" w14:textId="66F00D99" w:rsidR="00E61FEE" w:rsidRDefault="00E61FEE" w:rsidP="00C83CAF">
      <w:pPr>
        <w:rPr>
          <w:lang w:val="fo-FO"/>
        </w:rPr>
      </w:pPr>
    </w:p>
    <w:p w14:paraId="3B271F7F" w14:textId="22CD8539" w:rsidR="00E61FEE" w:rsidRDefault="00E61FEE" w:rsidP="00E61FEE">
      <w:pPr>
        <w:jc w:val="center"/>
        <w:rPr>
          <w:b/>
          <w:bCs/>
          <w:lang w:val="fo-FO"/>
        </w:rPr>
      </w:pPr>
      <w:r>
        <w:rPr>
          <w:b/>
          <w:bCs/>
          <w:lang w:val="fo-FO"/>
        </w:rPr>
        <w:t>Kapittul 9</w:t>
      </w:r>
    </w:p>
    <w:p w14:paraId="37F1A08D" w14:textId="77777777" w:rsidR="00C83CAF" w:rsidRPr="00C83CAF" w:rsidRDefault="00C83CAF" w:rsidP="00C83CAF">
      <w:pPr>
        <w:rPr>
          <w:lang w:val="fo-FO"/>
        </w:rPr>
      </w:pPr>
    </w:p>
    <w:p w14:paraId="71ED51F0" w14:textId="77777777" w:rsidR="00C83CAF" w:rsidRPr="00516915" w:rsidRDefault="00C83CAF" w:rsidP="00516915">
      <w:pPr>
        <w:jc w:val="center"/>
        <w:rPr>
          <w:i/>
          <w:iCs/>
          <w:lang w:val="fo-FO"/>
        </w:rPr>
      </w:pPr>
      <w:r w:rsidRPr="00516915">
        <w:rPr>
          <w:i/>
          <w:iCs/>
          <w:lang w:val="fo-FO"/>
        </w:rPr>
        <w:t>Revsiásetingar</w:t>
      </w:r>
    </w:p>
    <w:p w14:paraId="386D5661" w14:textId="77777777" w:rsidR="00C83CAF" w:rsidRPr="00C83CAF" w:rsidRDefault="00C83CAF" w:rsidP="00C83CAF">
      <w:pPr>
        <w:rPr>
          <w:lang w:val="fo-FO"/>
        </w:rPr>
      </w:pPr>
    </w:p>
    <w:p w14:paraId="206DA6D1" w14:textId="319F0CAE" w:rsidR="005E0837" w:rsidRPr="002827B3" w:rsidRDefault="00C83CAF" w:rsidP="005E0837">
      <w:pPr>
        <w:rPr>
          <w:lang w:val="fo-FO"/>
        </w:rPr>
      </w:pPr>
      <w:r w:rsidRPr="00AA4FAF">
        <w:rPr>
          <w:b/>
          <w:bCs/>
          <w:lang w:val="fo-FO"/>
        </w:rPr>
        <w:t>§ 4</w:t>
      </w:r>
      <w:r w:rsidR="003A7E69" w:rsidRPr="00AA4FAF">
        <w:rPr>
          <w:b/>
          <w:bCs/>
          <w:lang w:val="fo-FO"/>
        </w:rPr>
        <w:t>2</w:t>
      </w:r>
      <w:r w:rsidRPr="00AA4FAF">
        <w:rPr>
          <w:b/>
          <w:bCs/>
          <w:lang w:val="fo-FO"/>
        </w:rPr>
        <w:t>.</w:t>
      </w:r>
      <w:r w:rsidRPr="00AA4FAF">
        <w:rPr>
          <w:lang w:val="fo-FO"/>
        </w:rPr>
        <w:t xml:space="preserve"> </w:t>
      </w:r>
      <w:r w:rsidR="005E0837" w:rsidRPr="00AA4FAF">
        <w:rPr>
          <w:lang w:val="fo-FO"/>
        </w:rPr>
        <w:t xml:space="preserve">Brot á </w:t>
      </w:r>
      <w:r w:rsidR="00AF04A1" w:rsidRPr="00AA4FAF">
        <w:rPr>
          <w:lang w:val="fo-FO"/>
        </w:rPr>
        <w:t>§§ 4-41 v</w:t>
      </w:r>
      <w:r w:rsidR="005E0837" w:rsidRPr="00AA4FAF">
        <w:rPr>
          <w:lang w:val="fo-FO"/>
        </w:rPr>
        <w:t>erður revsað við sekt.</w:t>
      </w:r>
    </w:p>
    <w:p w14:paraId="29A5720D" w14:textId="7B90E661" w:rsidR="005E0837" w:rsidRPr="00B61EBD" w:rsidRDefault="005E0837" w:rsidP="005E0837">
      <w:pPr>
        <w:tabs>
          <w:tab w:val="left" w:pos="284"/>
        </w:tabs>
        <w:rPr>
          <w:lang w:val="fo-FO"/>
        </w:rPr>
      </w:pPr>
      <w:r w:rsidRPr="00692FC2">
        <w:rPr>
          <w:i/>
          <w:iCs/>
          <w:lang w:val="fo-FO"/>
        </w:rPr>
        <w:t xml:space="preserve">Stk. 2. </w:t>
      </w:r>
      <w:r w:rsidRPr="00E223B1">
        <w:rPr>
          <w:lang w:val="fo-FO"/>
        </w:rPr>
        <w:t xml:space="preserve">Feløg og aðrir løgfrøðiligir persónar verða revsaðir sambært </w:t>
      </w:r>
      <w:r w:rsidR="00A262A8">
        <w:rPr>
          <w:lang w:val="fo-FO"/>
        </w:rPr>
        <w:t xml:space="preserve">reglunum í </w:t>
      </w:r>
      <w:r w:rsidRPr="00E223B1">
        <w:rPr>
          <w:lang w:val="fo-FO"/>
        </w:rPr>
        <w:t>kapitli 5 í revsilógini</w:t>
      </w:r>
      <w:r w:rsidRPr="008048C7">
        <w:rPr>
          <w:lang w:val="fo-FO"/>
        </w:rPr>
        <w:t xml:space="preserve">. </w:t>
      </w:r>
    </w:p>
    <w:p w14:paraId="15982746" w14:textId="77777777" w:rsidR="00516915" w:rsidRPr="00C83CAF" w:rsidRDefault="00516915" w:rsidP="00C83CAF">
      <w:pPr>
        <w:rPr>
          <w:lang w:val="fo-FO"/>
        </w:rPr>
      </w:pPr>
    </w:p>
    <w:p w14:paraId="7C0A2E55" w14:textId="3CD31A1D" w:rsidR="00C83CAF" w:rsidRPr="00516915" w:rsidRDefault="00C83CAF" w:rsidP="00516915">
      <w:pPr>
        <w:jc w:val="center"/>
        <w:rPr>
          <w:i/>
          <w:iCs/>
          <w:lang w:val="fo-FO"/>
        </w:rPr>
      </w:pPr>
      <w:r w:rsidRPr="00516915">
        <w:rPr>
          <w:i/>
          <w:iCs/>
          <w:lang w:val="fo-FO"/>
        </w:rPr>
        <w:t xml:space="preserve">Gildiskoma </w:t>
      </w:r>
      <w:r w:rsidR="005932A0">
        <w:rPr>
          <w:i/>
          <w:iCs/>
          <w:lang w:val="fo-FO"/>
        </w:rPr>
        <w:t>o</w:t>
      </w:r>
      <w:r w:rsidRPr="00516915">
        <w:rPr>
          <w:i/>
          <w:iCs/>
          <w:lang w:val="fo-FO"/>
        </w:rPr>
        <w:t>.</w:t>
      </w:r>
      <w:r w:rsidR="005932A0">
        <w:rPr>
          <w:i/>
          <w:iCs/>
          <w:lang w:val="fo-FO"/>
        </w:rPr>
        <w:t>a.</w:t>
      </w:r>
    </w:p>
    <w:p w14:paraId="2DA07614" w14:textId="77777777" w:rsidR="00C83CAF" w:rsidRPr="00C83CAF" w:rsidRDefault="00C83CAF" w:rsidP="00C83CAF">
      <w:pPr>
        <w:rPr>
          <w:lang w:val="fo-FO"/>
        </w:rPr>
      </w:pPr>
    </w:p>
    <w:p w14:paraId="27706F8A" w14:textId="77777777" w:rsidR="0028061B" w:rsidRDefault="00C83CAF" w:rsidP="0028061B">
      <w:pPr>
        <w:pStyle w:val="titel"/>
        <w:shd w:val="clear" w:color="auto" w:fill="FFFFFF"/>
        <w:spacing w:before="0" w:beforeAutospacing="0" w:after="60" w:afterAutospacing="0"/>
        <w:rPr>
          <w:lang w:val="fo-FO"/>
        </w:rPr>
      </w:pPr>
      <w:r w:rsidRPr="00516915">
        <w:rPr>
          <w:b/>
          <w:bCs/>
          <w:lang w:val="fo-FO"/>
        </w:rPr>
        <w:t>§ 4</w:t>
      </w:r>
      <w:r w:rsidR="003A7E69">
        <w:rPr>
          <w:b/>
          <w:bCs/>
          <w:lang w:val="fo-FO"/>
        </w:rPr>
        <w:t>3</w:t>
      </w:r>
      <w:r w:rsidRPr="00516915">
        <w:rPr>
          <w:b/>
          <w:bCs/>
          <w:lang w:val="fo-FO"/>
        </w:rPr>
        <w:t>.</w:t>
      </w:r>
      <w:r w:rsidRPr="00C83CAF">
        <w:rPr>
          <w:lang w:val="fo-FO"/>
        </w:rPr>
        <w:t xml:space="preserve"> </w:t>
      </w:r>
      <w:r w:rsidR="00681703">
        <w:rPr>
          <w:lang w:val="fo-FO"/>
        </w:rPr>
        <w:t>Henda k</w:t>
      </w:r>
      <w:r w:rsidRPr="00C83CAF">
        <w:rPr>
          <w:lang w:val="fo-FO"/>
        </w:rPr>
        <w:t xml:space="preserve">unngerð kemur í gildi </w:t>
      </w:r>
      <w:r w:rsidR="00DC4AC5">
        <w:rPr>
          <w:lang w:val="fo-FO"/>
        </w:rPr>
        <w:t>dagin eftir, at hon er kunngjørd</w:t>
      </w:r>
      <w:r w:rsidR="009B6A75">
        <w:rPr>
          <w:lang w:val="fo-FO"/>
        </w:rPr>
        <w:t xml:space="preserve">, </w:t>
      </w:r>
      <w:r w:rsidR="009B6A75" w:rsidRPr="009B6A75">
        <w:rPr>
          <w:lang w:val="fo-FO"/>
        </w:rPr>
        <w:t>og samstundis</w:t>
      </w:r>
      <w:r w:rsidR="009B6A75">
        <w:rPr>
          <w:lang w:val="fo-FO"/>
        </w:rPr>
        <w:t xml:space="preserve"> f</w:t>
      </w:r>
      <w:r w:rsidR="006925FA">
        <w:rPr>
          <w:lang w:val="fo-FO"/>
        </w:rPr>
        <w:t>ara</w:t>
      </w:r>
      <w:r w:rsidR="009B6A75">
        <w:rPr>
          <w:lang w:val="fo-FO"/>
        </w:rPr>
        <w:t xml:space="preserve"> úr gildi </w:t>
      </w:r>
      <w:r w:rsidR="0028061B" w:rsidRPr="00A832ED">
        <w:rPr>
          <w:color w:val="000000"/>
        </w:rPr>
        <w:t>bekendtgørelse om skibsmandskabets opholdsrum m.v., som senest ændret ved bekendtgørelse nr. 397 af 9. september 1980</w:t>
      </w:r>
      <w:bookmarkStart w:id="2" w:name="_Ref1"/>
      <w:bookmarkEnd w:id="2"/>
      <w:r w:rsidR="0028061B" w:rsidRPr="00A832ED">
        <w:rPr>
          <w:color w:val="000000"/>
        </w:rPr>
        <w:t xml:space="preserve">, </w:t>
      </w:r>
      <w:r w:rsidR="009B6A75">
        <w:rPr>
          <w:lang w:val="fo-FO"/>
        </w:rPr>
        <w:t xml:space="preserve">bekendtgørelse nr. 11 af 15. </w:t>
      </w:r>
      <w:r w:rsidR="006925FA">
        <w:rPr>
          <w:lang w:val="fo-FO"/>
        </w:rPr>
        <w:t>j</w:t>
      </w:r>
      <w:r w:rsidR="009B6A75">
        <w:rPr>
          <w:lang w:val="fo-FO"/>
        </w:rPr>
        <w:t xml:space="preserve">anuar 1960 om skibsmandskabets opholdsrum m.v. i færøske fiskeskib, som ændret </w:t>
      </w:r>
      <w:r w:rsidR="006925FA">
        <w:rPr>
          <w:lang w:val="fo-FO"/>
        </w:rPr>
        <w:t>ved bekendtgørelse nr. 375 af 28. juli 1972</w:t>
      </w:r>
      <w:r w:rsidR="00A20FE9">
        <w:rPr>
          <w:lang w:val="fo-FO"/>
        </w:rPr>
        <w:t xml:space="preserve">, </w:t>
      </w:r>
      <w:r w:rsidR="006925FA">
        <w:rPr>
          <w:lang w:val="fo-FO"/>
        </w:rPr>
        <w:t>b</w:t>
      </w:r>
      <w:r w:rsidR="006925FA" w:rsidRPr="006925FA">
        <w:rPr>
          <w:lang w:val="fo-FO"/>
        </w:rPr>
        <w:t>ekendtgørelse nr. 247 af 3. juni 1971 om skibsmandskabets opholdsrum m.v. i fiskeskibe, som ændret ved B. nr. 374 af 28.07.1972</w:t>
      </w:r>
      <w:r w:rsidR="00AC713B">
        <w:rPr>
          <w:lang w:val="fo-FO"/>
        </w:rPr>
        <w:t xml:space="preserve"> og</w:t>
      </w:r>
      <w:r w:rsidR="00F1496E">
        <w:rPr>
          <w:lang w:val="fo-FO"/>
        </w:rPr>
        <w:t xml:space="preserve"> </w:t>
      </w:r>
      <w:r w:rsidR="00A20FE9">
        <w:rPr>
          <w:lang w:val="fo-FO"/>
        </w:rPr>
        <w:t>b</w:t>
      </w:r>
      <w:r w:rsidR="00A20FE9" w:rsidRPr="00A20FE9">
        <w:rPr>
          <w:lang w:val="fo-FO"/>
        </w:rPr>
        <w:t>ekendtgørelse nr. 67 af 28. februar 1977 om opholdsrum m.v. i skibe, som ændret ved bekendtgørelse nr. 398 af 9. september 1980</w:t>
      </w:r>
      <w:r w:rsidR="00AC713B">
        <w:rPr>
          <w:lang w:val="fo-FO"/>
        </w:rPr>
        <w:t xml:space="preserve">, </w:t>
      </w:r>
      <w:r w:rsidR="009B6A75" w:rsidRPr="009B6A75">
        <w:rPr>
          <w:lang w:val="fo-FO"/>
        </w:rPr>
        <w:t>sbr. tó stk. 2.</w:t>
      </w:r>
    </w:p>
    <w:p w14:paraId="5CB9D529" w14:textId="3FA880BA" w:rsidR="00C83CAF" w:rsidRDefault="00C83CAF" w:rsidP="0028061B">
      <w:pPr>
        <w:pStyle w:val="titel"/>
        <w:shd w:val="clear" w:color="auto" w:fill="FFFFFF"/>
        <w:spacing w:before="0" w:beforeAutospacing="0" w:after="60" w:afterAutospacing="0"/>
        <w:rPr>
          <w:lang w:val="fo-FO"/>
        </w:rPr>
      </w:pPr>
      <w:r w:rsidRPr="00516915">
        <w:rPr>
          <w:i/>
          <w:iCs/>
          <w:lang w:val="fo-FO"/>
        </w:rPr>
        <w:t xml:space="preserve">Stk. </w:t>
      </w:r>
      <w:r w:rsidR="00E45D3B">
        <w:rPr>
          <w:i/>
          <w:iCs/>
          <w:lang w:val="fo-FO"/>
        </w:rPr>
        <w:t>2</w:t>
      </w:r>
      <w:r w:rsidRPr="00516915">
        <w:rPr>
          <w:i/>
          <w:iCs/>
          <w:lang w:val="fo-FO"/>
        </w:rPr>
        <w:t>.</w:t>
      </w:r>
      <w:r w:rsidRPr="00C83CAF">
        <w:rPr>
          <w:lang w:val="fo-FO"/>
        </w:rPr>
        <w:t xml:space="preserve"> K</w:t>
      </w:r>
      <w:r w:rsidR="009B6A75">
        <w:rPr>
          <w:lang w:val="fo-FO"/>
        </w:rPr>
        <w:t>onstruktiónskrøv</w:t>
      </w:r>
      <w:r w:rsidRPr="00C83CAF">
        <w:rPr>
          <w:lang w:val="fo-FO"/>
        </w:rPr>
        <w:t xml:space="preserve"> í higartil galdandi ásetingum eru framvegis galdandi fyri verandi skip, um annað </w:t>
      </w:r>
      <w:r w:rsidR="00E61FEE" w:rsidRPr="00C83CAF">
        <w:rPr>
          <w:lang w:val="fo-FO"/>
        </w:rPr>
        <w:t xml:space="preserve">ikki </w:t>
      </w:r>
      <w:r w:rsidRPr="00C83CAF">
        <w:rPr>
          <w:lang w:val="fo-FO"/>
        </w:rPr>
        <w:t>er ásett í hesi kunngerð.</w:t>
      </w:r>
    </w:p>
    <w:p w14:paraId="4F89D33B" w14:textId="385F9CB5" w:rsidR="009B6A75" w:rsidRPr="009B6A75" w:rsidRDefault="009B6A75" w:rsidP="0028061B">
      <w:pPr>
        <w:rPr>
          <w:lang w:val="fo-FO"/>
        </w:rPr>
      </w:pPr>
    </w:p>
    <w:p w14:paraId="60336C8B" w14:textId="77777777" w:rsidR="00C83CAF" w:rsidRPr="00C83CAF" w:rsidRDefault="00C83CAF" w:rsidP="0028061B">
      <w:pPr>
        <w:rPr>
          <w:lang w:val="fo-FO"/>
        </w:rPr>
      </w:pPr>
    </w:p>
    <w:p w14:paraId="46BA523F" w14:textId="29363DBC" w:rsidR="00895D86" w:rsidRDefault="00895D86" w:rsidP="0028061B">
      <w:pPr>
        <w:rPr>
          <w:lang w:val="fo-FO"/>
        </w:rPr>
      </w:pPr>
    </w:p>
    <w:p w14:paraId="20EB2207" w14:textId="77851A04" w:rsidR="000B3040" w:rsidRDefault="000B3040" w:rsidP="0028061B">
      <w:pPr>
        <w:rPr>
          <w:lang w:val="fo-FO"/>
        </w:rPr>
      </w:pPr>
    </w:p>
    <w:p w14:paraId="4844037D" w14:textId="7446ABF2" w:rsidR="000B3040" w:rsidRDefault="000B3040" w:rsidP="0028061B">
      <w:pPr>
        <w:rPr>
          <w:lang w:val="fo-FO"/>
        </w:rPr>
      </w:pPr>
    </w:p>
    <w:p w14:paraId="563F6570" w14:textId="77777777" w:rsidR="000B3040" w:rsidRPr="00C83CAF" w:rsidRDefault="000B3040" w:rsidP="0028061B">
      <w:pPr>
        <w:rPr>
          <w:lang w:val="fo-FO"/>
        </w:rPr>
      </w:pPr>
    </w:p>
    <w:p w14:paraId="6D7A9176" w14:textId="09276F51" w:rsidR="00895D86" w:rsidRDefault="00895D86" w:rsidP="00895D86">
      <w:pPr>
        <w:rPr>
          <w:i/>
          <w:lang w:val="fo-FO"/>
        </w:rPr>
      </w:pPr>
    </w:p>
    <w:p w14:paraId="122B4958" w14:textId="77777777" w:rsidR="00895D86" w:rsidRPr="00C83CAF" w:rsidRDefault="00895D86" w:rsidP="00AF50FF">
      <w:pPr>
        <w:rPr>
          <w:rFonts w:cs="Times New Roman"/>
          <w:szCs w:val="24"/>
          <w:lang w:val="fo-FO"/>
        </w:rPr>
        <w:sectPr w:rsidR="00895D86" w:rsidRPr="00C83CAF" w:rsidSect="00895D86">
          <w:type w:val="continuous"/>
          <w:pgSz w:w="11906" w:h="16838"/>
          <w:pgMar w:top="1440" w:right="1440" w:bottom="1440" w:left="1440" w:header="709" w:footer="709" w:gutter="0"/>
          <w:cols w:num="2" w:space="708"/>
          <w:docGrid w:linePitch="360"/>
        </w:sectPr>
      </w:pPr>
    </w:p>
    <w:p w14:paraId="32B82060" w14:textId="77777777" w:rsidR="00F9584D" w:rsidRDefault="00F9584D" w:rsidP="00895D86">
      <w:pPr>
        <w:jc w:val="center"/>
        <w:rPr>
          <w:rFonts w:cs="Times New Roman"/>
          <w:szCs w:val="24"/>
          <w:lang w:val="fo-FO"/>
        </w:rPr>
      </w:pPr>
    </w:p>
    <w:p w14:paraId="1D3257AD" w14:textId="77777777" w:rsidR="00F9584D" w:rsidRDefault="00F9584D" w:rsidP="00895D86">
      <w:pPr>
        <w:jc w:val="center"/>
        <w:rPr>
          <w:rFonts w:cs="Times New Roman"/>
          <w:szCs w:val="24"/>
          <w:lang w:val="fo-FO"/>
        </w:rPr>
      </w:pPr>
    </w:p>
    <w:p w14:paraId="67997740" w14:textId="5CBEC256" w:rsidR="00895D86" w:rsidRPr="00C83CAF" w:rsidRDefault="00516915" w:rsidP="00895D86">
      <w:pPr>
        <w:jc w:val="center"/>
        <w:rPr>
          <w:rFonts w:cs="Times New Roman"/>
          <w:szCs w:val="24"/>
          <w:lang w:val="fo-FO"/>
        </w:rPr>
      </w:pPr>
      <w:r>
        <w:rPr>
          <w:rFonts w:cs="Times New Roman"/>
          <w:szCs w:val="24"/>
          <w:lang w:val="fo-FO"/>
        </w:rPr>
        <w:t>U</w:t>
      </w:r>
      <w:r w:rsidR="00C1412F">
        <w:rPr>
          <w:rFonts w:cs="Times New Roman"/>
          <w:szCs w:val="24"/>
          <w:lang w:val="fo-FO"/>
        </w:rPr>
        <w:t>ttanríkis</w:t>
      </w:r>
      <w:r>
        <w:rPr>
          <w:rFonts w:cs="Times New Roman"/>
          <w:szCs w:val="24"/>
          <w:lang w:val="fo-FO"/>
        </w:rPr>
        <w:t>- og vinnumálaráðið</w:t>
      </w:r>
      <w:r w:rsidR="00895D86" w:rsidRPr="00C83CAF">
        <w:rPr>
          <w:rFonts w:cs="Times New Roman"/>
          <w:szCs w:val="24"/>
          <w:lang w:val="fo-FO"/>
        </w:rPr>
        <w:t xml:space="preserve">, </w:t>
      </w:r>
      <w:r>
        <w:rPr>
          <w:rFonts w:cs="Times New Roman"/>
          <w:szCs w:val="24"/>
          <w:lang w:val="fo-FO"/>
        </w:rPr>
        <w:t>202</w:t>
      </w:r>
      <w:r w:rsidR="00C1412F">
        <w:rPr>
          <w:rFonts w:cs="Times New Roman"/>
          <w:szCs w:val="24"/>
          <w:lang w:val="fo-FO"/>
        </w:rPr>
        <w:t>3</w:t>
      </w:r>
    </w:p>
    <w:p w14:paraId="0580BA54" w14:textId="77777777" w:rsidR="00895D86" w:rsidRPr="00C83CAF" w:rsidRDefault="00895D86" w:rsidP="00895D86">
      <w:pPr>
        <w:jc w:val="center"/>
        <w:rPr>
          <w:rFonts w:cs="Times New Roman"/>
          <w:szCs w:val="24"/>
          <w:lang w:val="fo-FO"/>
        </w:rPr>
      </w:pPr>
    </w:p>
    <w:p w14:paraId="3678E775" w14:textId="6EF7A031" w:rsidR="00895D86" w:rsidRPr="00C1412F" w:rsidRDefault="00C1412F" w:rsidP="00895D86">
      <w:pPr>
        <w:jc w:val="center"/>
        <w:rPr>
          <w:rFonts w:cs="Times New Roman"/>
          <w:b/>
          <w:bCs/>
          <w:szCs w:val="24"/>
          <w:lang w:val="fo-FO"/>
        </w:rPr>
      </w:pPr>
      <w:r w:rsidRPr="00C1412F">
        <w:rPr>
          <w:rFonts w:cs="Times New Roman"/>
          <w:b/>
          <w:bCs/>
          <w:szCs w:val="24"/>
          <w:lang w:val="fo-FO"/>
        </w:rPr>
        <w:t>Høgni Hoydal</w:t>
      </w:r>
    </w:p>
    <w:p w14:paraId="7E63D285" w14:textId="306891EC" w:rsidR="00895D86" w:rsidRDefault="009A2C74" w:rsidP="00F9584D">
      <w:pPr>
        <w:jc w:val="center"/>
        <w:rPr>
          <w:rFonts w:cs="Times New Roman"/>
          <w:szCs w:val="24"/>
          <w:lang w:val="fo-FO"/>
        </w:rPr>
      </w:pPr>
      <w:r>
        <w:rPr>
          <w:rFonts w:cs="Times New Roman"/>
          <w:szCs w:val="24"/>
          <w:lang w:val="fo-FO"/>
        </w:rPr>
        <w:t>l</w:t>
      </w:r>
      <w:r w:rsidR="00895D86" w:rsidRPr="00C83CAF">
        <w:rPr>
          <w:rFonts w:cs="Times New Roman"/>
          <w:szCs w:val="24"/>
          <w:lang w:val="fo-FO"/>
        </w:rPr>
        <w:t>andsstýrismaður</w:t>
      </w:r>
    </w:p>
    <w:p w14:paraId="06486E56" w14:textId="77777777" w:rsidR="009A2C74" w:rsidRPr="00C83CAF" w:rsidRDefault="009A2C74" w:rsidP="00F9584D">
      <w:pPr>
        <w:jc w:val="center"/>
        <w:rPr>
          <w:rFonts w:cs="Times New Roman"/>
          <w:szCs w:val="24"/>
          <w:lang w:val="fo-FO"/>
        </w:rPr>
      </w:pPr>
    </w:p>
    <w:p w14:paraId="569023D6" w14:textId="73BF9BB1" w:rsidR="00895D86" w:rsidRPr="00C83CAF" w:rsidRDefault="00895D86" w:rsidP="00895D86">
      <w:pPr>
        <w:jc w:val="right"/>
        <w:rPr>
          <w:rFonts w:cs="Times New Roman"/>
          <w:szCs w:val="24"/>
          <w:lang w:val="fo-FO"/>
        </w:rPr>
      </w:pPr>
      <w:r w:rsidRPr="00C83CAF">
        <w:rPr>
          <w:rFonts w:cs="Times New Roman"/>
          <w:szCs w:val="24"/>
          <w:lang w:val="fo-FO"/>
        </w:rPr>
        <w:t xml:space="preserve">/ </w:t>
      </w:r>
      <w:r w:rsidR="00516915">
        <w:rPr>
          <w:rFonts w:cs="Times New Roman"/>
          <w:szCs w:val="24"/>
          <w:lang w:val="fo-FO"/>
        </w:rPr>
        <w:t>Herálvur Joensen</w:t>
      </w:r>
    </w:p>
    <w:p w14:paraId="72BBBBC1" w14:textId="77777777" w:rsidR="00895D86" w:rsidRPr="00C83CAF" w:rsidRDefault="00895D86" w:rsidP="00895D86">
      <w:pPr>
        <w:jc w:val="right"/>
        <w:rPr>
          <w:rFonts w:cs="Times New Roman"/>
          <w:szCs w:val="24"/>
          <w:lang w:val="fo-FO"/>
        </w:rPr>
      </w:pPr>
    </w:p>
    <w:p w14:paraId="55A9445D" w14:textId="13460FE5" w:rsidR="00081C11" w:rsidRPr="00AF50FF" w:rsidRDefault="00081C11">
      <w:pPr>
        <w:rPr>
          <w:rFonts w:cs="Times New Roman"/>
          <w:szCs w:val="24"/>
          <w:lang w:val="fo-FO"/>
        </w:rPr>
      </w:pPr>
    </w:p>
    <w:sectPr w:rsidR="00081C11" w:rsidRPr="00AF50FF"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4B8"/>
    <w:multiLevelType w:val="hybridMultilevel"/>
    <w:tmpl w:val="AD2AB23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4F3CC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31607"/>
    <w:multiLevelType w:val="hybridMultilevel"/>
    <w:tmpl w:val="CBA4CF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303D19"/>
    <w:multiLevelType w:val="hybridMultilevel"/>
    <w:tmpl w:val="472A63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EA50D8C"/>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6042D68"/>
    <w:multiLevelType w:val="multilevel"/>
    <w:tmpl w:val="5BF672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3A63C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0B3821"/>
    <w:multiLevelType w:val="hybridMultilevel"/>
    <w:tmpl w:val="FDCC32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0DA1BC8"/>
    <w:multiLevelType w:val="hybridMultilevel"/>
    <w:tmpl w:val="6C74FB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6016681"/>
    <w:multiLevelType w:val="hybridMultilevel"/>
    <w:tmpl w:val="5994FB4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7FB312D"/>
    <w:multiLevelType w:val="hybridMultilevel"/>
    <w:tmpl w:val="531A9AD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474252220">
    <w:abstractNumId w:val="4"/>
  </w:num>
  <w:num w:numId="2" w16cid:durableId="1154689173">
    <w:abstractNumId w:val="8"/>
  </w:num>
  <w:num w:numId="3" w16cid:durableId="912466896">
    <w:abstractNumId w:val="1"/>
  </w:num>
  <w:num w:numId="4" w16cid:durableId="753628558">
    <w:abstractNumId w:val="6"/>
  </w:num>
  <w:num w:numId="5" w16cid:durableId="859851307">
    <w:abstractNumId w:val="10"/>
  </w:num>
  <w:num w:numId="6" w16cid:durableId="1324360025">
    <w:abstractNumId w:val="9"/>
  </w:num>
  <w:num w:numId="7" w16cid:durableId="121388162">
    <w:abstractNumId w:val="5"/>
  </w:num>
  <w:num w:numId="8" w16cid:durableId="1361511959">
    <w:abstractNumId w:val="3"/>
  </w:num>
  <w:num w:numId="9" w16cid:durableId="1843351346">
    <w:abstractNumId w:val="2"/>
  </w:num>
  <w:num w:numId="10" w16cid:durableId="1371881651">
    <w:abstractNumId w:val="7"/>
  </w:num>
  <w:num w:numId="11" w16cid:durableId="37967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AF"/>
    <w:rsid w:val="00004F41"/>
    <w:rsid w:val="00034275"/>
    <w:rsid w:val="000373E2"/>
    <w:rsid w:val="00043D67"/>
    <w:rsid w:val="00052DE0"/>
    <w:rsid w:val="00071109"/>
    <w:rsid w:val="0007295E"/>
    <w:rsid w:val="00081C11"/>
    <w:rsid w:val="00082605"/>
    <w:rsid w:val="00084C60"/>
    <w:rsid w:val="000B3040"/>
    <w:rsid w:val="000C20D8"/>
    <w:rsid w:val="000D4D58"/>
    <w:rsid w:val="001200B0"/>
    <w:rsid w:val="00120DDA"/>
    <w:rsid w:val="0013685A"/>
    <w:rsid w:val="00157AA2"/>
    <w:rsid w:val="00173350"/>
    <w:rsid w:val="00181F88"/>
    <w:rsid w:val="00182E07"/>
    <w:rsid w:val="00183CF0"/>
    <w:rsid w:val="001B143A"/>
    <w:rsid w:val="001B6186"/>
    <w:rsid w:val="001D4D4A"/>
    <w:rsid w:val="001F474A"/>
    <w:rsid w:val="001F7DD4"/>
    <w:rsid w:val="002173D7"/>
    <w:rsid w:val="00240FEC"/>
    <w:rsid w:val="00251FA8"/>
    <w:rsid w:val="0026257D"/>
    <w:rsid w:val="00275DB4"/>
    <w:rsid w:val="00277868"/>
    <w:rsid w:val="0028061B"/>
    <w:rsid w:val="0029517B"/>
    <w:rsid w:val="002D5A42"/>
    <w:rsid w:val="002E0143"/>
    <w:rsid w:val="002E173C"/>
    <w:rsid w:val="002E2384"/>
    <w:rsid w:val="002E3437"/>
    <w:rsid w:val="002F6258"/>
    <w:rsid w:val="003229F4"/>
    <w:rsid w:val="00371A84"/>
    <w:rsid w:val="00374CAB"/>
    <w:rsid w:val="00375336"/>
    <w:rsid w:val="00381E39"/>
    <w:rsid w:val="003A7E69"/>
    <w:rsid w:val="003B1CA4"/>
    <w:rsid w:val="003D61DE"/>
    <w:rsid w:val="00483E1D"/>
    <w:rsid w:val="004A428B"/>
    <w:rsid w:val="004C0160"/>
    <w:rsid w:val="004C4788"/>
    <w:rsid w:val="004C7E59"/>
    <w:rsid w:val="004E14D6"/>
    <w:rsid w:val="004E611A"/>
    <w:rsid w:val="004F254B"/>
    <w:rsid w:val="004F3839"/>
    <w:rsid w:val="00503FB2"/>
    <w:rsid w:val="00516915"/>
    <w:rsid w:val="00520FAA"/>
    <w:rsid w:val="00524894"/>
    <w:rsid w:val="00527F70"/>
    <w:rsid w:val="005369AF"/>
    <w:rsid w:val="005522F9"/>
    <w:rsid w:val="005571C0"/>
    <w:rsid w:val="00566947"/>
    <w:rsid w:val="00590DD7"/>
    <w:rsid w:val="005932A0"/>
    <w:rsid w:val="005937A4"/>
    <w:rsid w:val="00594F88"/>
    <w:rsid w:val="005D5E76"/>
    <w:rsid w:val="005E0837"/>
    <w:rsid w:val="00643F78"/>
    <w:rsid w:val="00655C05"/>
    <w:rsid w:val="00663262"/>
    <w:rsid w:val="00666543"/>
    <w:rsid w:val="00681703"/>
    <w:rsid w:val="006925FA"/>
    <w:rsid w:val="006943E3"/>
    <w:rsid w:val="006973E1"/>
    <w:rsid w:val="006A41ED"/>
    <w:rsid w:val="006A4B0F"/>
    <w:rsid w:val="006A4F27"/>
    <w:rsid w:val="006D7990"/>
    <w:rsid w:val="006E04E6"/>
    <w:rsid w:val="006F2713"/>
    <w:rsid w:val="00707B07"/>
    <w:rsid w:val="00712911"/>
    <w:rsid w:val="00720017"/>
    <w:rsid w:val="007259FB"/>
    <w:rsid w:val="00740390"/>
    <w:rsid w:val="00745205"/>
    <w:rsid w:val="00761FB0"/>
    <w:rsid w:val="00784C41"/>
    <w:rsid w:val="007A0776"/>
    <w:rsid w:val="007A2804"/>
    <w:rsid w:val="007D5A09"/>
    <w:rsid w:val="008022C3"/>
    <w:rsid w:val="00810446"/>
    <w:rsid w:val="00823C8F"/>
    <w:rsid w:val="00857C74"/>
    <w:rsid w:val="00895D86"/>
    <w:rsid w:val="008B4819"/>
    <w:rsid w:val="008E5005"/>
    <w:rsid w:val="008F4225"/>
    <w:rsid w:val="0090779E"/>
    <w:rsid w:val="00914B16"/>
    <w:rsid w:val="00930A5E"/>
    <w:rsid w:val="009318F7"/>
    <w:rsid w:val="00976391"/>
    <w:rsid w:val="00981595"/>
    <w:rsid w:val="0098171C"/>
    <w:rsid w:val="00985F33"/>
    <w:rsid w:val="00991E8D"/>
    <w:rsid w:val="009A0B7F"/>
    <w:rsid w:val="009A20C3"/>
    <w:rsid w:val="009A2C74"/>
    <w:rsid w:val="009A56C0"/>
    <w:rsid w:val="009A79DC"/>
    <w:rsid w:val="009B5742"/>
    <w:rsid w:val="009B6A75"/>
    <w:rsid w:val="009C2B5E"/>
    <w:rsid w:val="009E5C30"/>
    <w:rsid w:val="00A00445"/>
    <w:rsid w:val="00A00FD5"/>
    <w:rsid w:val="00A07B86"/>
    <w:rsid w:val="00A20FE9"/>
    <w:rsid w:val="00A21A5D"/>
    <w:rsid w:val="00A262A8"/>
    <w:rsid w:val="00A358DC"/>
    <w:rsid w:val="00A57A9B"/>
    <w:rsid w:val="00A670D0"/>
    <w:rsid w:val="00A832ED"/>
    <w:rsid w:val="00A83B4C"/>
    <w:rsid w:val="00A86C94"/>
    <w:rsid w:val="00A96E55"/>
    <w:rsid w:val="00AA4FAF"/>
    <w:rsid w:val="00AB6D4C"/>
    <w:rsid w:val="00AC713B"/>
    <w:rsid w:val="00AD5FE0"/>
    <w:rsid w:val="00AE1761"/>
    <w:rsid w:val="00AF04A1"/>
    <w:rsid w:val="00AF50FF"/>
    <w:rsid w:val="00AF589B"/>
    <w:rsid w:val="00B026D1"/>
    <w:rsid w:val="00B10281"/>
    <w:rsid w:val="00B44A3A"/>
    <w:rsid w:val="00B52800"/>
    <w:rsid w:val="00B56DE2"/>
    <w:rsid w:val="00B72A65"/>
    <w:rsid w:val="00B8373E"/>
    <w:rsid w:val="00B9514F"/>
    <w:rsid w:val="00BA50EE"/>
    <w:rsid w:val="00BE316A"/>
    <w:rsid w:val="00C05765"/>
    <w:rsid w:val="00C1412F"/>
    <w:rsid w:val="00C14BB9"/>
    <w:rsid w:val="00C26071"/>
    <w:rsid w:val="00C2618C"/>
    <w:rsid w:val="00C31427"/>
    <w:rsid w:val="00C31C59"/>
    <w:rsid w:val="00C32C18"/>
    <w:rsid w:val="00C33E8D"/>
    <w:rsid w:val="00C83CAF"/>
    <w:rsid w:val="00C83E23"/>
    <w:rsid w:val="00C9604E"/>
    <w:rsid w:val="00CA6387"/>
    <w:rsid w:val="00CA6936"/>
    <w:rsid w:val="00CB6FB6"/>
    <w:rsid w:val="00CC3DD4"/>
    <w:rsid w:val="00CC5CFC"/>
    <w:rsid w:val="00CD3DBA"/>
    <w:rsid w:val="00CE2E3B"/>
    <w:rsid w:val="00CE48C5"/>
    <w:rsid w:val="00D1417B"/>
    <w:rsid w:val="00D14D1B"/>
    <w:rsid w:val="00D47F8B"/>
    <w:rsid w:val="00D90546"/>
    <w:rsid w:val="00D94C8D"/>
    <w:rsid w:val="00DA5598"/>
    <w:rsid w:val="00DB523C"/>
    <w:rsid w:val="00DB6EAA"/>
    <w:rsid w:val="00DC41A0"/>
    <w:rsid w:val="00DC4AC5"/>
    <w:rsid w:val="00E06A36"/>
    <w:rsid w:val="00E162FC"/>
    <w:rsid w:val="00E241A6"/>
    <w:rsid w:val="00E25177"/>
    <w:rsid w:val="00E35501"/>
    <w:rsid w:val="00E35E20"/>
    <w:rsid w:val="00E45D3B"/>
    <w:rsid w:val="00E47349"/>
    <w:rsid w:val="00E603F9"/>
    <w:rsid w:val="00E61FEE"/>
    <w:rsid w:val="00E7588B"/>
    <w:rsid w:val="00EC0D91"/>
    <w:rsid w:val="00EE4DF8"/>
    <w:rsid w:val="00EF2B38"/>
    <w:rsid w:val="00EF77E3"/>
    <w:rsid w:val="00F039F6"/>
    <w:rsid w:val="00F12870"/>
    <w:rsid w:val="00F1496E"/>
    <w:rsid w:val="00F14EC0"/>
    <w:rsid w:val="00F20CE9"/>
    <w:rsid w:val="00F23318"/>
    <w:rsid w:val="00F30FC2"/>
    <w:rsid w:val="00F376D8"/>
    <w:rsid w:val="00F46F19"/>
    <w:rsid w:val="00F47D1C"/>
    <w:rsid w:val="00F64445"/>
    <w:rsid w:val="00F65835"/>
    <w:rsid w:val="00F70C3E"/>
    <w:rsid w:val="00F9584D"/>
    <w:rsid w:val="00FA1747"/>
    <w:rsid w:val="00FB01A2"/>
    <w:rsid w:val="00FC01C9"/>
    <w:rsid w:val="00FC265D"/>
    <w:rsid w:val="00FC5445"/>
    <w:rsid w:val="00FD2E33"/>
    <w:rsid w:val="00FD6BD7"/>
    <w:rsid w:val="00FE66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C6881"/>
  <w14:defaultImageDpi w14:val="330"/>
  <w15:chartTrackingRefBased/>
  <w15:docId w15:val="{F94BF349-72F4-4BE9-9EBE-45D341D9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Listeafsnit">
    <w:name w:val="List Paragraph"/>
    <w:basedOn w:val="Normal"/>
    <w:uiPriority w:val="34"/>
    <w:qFormat/>
    <w:rsid w:val="00181F88"/>
    <w:pPr>
      <w:ind w:left="720"/>
      <w:contextualSpacing/>
    </w:pPr>
  </w:style>
  <w:style w:type="character" w:styleId="Kommentarhenvisning">
    <w:name w:val="annotation reference"/>
    <w:basedOn w:val="Standardskrifttypeiafsnit"/>
    <w:uiPriority w:val="99"/>
    <w:semiHidden/>
    <w:unhideWhenUsed/>
    <w:rsid w:val="005D5E76"/>
    <w:rPr>
      <w:sz w:val="16"/>
      <w:szCs w:val="16"/>
    </w:rPr>
  </w:style>
  <w:style w:type="paragraph" w:styleId="Kommentartekst">
    <w:name w:val="annotation text"/>
    <w:basedOn w:val="Normal"/>
    <w:link w:val="KommentartekstTegn"/>
    <w:uiPriority w:val="99"/>
    <w:unhideWhenUsed/>
    <w:rsid w:val="005D5E76"/>
    <w:rPr>
      <w:sz w:val="20"/>
      <w:szCs w:val="20"/>
    </w:rPr>
  </w:style>
  <w:style w:type="character" w:customStyle="1" w:styleId="KommentartekstTegn">
    <w:name w:val="Kommentartekst Tegn"/>
    <w:basedOn w:val="Standardskrifttypeiafsnit"/>
    <w:link w:val="Kommentartekst"/>
    <w:uiPriority w:val="99"/>
    <w:rsid w:val="005D5E76"/>
    <w:rPr>
      <w:sz w:val="20"/>
      <w:szCs w:val="20"/>
    </w:rPr>
  </w:style>
  <w:style w:type="paragraph" w:styleId="Kommentaremne">
    <w:name w:val="annotation subject"/>
    <w:basedOn w:val="Kommentartekst"/>
    <w:next w:val="Kommentartekst"/>
    <w:link w:val="KommentaremneTegn"/>
    <w:uiPriority w:val="99"/>
    <w:semiHidden/>
    <w:unhideWhenUsed/>
    <w:rsid w:val="005D5E76"/>
    <w:rPr>
      <w:b/>
      <w:bCs/>
    </w:rPr>
  </w:style>
  <w:style w:type="character" w:customStyle="1" w:styleId="KommentaremneTegn">
    <w:name w:val="Kommentaremne Tegn"/>
    <w:basedOn w:val="KommentartekstTegn"/>
    <w:link w:val="Kommentaremne"/>
    <w:uiPriority w:val="99"/>
    <w:semiHidden/>
    <w:rsid w:val="005D5E76"/>
    <w:rPr>
      <w:b/>
      <w:bCs/>
      <w:sz w:val="20"/>
      <w:szCs w:val="20"/>
    </w:rPr>
  </w:style>
  <w:style w:type="paragraph" w:customStyle="1" w:styleId="titel">
    <w:name w:val="titel"/>
    <w:basedOn w:val="Normal"/>
    <w:rsid w:val="0028061B"/>
    <w:pPr>
      <w:spacing w:before="100" w:beforeAutospacing="1" w:after="100" w:afterAutospacing="1"/>
    </w:pPr>
    <w:rPr>
      <w:rFonts w:eastAsia="Times New Roman" w:cs="Times New Roman"/>
      <w:szCs w:val="24"/>
      <w:lang w:eastAsia="da-DK"/>
    </w:rPr>
  </w:style>
  <w:style w:type="character" w:styleId="Fodnotehenvisning">
    <w:name w:val="footnote reference"/>
    <w:basedOn w:val="Standardskrifttypeiafsnit"/>
    <w:uiPriority w:val="99"/>
    <w:semiHidden/>
    <w:unhideWhenUsed/>
    <w:rsid w:val="0028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 w:id="19791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8955\Downloads\uppskot-til-kunnger&#240;%20(6).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C9D0-DBD2-4CFF-90B4-D6054887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uppskot-til-kunngerð (6)</Template>
  <TotalTime>0</TotalTime>
  <Pages>7</Pages>
  <Words>2241</Words>
  <Characters>13671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Ása Trygvadóttir Djurhuus</dc:creator>
  <cp:keywords>5. útgáva - desember 2020</cp:keywords>
  <dc:description>Uppskot til kunngerð 5. útgáva - desember 2020</dc:description>
  <cp:lastModifiedBy>Jórun Danielsen</cp:lastModifiedBy>
  <cp:revision>2</cp:revision>
  <cp:lastPrinted>2022-09-27T14:22:00Z</cp:lastPrinted>
  <dcterms:created xsi:type="dcterms:W3CDTF">2023-05-24T14:37:00Z</dcterms:created>
  <dcterms:modified xsi:type="dcterms:W3CDTF">2023-05-24T14:37:00Z</dcterms:modified>
</cp:coreProperties>
</file>