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68F6B" w14:textId="263086F8" w:rsidR="00895D86" w:rsidRPr="002813F5" w:rsidRDefault="00895D86" w:rsidP="00895D86">
      <w:pPr>
        <w:jc w:val="center"/>
        <w:rPr>
          <w:rFonts w:cs="Times New Roman"/>
          <w:b/>
          <w:sz w:val="32"/>
          <w:szCs w:val="32"/>
          <w:lang w:val="fo-FO"/>
        </w:rPr>
      </w:pPr>
      <w:r w:rsidRPr="002813F5">
        <w:rPr>
          <w:noProof/>
          <w:lang w:val="fo-FO" w:eastAsia="fo-FO"/>
        </w:rPr>
        <w:drawing>
          <wp:anchor distT="0" distB="0" distL="114300" distR="114300" simplePos="0" relativeHeight="251659264" behindDoc="0" locked="0" layoutInCell="1" allowOverlap="1" wp14:anchorId="4D794132" wp14:editId="3FC708C9">
            <wp:simplePos x="0" y="0"/>
            <wp:positionH relativeFrom="column">
              <wp:posOffset>2600325</wp:posOffset>
            </wp:positionH>
            <wp:positionV relativeFrom="paragraph">
              <wp:posOffset>0</wp:posOffset>
            </wp:positionV>
            <wp:extent cx="619125" cy="660400"/>
            <wp:effectExtent l="0" t="0" r="9525" b="6350"/>
            <wp:wrapTopAndBottom/>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60400"/>
                    </a:xfrm>
                    <a:prstGeom prst="rect">
                      <a:avLst/>
                    </a:prstGeom>
                    <a:noFill/>
                  </pic:spPr>
                </pic:pic>
              </a:graphicData>
            </a:graphic>
            <wp14:sizeRelH relativeFrom="margin">
              <wp14:pctWidth>0</wp14:pctWidth>
            </wp14:sizeRelH>
            <wp14:sizeRelV relativeFrom="margin">
              <wp14:pctHeight>0</wp14:pctHeight>
            </wp14:sizeRelV>
          </wp:anchor>
        </w:drawing>
      </w:r>
      <w:r w:rsidR="002813F5" w:rsidRPr="002813F5">
        <w:rPr>
          <w:rFonts w:cs="Times New Roman"/>
          <w:b/>
          <w:sz w:val="32"/>
          <w:szCs w:val="32"/>
          <w:lang w:val="fo-FO"/>
        </w:rPr>
        <w:t>Umhvørvismálaráðið</w:t>
      </w:r>
    </w:p>
    <w:p w14:paraId="0C88CD79" w14:textId="77777777" w:rsidR="00895D86" w:rsidRPr="002813F5" w:rsidRDefault="00895D86" w:rsidP="00895D86">
      <w:pPr>
        <w:rPr>
          <w:rStyle w:val="TypografiFed"/>
          <w:lang w:val="fo-FO"/>
        </w:rPr>
      </w:pPr>
    </w:p>
    <w:p w14:paraId="773F4703" w14:textId="77777777" w:rsidR="00895D86" w:rsidRPr="002813F5" w:rsidRDefault="00895D86" w:rsidP="00895D86">
      <w:pPr>
        <w:rPr>
          <w:lang w:val="fo-FO"/>
        </w:rPr>
      </w:pPr>
    </w:p>
    <w:tbl>
      <w:tblPr>
        <w:tblW w:w="0" w:type="auto"/>
        <w:jc w:val="right"/>
        <w:tblLook w:val="04A0" w:firstRow="1" w:lastRow="0" w:firstColumn="1" w:lastColumn="0" w:noHBand="0" w:noVBand="1"/>
      </w:tblPr>
      <w:tblGrid>
        <w:gridCol w:w="1523"/>
        <w:gridCol w:w="1629"/>
      </w:tblGrid>
      <w:tr w:rsidR="00173350" w:rsidRPr="002813F5" w14:paraId="32AD5791" w14:textId="77777777" w:rsidTr="00895D86">
        <w:trPr>
          <w:trHeight w:val="344"/>
          <w:jc w:val="right"/>
        </w:trPr>
        <w:tc>
          <w:tcPr>
            <w:tcW w:w="1523" w:type="dxa"/>
            <w:hideMark/>
          </w:tcPr>
          <w:p w14:paraId="519436CC" w14:textId="77777777" w:rsidR="00173350" w:rsidRPr="002813F5" w:rsidRDefault="00173350">
            <w:pPr>
              <w:rPr>
                <w:szCs w:val="24"/>
                <w:lang w:val="fo-FO" w:eastAsia="fo-FO"/>
              </w:rPr>
            </w:pPr>
            <w:r w:rsidRPr="002813F5">
              <w:rPr>
                <w:lang w:val="fo-FO"/>
              </w:rPr>
              <w:t>Dagfesting:</w:t>
            </w:r>
            <w:r w:rsidRPr="002813F5">
              <w:rPr>
                <w:noProof/>
                <w:lang w:val="fo-FO"/>
              </w:rPr>
              <w:t xml:space="preserve"> </w:t>
            </w:r>
          </w:p>
        </w:tc>
        <w:tc>
          <w:tcPr>
            <w:tcW w:w="1629" w:type="dxa"/>
            <w:hideMark/>
          </w:tcPr>
          <w:p w14:paraId="3E0721ED" w14:textId="27BC1944" w:rsidR="00173350" w:rsidRPr="002813F5" w:rsidRDefault="002813F5">
            <w:pPr>
              <w:tabs>
                <w:tab w:val="center" w:pos="4513"/>
                <w:tab w:val="right" w:pos="9026"/>
              </w:tabs>
              <w:rPr>
                <w:lang w:val="fo-FO"/>
              </w:rPr>
            </w:pPr>
            <w:r w:rsidRPr="002813F5">
              <w:rPr>
                <w:lang w:val="fo-FO"/>
              </w:rPr>
              <w:t>25. okt. 2023</w:t>
            </w:r>
          </w:p>
        </w:tc>
      </w:tr>
      <w:tr w:rsidR="00173350" w:rsidRPr="002813F5" w14:paraId="62016929" w14:textId="77777777" w:rsidTr="00895D86">
        <w:trPr>
          <w:trHeight w:val="361"/>
          <w:jc w:val="right"/>
        </w:trPr>
        <w:tc>
          <w:tcPr>
            <w:tcW w:w="1523" w:type="dxa"/>
            <w:hideMark/>
          </w:tcPr>
          <w:p w14:paraId="3F0520AE" w14:textId="77777777" w:rsidR="00173350" w:rsidRPr="002813F5" w:rsidRDefault="00173350">
            <w:pPr>
              <w:rPr>
                <w:lang w:val="fo-FO"/>
              </w:rPr>
            </w:pPr>
            <w:r w:rsidRPr="002813F5">
              <w:rPr>
                <w:lang w:val="fo-FO"/>
              </w:rPr>
              <w:t>Mál nr.:</w:t>
            </w:r>
          </w:p>
        </w:tc>
        <w:tc>
          <w:tcPr>
            <w:tcW w:w="1629" w:type="dxa"/>
            <w:hideMark/>
          </w:tcPr>
          <w:p w14:paraId="42C3863B" w14:textId="52712DC2" w:rsidR="00173350" w:rsidRPr="002813F5" w:rsidRDefault="002813F5">
            <w:pPr>
              <w:tabs>
                <w:tab w:val="center" w:pos="4513"/>
                <w:tab w:val="right" w:pos="9026"/>
              </w:tabs>
              <w:rPr>
                <w:lang w:val="fo-FO"/>
              </w:rPr>
            </w:pPr>
            <w:r w:rsidRPr="002813F5">
              <w:rPr>
                <w:lang w:val="fo-FO"/>
              </w:rPr>
              <w:t>23/08260</w:t>
            </w:r>
          </w:p>
        </w:tc>
      </w:tr>
      <w:tr w:rsidR="00173350" w:rsidRPr="002813F5" w14:paraId="54AE22CE" w14:textId="77777777" w:rsidTr="00895D86">
        <w:trPr>
          <w:trHeight w:val="344"/>
          <w:jc w:val="right"/>
        </w:trPr>
        <w:tc>
          <w:tcPr>
            <w:tcW w:w="1523" w:type="dxa"/>
            <w:hideMark/>
          </w:tcPr>
          <w:p w14:paraId="6B2C4107" w14:textId="77777777" w:rsidR="00173350" w:rsidRPr="002813F5" w:rsidRDefault="00173350">
            <w:pPr>
              <w:rPr>
                <w:lang w:val="fo-FO"/>
              </w:rPr>
            </w:pPr>
            <w:proofErr w:type="spellStart"/>
            <w:r w:rsidRPr="002813F5">
              <w:rPr>
                <w:lang w:val="fo-FO"/>
              </w:rPr>
              <w:t>Málsviðgjørt</w:t>
            </w:r>
            <w:proofErr w:type="spellEnd"/>
            <w:r w:rsidRPr="002813F5">
              <w:rPr>
                <w:lang w:val="fo-FO"/>
              </w:rPr>
              <w:t>:</w:t>
            </w:r>
          </w:p>
        </w:tc>
        <w:tc>
          <w:tcPr>
            <w:tcW w:w="1629" w:type="dxa"/>
            <w:hideMark/>
          </w:tcPr>
          <w:p w14:paraId="1BC7A268" w14:textId="0DDF24A8" w:rsidR="00173350" w:rsidRPr="002813F5" w:rsidRDefault="002813F5">
            <w:pPr>
              <w:tabs>
                <w:tab w:val="center" w:pos="4513"/>
                <w:tab w:val="right" w:pos="9026"/>
              </w:tabs>
              <w:rPr>
                <w:lang w:val="fo-FO"/>
              </w:rPr>
            </w:pPr>
            <w:r w:rsidRPr="002813F5">
              <w:rPr>
                <w:lang w:val="fo-FO"/>
              </w:rPr>
              <w:t>MK/ARØ</w:t>
            </w:r>
          </w:p>
        </w:tc>
      </w:tr>
      <w:tr w:rsidR="00173350" w:rsidRPr="002813F5" w14:paraId="1CBB9AAD" w14:textId="77777777" w:rsidTr="00895D86">
        <w:trPr>
          <w:trHeight w:val="344"/>
          <w:jc w:val="right"/>
        </w:trPr>
        <w:tc>
          <w:tcPr>
            <w:tcW w:w="1523" w:type="dxa"/>
            <w:hideMark/>
          </w:tcPr>
          <w:p w14:paraId="377A2D6D" w14:textId="77777777" w:rsidR="00173350" w:rsidRPr="002813F5" w:rsidRDefault="00173350">
            <w:pPr>
              <w:rPr>
                <w:lang w:val="fo-FO"/>
              </w:rPr>
            </w:pPr>
            <w:proofErr w:type="spellStart"/>
            <w:r w:rsidRPr="002813F5">
              <w:rPr>
                <w:lang w:val="fo-FO"/>
              </w:rPr>
              <w:t>Ummælistíð</w:t>
            </w:r>
            <w:proofErr w:type="spellEnd"/>
            <w:r w:rsidRPr="002813F5">
              <w:rPr>
                <w:lang w:val="fo-FO"/>
              </w:rPr>
              <w:t>:</w:t>
            </w:r>
          </w:p>
        </w:tc>
        <w:tc>
          <w:tcPr>
            <w:tcW w:w="1629" w:type="dxa"/>
            <w:hideMark/>
          </w:tcPr>
          <w:p w14:paraId="652D7A59" w14:textId="5A121CAA" w:rsidR="00173350" w:rsidRPr="002813F5" w:rsidRDefault="002813F5">
            <w:pPr>
              <w:tabs>
                <w:tab w:val="center" w:pos="4513"/>
                <w:tab w:val="right" w:pos="9026"/>
              </w:tabs>
              <w:rPr>
                <w:lang w:val="fo-FO"/>
              </w:rPr>
            </w:pPr>
            <w:r w:rsidRPr="002813F5">
              <w:rPr>
                <w:lang w:val="fo-FO"/>
              </w:rPr>
              <w:t>25. oktober 2023 til 22. november 2023</w:t>
            </w:r>
          </w:p>
        </w:tc>
      </w:tr>
      <w:tr w:rsidR="00173350" w:rsidRPr="002813F5" w14:paraId="79BC6247" w14:textId="77777777" w:rsidTr="00895D86">
        <w:trPr>
          <w:trHeight w:val="565"/>
          <w:jc w:val="right"/>
        </w:trPr>
        <w:tc>
          <w:tcPr>
            <w:tcW w:w="1523" w:type="dxa"/>
            <w:hideMark/>
          </w:tcPr>
          <w:p w14:paraId="6429995D" w14:textId="77777777" w:rsidR="00173350" w:rsidRPr="002813F5" w:rsidRDefault="00173350">
            <w:pPr>
              <w:rPr>
                <w:lang w:val="fo-FO"/>
              </w:rPr>
            </w:pPr>
            <w:r w:rsidRPr="002813F5">
              <w:rPr>
                <w:lang w:val="fo-FO"/>
              </w:rPr>
              <w:t>Eftirkannað:</w:t>
            </w:r>
          </w:p>
        </w:tc>
        <w:tc>
          <w:tcPr>
            <w:tcW w:w="1629" w:type="dxa"/>
            <w:hideMark/>
          </w:tcPr>
          <w:p w14:paraId="2AED7FAB" w14:textId="77777777" w:rsidR="00173350" w:rsidRPr="002813F5" w:rsidRDefault="00173350">
            <w:pPr>
              <w:tabs>
                <w:tab w:val="center" w:pos="4513"/>
                <w:tab w:val="right" w:pos="9026"/>
              </w:tabs>
              <w:rPr>
                <w:lang w:val="fo-FO"/>
              </w:rPr>
            </w:pPr>
            <w:proofErr w:type="spellStart"/>
            <w:r w:rsidRPr="002813F5">
              <w:rPr>
                <w:lang w:val="fo-FO"/>
              </w:rPr>
              <w:t>Lógartænastan</w:t>
            </w:r>
            <w:proofErr w:type="spellEnd"/>
          </w:p>
          <w:p w14:paraId="744798C3" w14:textId="77777777" w:rsidR="00173350" w:rsidRPr="002813F5" w:rsidRDefault="00173350">
            <w:pPr>
              <w:tabs>
                <w:tab w:val="center" w:pos="4513"/>
                <w:tab w:val="right" w:pos="9026"/>
              </w:tabs>
              <w:rPr>
                <w:lang w:val="fo-FO"/>
              </w:rPr>
            </w:pPr>
            <w:proofErr w:type="spellStart"/>
            <w:r w:rsidRPr="002813F5">
              <w:rPr>
                <w:lang w:val="fo-FO"/>
              </w:rPr>
              <w:t>dagfestir</w:t>
            </w:r>
            <w:proofErr w:type="spellEnd"/>
            <w:r w:rsidRPr="002813F5">
              <w:rPr>
                <w:lang w:val="fo-FO"/>
              </w:rPr>
              <w:t xml:space="preserve"> </w:t>
            </w:r>
          </w:p>
        </w:tc>
      </w:tr>
    </w:tbl>
    <w:p w14:paraId="4B133E4B" w14:textId="77777777" w:rsidR="00895D86" w:rsidRPr="002813F5" w:rsidRDefault="00895D86" w:rsidP="00895D86">
      <w:pPr>
        <w:rPr>
          <w:szCs w:val="24"/>
          <w:lang w:val="fo-FO"/>
        </w:rPr>
      </w:pPr>
    </w:p>
    <w:p w14:paraId="3C49B0DE" w14:textId="77777777" w:rsidR="00895D86" w:rsidRPr="002813F5" w:rsidRDefault="00895D86" w:rsidP="00895D86">
      <w:pPr>
        <w:rPr>
          <w:rFonts w:cs="Times New Roman"/>
          <w:szCs w:val="24"/>
          <w:lang w:val="fo-FO"/>
        </w:rPr>
      </w:pPr>
    </w:p>
    <w:p w14:paraId="72130485" w14:textId="77777777" w:rsidR="00895D86" w:rsidRPr="002813F5" w:rsidRDefault="00895D86" w:rsidP="00895D86">
      <w:pPr>
        <w:rPr>
          <w:lang w:val="fo-FO"/>
        </w:rPr>
      </w:pPr>
    </w:p>
    <w:p w14:paraId="5EA15448" w14:textId="77777777" w:rsidR="00895D86" w:rsidRPr="002813F5" w:rsidRDefault="00895D86" w:rsidP="00895D86">
      <w:pPr>
        <w:jc w:val="center"/>
        <w:rPr>
          <w:rFonts w:cs="Times New Roman"/>
          <w:b/>
          <w:szCs w:val="24"/>
          <w:lang w:val="fo-FO"/>
        </w:rPr>
      </w:pPr>
      <w:r w:rsidRPr="002813F5">
        <w:rPr>
          <w:rFonts w:cs="Times New Roman"/>
          <w:b/>
          <w:szCs w:val="24"/>
          <w:lang w:val="fo-FO"/>
        </w:rPr>
        <w:t>Uppskot til</w:t>
      </w:r>
    </w:p>
    <w:p w14:paraId="6E2B32A2" w14:textId="77777777" w:rsidR="00895D86" w:rsidRPr="002813F5" w:rsidRDefault="00895D86" w:rsidP="00895D86">
      <w:pPr>
        <w:jc w:val="center"/>
        <w:rPr>
          <w:rFonts w:cs="Times New Roman"/>
          <w:b/>
          <w:szCs w:val="24"/>
          <w:lang w:val="fo-FO"/>
        </w:rPr>
      </w:pPr>
    </w:p>
    <w:p w14:paraId="0A4260F3" w14:textId="77777777" w:rsidR="00895D86" w:rsidRPr="002813F5" w:rsidRDefault="00895D86" w:rsidP="00895D86">
      <w:pPr>
        <w:jc w:val="center"/>
        <w:rPr>
          <w:rFonts w:cs="Times New Roman"/>
          <w:b/>
          <w:szCs w:val="24"/>
          <w:lang w:val="fo-FO"/>
        </w:rPr>
      </w:pPr>
      <w:r w:rsidRPr="002813F5">
        <w:rPr>
          <w:rFonts w:cs="Times New Roman"/>
          <w:b/>
          <w:szCs w:val="24"/>
          <w:lang w:val="fo-FO"/>
        </w:rPr>
        <w:t>Kunngerð</w:t>
      </w:r>
    </w:p>
    <w:p w14:paraId="2F8DF390" w14:textId="77777777" w:rsidR="00895D86" w:rsidRPr="002813F5" w:rsidRDefault="00895D86" w:rsidP="00895D86">
      <w:pPr>
        <w:jc w:val="center"/>
        <w:rPr>
          <w:rFonts w:cs="Times New Roman"/>
          <w:b/>
          <w:szCs w:val="24"/>
          <w:lang w:val="fo-FO"/>
        </w:rPr>
      </w:pPr>
      <w:r w:rsidRPr="002813F5">
        <w:rPr>
          <w:rFonts w:cs="Times New Roman"/>
          <w:b/>
          <w:szCs w:val="24"/>
          <w:lang w:val="fo-FO"/>
        </w:rPr>
        <w:t>um</w:t>
      </w:r>
    </w:p>
    <w:p w14:paraId="73C5B85F" w14:textId="077E7E92" w:rsidR="00895D86" w:rsidRPr="002813F5" w:rsidRDefault="002813F5" w:rsidP="00895D86">
      <w:pPr>
        <w:jc w:val="center"/>
        <w:rPr>
          <w:rFonts w:cs="Times New Roman"/>
          <w:b/>
          <w:szCs w:val="24"/>
          <w:lang w:val="fo-FO"/>
        </w:rPr>
      </w:pPr>
      <w:r w:rsidRPr="002813F5">
        <w:rPr>
          <w:rFonts w:cs="Times New Roman"/>
          <w:b/>
          <w:szCs w:val="24"/>
          <w:lang w:val="fo-FO"/>
        </w:rPr>
        <w:t>fýrverk o.a.</w:t>
      </w:r>
    </w:p>
    <w:p w14:paraId="033F0548" w14:textId="77777777" w:rsidR="00895D86" w:rsidRPr="002813F5" w:rsidRDefault="00895D86" w:rsidP="00895D86">
      <w:pPr>
        <w:jc w:val="center"/>
        <w:rPr>
          <w:rFonts w:cs="Times New Roman"/>
          <w:b/>
          <w:szCs w:val="24"/>
          <w:lang w:val="fo-FO"/>
        </w:rPr>
      </w:pPr>
    </w:p>
    <w:p w14:paraId="23BA5CDF" w14:textId="77777777" w:rsidR="00895D86" w:rsidRPr="002813F5" w:rsidRDefault="00895D86" w:rsidP="00895D86">
      <w:pPr>
        <w:rPr>
          <w:lang w:val="fo-FO"/>
        </w:rPr>
        <w:sectPr w:rsidR="00895D86" w:rsidRPr="002813F5" w:rsidSect="00895D86">
          <w:footerReference w:type="default" r:id="rId9"/>
          <w:pgSz w:w="11906" w:h="16838"/>
          <w:pgMar w:top="1440" w:right="1440" w:bottom="1440" w:left="1440" w:header="709" w:footer="709" w:gutter="0"/>
          <w:cols w:space="708"/>
          <w:docGrid w:linePitch="360"/>
        </w:sectPr>
      </w:pPr>
    </w:p>
    <w:p w14:paraId="30EA53B3" w14:textId="77777777" w:rsidR="002813F5" w:rsidRPr="002813F5" w:rsidRDefault="002813F5" w:rsidP="002813F5">
      <w:pPr>
        <w:rPr>
          <w:szCs w:val="24"/>
          <w:lang w:val="fo-FO"/>
        </w:rPr>
      </w:pPr>
      <w:r w:rsidRPr="002813F5">
        <w:rPr>
          <w:szCs w:val="24"/>
          <w:lang w:val="fo-FO"/>
        </w:rPr>
        <w:t>Við heimild í § 4, nr. 1-4 og § 6, stk. 2 í løgtingslóg nr. 27 frá 8. mai 1969 um fýrverk, § 36, stk. 1, nr. 1-3, stk. 2 og § 43 í løgtingslóg nr. 61 frá 15. mai 2012 um tilbúgving (</w:t>
      </w:r>
      <w:proofErr w:type="spellStart"/>
      <w:r w:rsidRPr="002813F5">
        <w:rPr>
          <w:szCs w:val="24"/>
          <w:lang w:val="fo-FO"/>
        </w:rPr>
        <w:t>Tilbúgvingarlógin</w:t>
      </w:r>
      <w:proofErr w:type="spellEnd"/>
      <w:r w:rsidRPr="002813F5">
        <w:rPr>
          <w:szCs w:val="24"/>
          <w:lang w:val="fo-FO"/>
        </w:rPr>
        <w:t>), § 41, stk. 1, nr. 1 og § 66 í løgtingslóg nr. 70 frá 11. mai 2000 um arbeiðsumhvørvi,</w:t>
      </w:r>
      <w:r w:rsidRPr="002813F5">
        <w:rPr>
          <w:lang w:val="fo-FO"/>
        </w:rPr>
        <w:t xml:space="preserve"> </w:t>
      </w:r>
      <w:r w:rsidRPr="002813F5">
        <w:rPr>
          <w:szCs w:val="24"/>
          <w:lang w:val="fo-FO"/>
        </w:rPr>
        <w:t xml:space="preserve">sum broytt við løgtingslóg nr. 40 frá 13. mai 2013, verður ásett: </w:t>
      </w:r>
    </w:p>
    <w:p w14:paraId="1C4A924D" w14:textId="77777777" w:rsidR="00895D86" w:rsidRPr="002813F5" w:rsidRDefault="00895D86" w:rsidP="00895D86">
      <w:pPr>
        <w:rPr>
          <w:lang w:val="fo-FO"/>
        </w:rPr>
      </w:pPr>
    </w:p>
    <w:p w14:paraId="4F37CF32" w14:textId="77777777" w:rsidR="002813F5" w:rsidRPr="002813F5" w:rsidRDefault="002813F5" w:rsidP="002813F5">
      <w:pPr>
        <w:pStyle w:val="Brdtekst"/>
        <w:spacing w:before="0" w:line="276" w:lineRule="auto"/>
        <w:ind w:left="0"/>
        <w:jc w:val="center"/>
        <w:rPr>
          <w:b/>
          <w:bCs/>
          <w:lang w:val="fo-FO"/>
        </w:rPr>
      </w:pPr>
      <w:r w:rsidRPr="002813F5">
        <w:rPr>
          <w:b/>
          <w:bCs/>
          <w:lang w:val="fo-FO"/>
        </w:rPr>
        <w:t>Kapittul 1</w:t>
      </w:r>
    </w:p>
    <w:p w14:paraId="06E6122A" w14:textId="4CE38585" w:rsidR="002813F5" w:rsidRPr="002813F5" w:rsidRDefault="002813F5" w:rsidP="002813F5">
      <w:pPr>
        <w:pStyle w:val="Brdtekst"/>
        <w:spacing w:before="0" w:line="276" w:lineRule="auto"/>
        <w:ind w:left="0"/>
        <w:jc w:val="center"/>
        <w:rPr>
          <w:b/>
          <w:bCs/>
          <w:lang w:val="fo-FO"/>
        </w:rPr>
      </w:pPr>
      <w:r w:rsidRPr="002813F5">
        <w:rPr>
          <w:b/>
          <w:bCs/>
          <w:lang w:val="fo-FO"/>
        </w:rPr>
        <w:t>Øki og allýsingar</w:t>
      </w:r>
    </w:p>
    <w:p w14:paraId="7915AA6B" w14:textId="77777777" w:rsidR="002813F5" w:rsidRPr="002813F5" w:rsidRDefault="002813F5" w:rsidP="00895D86">
      <w:pPr>
        <w:rPr>
          <w:lang w:val="fo-FO"/>
        </w:rPr>
      </w:pPr>
    </w:p>
    <w:p w14:paraId="3C365A0B" w14:textId="77777777" w:rsidR="002813F5" w:rsidRPr="002813F5" w:rsidRDefault="002813F5" w:rsidP="002813F5">
      <w:pPr>
        <w:spacing w:line="276" w:lineRule="auto"/>
        <w:jc w:val="center"/>
        <w:rPr>
          <w:rFonts w:cs="Times New Roman"/>
          <w:i/>
          <w:szCs w:val="24"/>
          <w:lang w:val="fo-FO"/>
        </w:rPr>
      </w:pPr>
      <w:r w:rsidRPr="002813F5">
        <w:rPr>
          <w:i/>
          <w:szCs w:val="24"/>
          <w:lang w:val="fo-FO"/>
        </w:rPr>
        <w:t>Øki</w:t>
      </w:r>
    </w:p>
    <w:p w14:paraId="0C293C1B" w14:textId="77777777" w:rsidR="002813F5" w:rsidRPr="002813F5" w:rsidRDefault="002813F5" w:rsidP="002813F5">
      <w:pPr>
        <w:pStyle w:val="Brdtekst"/>
        <w:spacing w:before="0" w:line="276" w:lineRule="auto"/>
        <w:ind w:left="0"/>
        <w:jc w:val="left"/>
        <w:rPr>
          <w:b/>
          <w:lang w:val="fo-FO"/>
        </w:rPr>
      </w:pPr>
      <w:r w:rsidRPr="002813F5">
        <w:rPr>
          <w:b/>
          <w:lang w:val="fo-FO"/>
        </w:rPr>
        <w:t xml:space="preserve">§ 1. </w:t>
      </w:r>
      <w:r w:rsidRPr="002813F5">
        <w:rPr>
          <w:bCs/>
          <w:lang w:val="fo-FO"/>
        </w:rPr>
        <w:t xml:space="preserve">Kunngerðin ásetur reglur um merking, innflutning, goymslu, handfaring, sølu og nýtslu av fýrverki og øðrum </w:t>
      </w:r>
      <w:proofErr w:type="spellStart"/>
      <w:r w:rsidRPr="002813F5">
        <w:rPr>
          <w:bCs/>
          <w:lang w:val="fo-FO"/>
        </w:rPr>
        <w:t>pyrotekniskum</w:t>
      </w:r>
      <w:proofErr w:type="spellEnd"/>
      <w:r w:rsidRPr="002813F5">
        <w:rPr>
          <w:bCs/>
          <w:lang w:val="fo-FO"/>
        </w:rPr>
        <w:t xml:space="preserve"> evnum. </w:t>
      </w:r>
    </w:p>
    <w:p w14:paraId="24F37EB3" w14:textId="77777777" w:rsidR="002813F5" w:rsidRPr="002813F5" w:rsidRDefault="002813F5" w:rsidP="002813F5">
      <w:pPr>
        <w:pStyle w:val="Brdtekst"/>
        <w:spacing w:before="0" w:line="276" w:lineRule="auto"/>
        <w:ind w:left="0" w:firstLine="199"/>
        <w:jc w:val="left"/>
        <w:rPr>
          <w:bCs/>
          <w:lang w:val="fo-FO"/>
        </w:rPr>
      </w:pPr>
      <w:r w:rsidRPr="002813F5">
        <w:rPr>
          <w:bCs/>
          <w:lang w:val="fo-FO"/>
        </w:rPr>
        <w:t xml:space="preserve"> </w:t>
      </w:r>
    </w:p>
    <w:p w14:paraId="2C5056EB" w14:textId="77777777" w:rsidR="002813F5" w:rsidRPr="002813F5" w:rsidRDefault="002813F5" w:rsidP="002813F5">
      <w:pPr>
        <w:pStyle w:val="Brdtekst"/>
        <w:spacing w:before="0" w:line="276" w:lineRule="auto"/>
        <w:ind w:left="0"/>
        <w:jc w:val="left"/>
        <w:rPr>
          <w:bCs/>
          <w:lang w:val="fo-FO"/>
        </w:rPr>
      </w:pPr>
      <w:r w:rsidRPr="002813F5">
        <w:rPr>
          <w:b/>
          <w:lang w:val="fo-FO"/>
        </w:rPr>
        <w:t xml:space="preserve">§ 2. </w:t>
      </w:r>
      <w:r w:rsidRPr="002813F5">
        <w:rPr>
          <w:bCs/>
          <w:lang w:val="fo-FO"/>
        </w:rPr>
        <w:t xml:space="preserve">Krøv um loyvi ella góðkenning sambært hesi kunngerð eru ikki galdandi fyri almennar myndugleikar, tá myndugleikarnir í sínum vanliga virki skulu flyta inn, handfara, goyma o.a. fýrverk ella onnur </w:t>
      </w:r>
      <w:proofErr w:type="spellStart"/>
      <w:r w:rsidRPr="002813F5">
        <w:rPr>
          <w:bCs/>
          <w:lang w:val="fo-FO"/>
        </w:rPr>
        <w:t>pyroteknisk</w:t>
      </w:r>
      <w:proofErr w:type="spellEnd"/>
      <w:r w:rsidRPr="002813F5">
        <w:rPr>
          <w:bCs/>
          <w:lang w:val="fo-FO"/>
        </w:rPr>
        <w:t xml:space="preserve"> evni. </w:t>
      </w:r>
    </w:p>
    <w:p w14:paraId="2EF960E7" w14:textId="77777777" w:rsidR="002813F5" w:rsidRPr="002813F5" w:rsidRDefault="002813F5" w:rsidP="002813F5">
      <w:pPr>
        <w:pStyle w:val="Brdtekst"/>
        <w:spacing w:before="0" w:line="276" w:lineRule="auto"/>
        <w:ind w:left="0"/>
        <w:jc w:val="left"/>
        <w:rPr>
          <w:i/>
          <w:iCs/>
          <w:lang w:val="fo-FO"/>
        </w:rPr>
      </w:pPr>
    </w:p>
    <w:p w14:paraId="30074D32" w14:textId="77777777" w:rsidR="002813F5" w:rsidRPr="002813F5" w:rsidRDefault="002813F5" w:rsidP="002813F5">
      <w:pPr>
        <w:pStyle w:val="Brdtekst"/>
        <w:spacing w:before="0" w:line="276" w:lineRule="auto"/>
        <w:ind w:left="0"/>
        <w:jc w:val="center"/>
        <w:rPr>
          <w:i/>
          <w:iCs/>
          <w:lang w:val="fo-FO"/>
        </w:rPr>
      </w:pPr>
      <w:r w:rsidRPr="002813F5">
        <w:rPr>
          <w:i/>
          <w:iCs/>
          <w:lang w:val="fo-FO"/>
        </w:rPr>
        <w:t>Allýsingar</w:t>
      </w:r>
    </w:p>
    <w:p w14:paraId="23293163" w14:textId="77777777" w:rsidR="002813F5" w:rsidRPr="002813F5" w:rsidRDefault="002813F5" w:rsidP="002813F5">
      <w:pPr>
        <w:pStyle w:val="Brdtekst"/>
        <w:spacing w:before="0" w:line="276" w:lineRule="auto"/>
        <w:ind w:left="0"/>
        <w:jc w:val="left"/>
        <w:rPr>
          <w:bCs/>
          <w:lang w:val="fo-FO"/>
        </w:rPr>
      </w:pPr>
      <w:r w:rsidRPr="002813F5">
        <w:rPr>
          <w:b/>
          <w:lang w:val="fo-FO"/>
        </w:rPr>
        <w:t xml:space="preserve">§ 3. </w:t>
      </w:r>
      <w:r w:rsidRPr="002813F5">
        <w:rPr>
          <w:bCs/>
          <w:lang w:val="fo-FO"/>
        </w:rPr>
        <w:t>Sambært hesi kunngerð merkir:</w:t>
      </w:r>
    </w:p>
    <w:p w14:paraId="7E585B9B" w14:textId="77777777" w:rsidR="002813F5" w:rsidRPr="002813F5" w:rsidRDefault="002813F5" w:rsidP="002813F5">
      <w:pPr>
        <w:pStyle w:val="Listeafsnit"/>
        <w:numPr>
          <w:ilvl w:val="0"/>
          <w:numId w:val="9"/>
        </w:numPr>
        <w:tabs>
          <w:tab w:val="left" w:pos="611"/>
        </w:tabs>
        <w:spacing w:before="0" w:line="276" w:lineRule="auto"/>
        <w:ind w:left="500"/>
        <w:jc w:val="left"/>
        <w:rPr>
          <w:sz w:val="24"/>
          <w:szCs w:val="24"/>
          <w:lang w:val="fo-FO"/>
        </w:rPr>
      </w:pPr>
      <w:proofErr w:type="spellStart"/>
      <w:r w:rsidRPr="002813F5">
        <w:rPr>
          <w:sz w:val="24"/>
          <w:szCs w:val="24"/>
          <w:lang w:val="fo-FO"/>
        </w:rPr>
        <w:t>Pyroteknisk</w:t>
      </w:r>
      <w:proofErr w:type="spellEnd"/>
      <w:r w:rsidRPr="002813F5">
        <w:rPr>
          <w:sz w:val="24"/>
          <w:szCs w:val="24"/>
          <w:lang w:val="fo-FO"/>
        </w:rPr>
        <w:t xml:space="preserve"> evni: Evni ella samanseting av evnum, sum eru ætlað til at geva ein virknað við hita, ljósi, ljóði, gass ella royki, ella ein samanseting av hesum sum avleiðing av </w:t>
      </w:r>
      <w:proofErr w:type="spellStart"/>
      <w:r w:rsidRPr="002813F5">
        <w:rPr>
          <w:sz w:val="24"/>
          <w:szCs w:val="24"/>
          <w:lang w:val="fo-FO"/>
        </w:rPr>
        <w:t>sjálvbrennandi</w:t>
      </w:r>
      <w:proofErr w:type="spellEnd"/>
      <w:r w:rsidRPr="002813F5">
        <w:rPr>
          <w:sz w:val="24"/>
          <w:szCs w:val="24"/>
          <w:lang w:val="fo-FO"/>
        </w:rPr>
        <w:t xml:space="preserve">, </w:t>
      </w:r>
      <w:proofErr w:type="spellStart"/>
      <w:r w:rsidRPr="002813F5">
        <w:rPr>
          <w:sz w:val="24"/>
          <w:szCs w:val="24"/>
          <w:lang w:val="fo-FO"/>
        </w:rPr>
        <w:t>eksoternum</w:t>
      </w:r>
      <w:proofErr w:type="spellEnd"/>
      <w:r w:rsidRPr="002813F5">
        <w:rPr>
          <w:sz w:val="24"/>
          <w:szCs w:val="24"/>
          <w:lang w:val="fo-FO"/>
        </w:rPr>
        <w:t xml:space="preserve"> </w:t>
      </w:r>
      <w:proofErr w:type="spellStart"/>
      <w:r w:rsidRPr="002813F5">
        <w:rPr>
          <w:sz w:val="24"/>
          <w:szCs w:val="24"/>
          <w:lang w:val="fo-FO"/>
        </w:rPr>
        <w:t>reaktiónum</w:t>
      </w:r>
      <w:proofErr w:type="spellEnd"/>
      <w:r w:rsidRPr="002813F5">
        <w:rPr>
          <w:sz w:val="24"/>
          <w:szCs w:val="24"/>
          <w:lang w:val="fo-FO"/>
        </w:rPr>
        <w:t>.</w:t>
      </w:r>
    </w:p>
    <w:p w14:paraId="1EBF55CD" w14:textId="77777777" w:rsidR="002813F5" w:rsidRPr="002813F5" w:rsidRDefault="002813F5" w:rsidP="002813F5">
      <w:pPr>
        <w:pStyle w:val="Listeafsnit"/>
        <w:numPr>
          <w:ilvl w:val="0"/>
          <w:numId w:val="9"/>
        </w:numPr>
        <w:tabs>
          <w:tab w:val="left" w:pos="611"/>
        </w:tabs>
        <w:spacing w:before="0" w:line="276" w:lineRule="auto"/>
        <w:ind w:left="500"/>
        <w:jc w:val="left"/>
        <w:rPr>
          <w:sz w:val="24"/>
          <w:szCs w:val="24"/>
          <w:lang w:val="fo-FO"/>
        </w:rPr>
      </w:pPr>
      <w:r w:rsidRPr="002813F5">
        <w:rPr>
          <w:sz w:val="24"/>
          <w:szCs w:val="24"/>
          <w:lang w:val="fo-FO"/>
        </w:rPr>
        <w:t xml:space="preserve">Fýrverk: </w:t>
      </w:r>
      <w:proofErr w:type="spellStart"/>
      <w:r w:rsidRPr="002813F5">
        <w:rPr>
          <w:sz w:val="24"/>
          <w:szCs w:val="24"/>
          <w:lang w:val="fo-FO"/>
        </w:rPr>
        <w:t>Pyroteknisk</w:t>
      </w:r>
      <w:proofErr w:type="spellEnd"/>
      <w:r w:rsidRPr="002813F5">
        <w:rPr>
          <w:sz w:val="24"/>
          <w:szCs w:val="24"/>
          <w:lang w:val="fo-FO"/>
        </w:rPr>
        <w:t xml:space="preserve"> evni ætlað til undirhald.</w:t>
      </w:r>
    </w:p>
    <w:p w14:paraId="2D4B6321" w14:textId="77777777" w:rsidR="002813F5" w:rsidRPr="002813F5" w:rsidRDefault="002813F5" w:rsidP="002813F5">
      <w:pPr>
        <w:pStyle w:val="Listeafsnit"/>
        <w:numPr>
          <w:ilvl w:val="0"/>
          <w:numId w:val="9"/>
        </w:numPr>
        <w:spacing w:before="0" w:line="276" w:lineRule="auto"/>
        <w:ind w:left="500"/>
        <w:jc w:val="left"/>
        <w:rPr>
          <w:sz w:val="24"/>
          <w:szCs w:val="24"/>
          <w:lang w:val="fo-FO"/>
        </w:rPr>
      </w:pPr>
      <w:proofErr w:type="spellStart"/>
      <w:r w:rsidRPr="002813F5">
        <w:rPr>
          <w:sz w:val="24"/>
          <w:szCs w:val="24"/>
          <w:lang w:val="fo-FO"/>
        </w:rPr>
        <w:t>Yrkisfýrverk</w:t>
      </w:r>
      <w:proofErr w:type="spellEnd"/>
      <w:r w:rsidRPr="002813F5">
        <w:rPr>
          <w:sz w:val="24"/>
          <w:szCs w:val="24"/>
          <w:lang w:val="fo-FO"/>
        </w:rPr>
        <w:t xml:space="preserve">: Fýrverk at brúka hjá persónum, ið hava góðkenning sum </w:t>
      </w:r>
      <w:proofErr w:type="spellStart"/>
      <w:r w:rsidRPr="002813F5">
        <w:rPr>
          <w:sz w:val="24"/>
          <w:szCs w:val="24"/>
          <w:lang w:val="fo-FO"/>
        </w:rPr>
        <w:t>veitslufýrverksmeistari</w:t>
      </w:r>
      <w:proofErr w:type="spellEnd"/>
      <w:r w:rsidRPr="002813F5">
        <w:rPr>
          <w:sz w:val="24"/>
          <w:szCs w:val="24"/>
          <w:lang w:val="fo-FO"/>
        </w:rPr>
        <w:t xml:space="preserve"> ella </w:t>
      </w:r>
      <w:proofErr w:type="spellStart"/>
      <w:r w:rsidRPr="002813F5">
        <w:rPr>
          <w:sz w:val="24"/>
          <w:szCs w:val="24"/>
          <w:lang w:val="fo-FO"/>
        </w:rPr>
        <w:t>pallfýrverksmeistari</w:t>
      </w:r>
      <w:proofErr w:type="spellEnd"/>
      <w:r w:rsidRPr="002813F5">
        <w:rPr>
          <w:sz w:val="24"/>
          <w:szCs w:val="24"/>
          <w:lang w:val="fo-FO"/>
        </w:rPr>
        <w:t xml:space="preserve">, og sum ikki er fevnt av </w:t>
      </w:r>
      <w:proofErr w:type="spellStart"/>
      <w:r w:rsidRPr="002813F5">
        <w:rPr>
          <w:sz w:val="24"/>
          <w:szCs w:val="24"/>
          <w:lang w:val="fo-FO"/>
        </w:rPr>
        <w:t>brúkarafýrverki</w:t>
      </w:r>
      <w:proofErr w:type="spellEnd"/>
      <w:r w:rsidRPr="002813F5">
        <w:rPr>
          <w:sz w:val="24"/>
          <w:szCs w:val="24"/>
          <w:lang w:val="fo-FO"/>
        </w:rPr>
        <w:t>.</w:t>
      </w:r>
    </w:p>
    <w:p w14:paraId="4026B1AB" w14:textId="77777777" w:rsidR="002813F5" w:rsidRPr="002813F5" w:rsidRDefault="002813F5" w:rsidP="002813F5">
      <w:pPr>
        <w:pStyle w:val="Listeafsnit"/>
        <w:numPr>
          <w:ilvl w:val="0"/>
          <w:numId w:val="9"/>
        </w:numPr>
        <w:tabs>
          <w:tab w:val="left" w:pos="610"/>
          <w:tab w:val="left" w:pos="611"/>
        </w:tabs>
        <w:spacing w:before="0" w:line="276" w:lineRule="auto"/>
        <w:ind w:left="500"/>
        <w:jc w:val="left"/>
        <w:rPr>
          <w:sz w:val="24"/>
          <w:szCs w:val="24"/>
          <w:lang w:val="fo-FO"/>
        </w:rPr>
      </w:pPr>
      <w:proofErr w:type="spellStart"/>
      <w:r w:rsidRPr="002813F5">
        <w:rPr>
          <w:sz w:val="24"/>
          <w:szCs w:val="24"/>
          <w:lang w:val="fo-FO"/>
        </w:rPr>
        <w:t>Pallfýrverk</w:t>
      </w:r>
      <w:proofErr w:type="spellEnd"/>
      <w:r w:rsidRPr="002813F5">
        <w:rPr>
          <w:sz w:val="24"/>
          <w:szCs w:val="24"/>
          <w:lang w:val="fo-FO"/>
        </w:rPr>
        <w:t xml:space="preserve">: </w:t>
      </w:r>
      <w:proofErr w:type="spellStart"/>
      <w:r w:rsidRPr="002813F5">
        <w:rPr>
          <w:sz w:val="24"/>
          <w:szCs w:val="24"/>
          <w:lang w:val="fo-FO"/>
        </w:rPr>
        <w:t>Pyroteknisk</w:t>
      </w:r>
      <w:proofErr w:type="spellEnd"/>
      <w:r w:rsidRPr="002813F5">
        <w:rPr>
          <w:sz w:val="24"/>
          <w:szCs w:val="24"/>
          <w:lang w:val="fo-FO"/>
        </w:rPr>
        <w:t xml:space="preserve"> evni ætlað til innandura ella uttandura </w:t>
      </w:r>
      <w:proofErr w:type="spellStart"/>
      <w:r w:rsidRPr="002813F5">
        <w:rPr>
          <w:sz w:val="24"/>
          <w:szCs w:val="24"/>
          <w:lang w:val="fo-FO"/>
        </w:rPr>
        <w:t>pallnýtslu</w:t>
      </w:r>
      <w:proofErr w:type="spellEnd"/>
      <w:r w:rsidRPr="002813F5">
        <w:rPr>
          <w:sz w:val="24"/>
          <w:szCs w:val="24"/>
          <w:lang w:val="fo-FO"/>
        </w:rPr>
        <w:t xml:space="preserve">, </w:t>
      </w:r>
      <w:proofErr w:type="spellStart"/>
      <w:r w:rsidRPr="002813F5">
        <w:rPr>
          <w:sz w:val="24"/>
          <w:szCs w:val="24"/>
          <w:lang w:val="fo-FO"/>
        </w:rPr>
        <w:t>herundir</w:t>
      </w:r>
      <w:proofErr w:type="spellEnd"/>
      <w:r w:rsidRPr="002813F5">
        <w:rPr>
          <w:sz w:val="24"/>
          <w:szCs w:val="24"/>
          <w:lang w:val="fo-FO"/>
        </w:rPr>
        <w:t xml:space="preserve"> eisini í sambandi við </w:t>
      </w:r>
      <w:proofErr w:type="spellStart"/>
      <w:r w:rsidRPr="002813F5">
        <w:rPr>
          <w:sz w:val="24"/>
          <w:szCs w:val="24"/>
          <w:lang w:val="fo-FO"/>
        </w:rPr>
        <w:t>sjónvarpsframleiðslu</w:t>
      </w:r>
      <w:proofErr w:type="spellEnd"/>
      <w:r w:rsidRPr="002813F5">
        <w:rPr>
          <w:sz w:val="24"/>
          <w:szCs w:val="24"/>
          <w:lang w:val="fo-FO"/>
        </w:rPr>
        <w:t xml:space="preserve"> o.tíl.</w:t>
      </w:r>
    </w:p>
    <w:p w14:paraId="277ACE4E" w14:textId="77777777" w:rsidR="002813F5" w:rsidRPr="002813F5" w:rsidRDefault="002813F5" w:rsidP="002813F5">
      <w:pPr>
        <w:pStyle w:val="Listeafsnit"/>
        <w:numPr>
          <w:ilvl w:val="0"/>
          <w:numId w:val="9"/>
        </w:numPr>
        <w:tabs>
          <w:tab w:val="left" w:pos="610"/>
          <w:tab w:val="left" w:pos="611"/>
        </w:tabs>
        <w:spacing w:before="0" w:line="276" w:lineRule="auto"/>
        <w:ind w:left="500"/>
        <w:jc w:val="left"/>
        <w:rPr>
          <w:sz w:val="24"/>
          <w:szCs w:val="24"/>
          <w:lang w:val="fo-FO"/>
        </w:rPr>
      </w:pPr>
      <w:proofErr w:type="spellStart"/>
      <w:r w:rsidRPr="002813F5">
        <w:rPr>
          <w:sz w:val="24"/>
          <w:szCs w:val="24"/>
          <w:lang w:val="fo-FO"/>
        </w:rPr>
        <w:t>Brúkarafýrverk</w:t>
      </w:r>
      <w:proofErr w:type="spellEnd"/>
      <w:r w:rsidRPr="002813F5">
        <w:rPr>
          <w:sz w:val="24"/>
          <w:szCs w:val="24"/>
          <w:lang w:val="fo-FO"/>
        </w:rPr>
        <w:t>: Fýrverk ætlað brúkarum.</w:t>
      </w:r>
    </w:p>
    <w:p w14:paraId="2D49505E" w14:textId="77777777" w:rsidR="002813F5" w:rsidRPr="002813F5" w:rsidRDefault="002813F5" w:rsidP="002813F5">
      <w:pPr>
        <w:pStyle w:val="Listeafsnit"/>
        <w:numPr>
          <w:ilvl w:val="0"/>
          <w:numId w:val="9"/>
        </w:numPr>
        <w:tabs>
          <w:tab w:val="left" w:pos="610"/>
          <w:tab w:val="left" w:pos="611"/>
        </w:tabs>
        <w:spacing w:before="0" w:line="276" w:lineRule="auto"/>
        <w:ind w:left="500"/>
        <w:jc w:val="left"/>
        <w:rPr>
          <w:sz w:val="24"/>
          <w:szCs w:val="24"/>
          <w:lang w:val="fo-FO"/>
        </w:rPr>
      </w:pPr>
      <w:r w:rsidRPr="002813F5">
        <w:rPr>
          <w:sz w:val="24"/>
          <w:szCs w:val="24"/>
          <w:lang w:val="fo-FO"/>
        </w:rPr>
        <w:t xml:space="preserve">Onnur </w:t>
      </w:r>
      <w:proofErr w:type="spellStart"/>
      <w:r w:rsidRPr="002813F5">
        <w:rPr>
          <w:sz w:val="24"/>
          <w:szCs w:val="24"/>
          <w:lang w:val="fo-FO"/>
        </w:rPr>
        <w:t>pyroteknisk</w:t>
      </w:r>
      <w:proofErr w:type="spellEnd"/>
      <w:r w:rsidRPr="002813F5">
        <w:rPr>
          <w:sz w:val="24"/>
          <w:szCs w:val="24"/>
          <w:lang w:val="fo-FO"/>
        </w:rPr>
        <w:t xml:space="preserve"> evni: Onnur </w:t>
      </w:r>
      <w:proofErr w:type="spellStart"/>
      <w:r w:rsidRPr="002813F5">
        <w:rPr>
          <w:sz w:val="24"/>
          <w:szCs w:val="24"/>
          <w:lang w:val="fo-FO"/>
        </w:rPr>
        <w:t>pyroteknisk</w:t>
      </w:r>
      <w:proofErr w:type="spellEnd"/>
      <w:r w:rsidRPr="002813F5">
        <w:rPr>
          <w:sz w:val="24"/>
          <w:szCs w:val="24"/>
          <w:lang w:val="fo-FO"/>
        </w:rPr>
        <w:t xml:space="preserve"> evni enn fýrverk, </w:t>
      </w:r>
      <w:proofErr w:type="spellStart"/>
      <w:r w:rsidRPr="002813F5">
        <w:rPr>
          <w:sz w:val="24"/>
          <w:szCs w:val="24"/>
          <w:lang w:val="fo-FO"/>
        </w:rPr>
        <w:t>herundir</w:t>
      </w:r>
      <w:proofErr w:type="spellEnd"/>
      <w:r w:rsidRPr="002813F5">
        <w:rPr>
          <w:sz w:val="24"/>
          <w:szCs w:val="24"/>
          <w:lang w:val="fo-FO"/>
        </w:rPr>
        <w:t xml:space="preserve"> </w:t>
      </w:r>
      <w:proofErr w:type="spellStart"/>
      <w:r w:rsidRPr="002813F5">
        <w:rPr>
          <w:sz w:val="24"/>
          <w:szCs w:val="24"/>
          <w:lang w:val="fo-FO"/>
        </w:rPr>
        <w:t>pyroteknisk</w:t>
      </w:r>
      <w:proofErr w:type="spellEnd"/>
      <w:r w:rsidRPr="002813F5">
        <w:rPr>
          <w:sz w:val="24"/>
          <w:szCs w:val="24"/>
          <w:lang w:val="fo-FO"/>
        </w:rPr>
        <w:t xml:space="preserve"> evni til</w:t>
      </w:r>
      <w:r w:rsidRPr="002813F5">
        <w:rPr>
          <w:spacing w:val="-1"/>
          <w:sz w:val="24"/>
          <w:szCs w:val="24"/>
          <w:lang w:val="fo-FO"/>
        </w:rPr>
        <w:t xml:space="preserve"> akfør.</w:t>
      </w:r>
    </w:p>
    <w:p w14:paraId="709CEB4E" w14:textId="77777777" w:rsidR="002813F5" w:rsidRPr="002813F5" w:rsidRDefault="002813F5" w:rsidP="002813F5">
      <w:pPr>
        <w:pStyle w:val="Listeafsnit"/>
        <w:numPr>
          <w:ilvl w:val="0"/>
          <w:numId w:val="9"/>
        </w:numPr>
        <w:tabs>
          <w:tab w:val="left" w:pos="610"/>
          <w:tab w:val="left" w:pos="611"/>
        </w:tabs>
        <w:spacing w:before="0" w:line="276" w:lineRule="auto"/>
        <w:ind w:left="500"/>
        <w:jc w:val="left"/>
        <w:rPr>
          <w:sz w:val="24"/>
          <w:szCs w:val="24"/>
          <w:lang w:val="fo-FO"/>
        </w:rPr>
      </w:pPr>
      <w:proofErr w:type="spellStart"/>
      <w:r w:rsidRPr="002813F5">
        <w:rPr>
          <w:sz w:val="24"/>
          <w:szCs w:val="24"/>
          <w:lang w:val="fo-FO"/>
        </w:rPr>
        <w:t>Vøruúrval</w:t>
      </w:r>
      <w:proofErr w:type="spellEnd"/>
      <w:r w:rsidRPr="002813F5">
        <w:rPr>
          <w:sz w:val="24"/>
          <w:szCs w:val="24"/>
          <w:lang w:val="fo-FO"/>
        </w:rPr>
        <w:t xml:space="preserve">: </w:t>
      </w:r>
      <w:proofErr w:type="spellStart"/>
      <w:r w:rsidRPr="002813F5">
        <w:rPr>
          <w:sz w:val="24"/>
          <w:szCs w:val="24"/>
          <w:lang w:val="fo-FO"/>
        </w:rPr>
        <w:t>Fýrverkspakki</w:t>
      </w:r>
      <w:proofErr w:type="spellEnd"/>
      <w:r w:rsidRPr="002813F5">
        <w:rPr>
          <w:sz w:val="24"/>
          <w:szCs w:val="24"/>
          <w:lang w:val="fo-FO"/>
        </w:rPr>
        <w:t xml:space="preserve"> við meira enn einum slagi og/ella meira enn einari flokking, ið verður selt sum ein eind. </w:t>
      </w:r>
    </w:p>
    <w:p w14:paraId="4EFC0246" w14:textId="77777777" w:rsidR="002813F5" w:rsidRPr="002813F5" w:rsidRDefault="002813F5" w:rsidP="002813F5">
      <w:pPr>
        <w:pStyle w:val="Listeafsnit"/>
        <w:numPr>
          <w:ilvl w:val="0"/>
          <w:numId w:val="9"/>
        </w:numPr>
        <w:tabs>
          <w:tab w:val="left" w:pos="610"/>
          <w:tab w:val="left" w:pos="611"/>
        </w:tabs>
        <w:spacing w:before="0" w:line="276" w:lineRule="auto"/>
        <w:ind w:left="500"/>
        <w:jc w:val="left"/>
        <w:rPr>
          <w:sz w:val="24"/>
          <w:szCs w:val="24"/>
          <w:lang w:val="fo-FO"/>
        </w:rPr>
      </w:pPr>
      <w:proofErr w:type="spellStart"/>
      <w:r w:rsidRPr="002813F5">
        <w:rPr>
          <w:sz w:val="24"/>
          <w:szCs w:val="24"/>
          <w:lang w:val="fo-FO"/>
        </w:rPr>
        <w:t>Veitslufýrverksmeistari</w:t>
      </w:r>
      <w:proofErr w:type="spellEnd"/>
      <w:r w:rsidRPr="002813F5">
        <w:rPr>
          <w:sz w:val="24"/>
          <w:szCs w:val="24"/>
          <w:lang w:val="fo-FO"/>
        </w:rPr>
        <w:t xml:space="preserve">: Persónur, ið er góðkendur til at handfara og brúka </w:t>
      </w:r>
      <w:proofErr w:type="spellStart"/>
      <w:r w:rsidRPr="002813F5">
        <w:rPr>
          <w:sz w:val="24"/>
          <w:szCs w:val="24"/>
          <w:lang w:val="fo-FO"/>
        </w:rPr>
        <w:t>brúkarafýrverk</w:t>
      </w:r>
      <w:proofErr w:type="spellEnd"/>
      <w:r w:rsidRPr="002813F5">
        <w:rPr>
          <w:sz w:val="24"/>
          <w:szCs w:val="24"/>
          <w:lang w:val="fo-FO"/>
        </w:rPr>
        <w:t xml:space="preserve"> og </w:t>
      </w:r>
      <w:proofErr w:type="spellStart"/>
      <w:r w:rsidRPr="002813F5">
        <w:rPr>
          <w:sz w:val="24"/>
          <w:szCs w:val="24"/>
          <w:lang w:val="fo-FO"/>
        </w:rPr>
        <w:t>yrkisfýrverk</w:t>
      </w:r>
      <w:proofErr w:type="spellEnd"/>
      <w:r w:rsidRPr="002813F5">
        <w:rPr>
          <w:sz w:val="24"/>
          <w:szCs w:val="24"/>
          <w:lang w:val="fo-FO"/>
        </w:rPr>
        <w:t>.</w:t>
      </w:r>
    </w:p>
    <w:p w14:paraId="34F029D9" w14:textId="77777777" w:rsidR="002813F5" w:rsidRPr="002813F5" w:rsidRDefault="002813F5" w:rsidP="002813F5">
      <w:pPr>
        <w:pStyle w:val="Listeafsnit"/>
        <w:numPr>
          <w:ilvl w:val="0"/>
          <w:numId w:val="9"/>
        </w:numPr>
        <w:tabs>
          <w:tab w:val="left" w:pos="610"/>
          <w:tab w:val="left" w:pos="611"/>
        </w:tabs>
        <w:spacing w:before="0" w:line="276" w:lineRule="auto"/>
        <w:ind w:left="500"/>
        <w:jc w:val="left"/>
        <w:rPr>
          <w:sz w:val="24"/>
          <w:szCs w:val="24"/>
          <w:lang w:val="fo-FO"/>
        </w:rPr>
      </w:pPr>
      <w:proofErr w:type="spellStart"/>
      <w:r w:rsidRPr="002813F5">
        <w:rPr>
          <w:sz w:val="24"/>
          <w:szCs w:val="24"/>
          <w:lang w:val="fo-FO"/>
        </w:rPr>
        <w:t>Pallfýrverksmeistari</w:t>
      </w:r>
      <w:proofErr w:type="spellEnd"/>
      <w:r w:rsidRPr="002813F5">
        <w:rPr>
          <w:sz w:val="24"/>
          <w:szCs w:val="24"/>
          <w:lang w:val="fo-FO"/>
        </w:rPr>
        <w:t xml:space="preserve">: Persónur, ið er góðkendur til at handfara og brúka </w:t>
      </w:r>
      <w:proofErr w:type="spellStart"/>
      <w:r w:rsidRPr="002813F5">
        <w:rPr>
          <w:sz w:val="24"/>
          <w:szCs w:val="24"/>
          <w:lang w:val="fo-FO"/>
        </w:rPr>
        <w:t>brúkarafýrverk</w:t>
      </w:r>
      <w:proofErr w:type="spellEnd"/>
      <w:r w:rsidRPr="002813F5">
        <w:rPr>
          <w:sz w:val="24"/>
          <w:szCs w:val="24"/>
          <w:lang w:val="fo-FO"/>
        </w:rPr>
        <w:t xml:space="preserve"> og </w:t>
      </w:r>
      <w:proofErr w:type="spellStart"/>
      <w:r w:rsidRPr="002813F5">
        <w:rPr>
          <w:sz w:val="24"/>
          <w:szCs w:val="24"/>
          <w:lang w:val="fo-FO"/>
        </w:rPr>
        <w:t>pallfýrverk</w:t>
      </w:r>
      <w:proofErr w:type="spellEnd"/>
      <w:r w:rsidRPr="002813F5">
        <w:rPr>
          <w:sz w:val="24"/>
          <w:szCs w:val="24"/>
          <w:lang w:val="fo-FO"/>
        </w:rPr>
        <w:t>.</w:t>
      </w:r>
    </w:p>
    <w:p w14:paraId="7C822B51" w14:textId="77777777" w:rsidR="002813F5" w:rsidRPr="002813F5" w:rsidRDefault="002813F5" w:rsidP="002813F5">
      <w:pPr>
        <w:pStyle w:val="Listeafsnit"/>
        <w:numPr>
          <w:ilvl w:val="0"/>
          <w:numId w:val="9"/>
        </w:numPr>
        <w:tabs>
          <w:tab w:val="left" w:pos="611"/>
        </w:tabs>
        <w:spacing w:before="0" w:line="276" w:lineRule="auto"/>
        <w:ind w:left="500"/>
        <w:jc w:val="left"/>
        <w:rPr>
          <w:sz w:val="24"/>
          <w:szCs w:val="24"/>
          <w:lang w:val="fo-FO"/>
        </w:rPr>
      </w:pPr>
      <w:r w:rsidRPr="002813F5">
        <w:rPr>
          <w:sz w:val="24"/>
          <w:szCs w:val="24"/>
          <w:lang w:val="fo-FO"/>
        </w:rPr>
        <w:t xml:space="preserve">Framleiðari: Likamligur ella løgfrøðiligur persónur, ið framleiðir </w:t>
      </w:r>
      <w:proofErr w:type="spellStart"/>
      <w:r w:rsidRPr="002813F5">
        <w:rPr>
          <w:sz w:val="24"/>
          <w:szCs w:val="24"/>
          <w:lang w:val="fo-FO"/>
        </w:rPr>
        <w:t>pyroteknisk</w:t>
      </w:r>
      <w:proofErr w:type="spellEnd"/>
      <w:r w:rsidRPr="002813F5">
        <w:rPr>
          <w:sz w:val="24"/>
          <w:szCs w:val="24"/>
          <w:lang w:val="fo-FO"/>
        </w:rPr>
        <w:t xml:space="preserve"> evni, ella letur evnini gera, og sum marknaðarførir </w:t>
      </w:r>
      <w:proofErr w:type="spellStart"/>
      <w:r w:rsidRPr="002813F5">
        <w:rPr>
          <w:sz w:val="24"/>
          <w:szCs w:val="24"/>
          <w:lang w:val="fo-FO"/>
        </w:rPr>
        <w:t>pyroteknisk</w:t>
      </w:r>
      <w:proofErr w:type="spellEnd"/>
      <w:r w:rsidRPr="002813F5">
        <w:rPr>
          <w:sz w:val="24"/>
          <w:szCs w:val="24"/>
          <w:lang w:val="fo-FO"/>
        </w:rPr>
        <w:t xml:space="preserve"> evni í egnum navni ella vørumerki.</w:t>
      </w:r>
    </w:p>
    <w:p w14:paraId="28C4B930" w14:textId="77777777" w:rsidR="002813F5" w:rsidRPr="002813F5" w:rsidRDefault="002813F5" w:rsidP="002813F5">
      <w:pPr>
        <w:pStyle w:val="Listeafsnit"/>
        <w:numPr>
          <w:ilvl w:val="0"/>
          <w:numId w:val="9"/>
        </w:numPr>
        <w:tabs>
          <w:tab w:val="left" w:pos="611"/>
        </w:tabs>
        <w:spacing w:before="0" w:line="276" w:lineRule="auto"/>
        <w:ind w:left="500"/>
        <w:jc w:val="left"/>
        <w:rPr>
          <w:sz w:val="24"/>
          <w:szCs w:val="24"/>
          <w:lang w:val="fo-FO"/>
        </w:rPr>
      </w:pPr>
      <w:r w:rsidRPr="002813F5">
        <w:rPr>
          <w:sz w:val="24"/>
          <w:szCs w:val="24"/>
          <w:lang w:val="fo-FO"/>
        </w:rPr>
        <w:t xml:space="preserve">Innflytari: Likamligur ella løgfrøðiligur persónur, ið flytur inn </w:t>
      </w:r>
      <w:proofErr w:type="spellStart"/>
      <w:r w:rsidRPr="002813F5">
        <w:rPr>
          <w:sz w:val="24"/>
          <w:szCs w:val="24"/>
          <w:lang w:val="fo-FO"/>
        </w:rPr>
        <w:t>pyroteknisk</w:t>
      </w:r>
      <w:proofErr w:type="spellEnd"/>
      <w:r w:rsidRPr="002813F5">
        <w:rPr>
          <w:sz w:val="24"/>
          <w:szCs w:val="24"/>
          <w:lang w:val="fo-FO"/>
        </w:rPr>
        <w:t xml:space="preserve"> evni.</w:t>
      </w:r>
    </w:p>
    <w:p w14:paraId="1E013C88" w14:textId="77777777" w:rsidR="002813F5" w:rsidRPr="002813F5" w:rsidRDefault="002813F5" w:rsidP="002813F5">
      <w:pPr>
        <w:pStyle w:val="Listeafsnit"/>
        <w:numPr>
          <w:ilvl w:val="0"/>
          <w:numId w:val="9"/>
        </w:numPr>
        <w:tabs>
          <w:tab w:val="left" w:pos="611"/>
        </w:tabs>
        <w:spacing w:before="0" w:line="276" w:lineRule="auto"/>
        <w:ind w:left="500"/>
        <w:jc w:val="left"/>
        <w:rPr>
          <w:sz w:val="24"/>
          <w:szCs w:val="24"/>
          <w:lang w:val="fo-FO"/>
        </w:rPr>
      </w:pPr>
      <w:r w:rsidRPr="002813F5">
        <w:rPr>
          <w:sz w:val="24"/>
          <w:szCs w:val="24"/>
          <w:lang w:val="fo-FO"/>
        </w:rPr>
        <w:t xml:space="preserve">Seljari: Likamligur ella løgfrøðiligur persónur, ið ger </w:t>
      </w:r>
      <w:proofErr w:type="spellStart"/>
      <w:r w:rsidRPr="002813F5">
        <w:rPr>
          <w:sz w:val="24"/>
          <w:szCs w:val="24"/>
          <w:lang w:val="fo-FO"/>
        </w:rPr>
        <w:t>pyroteknisk</w:t>
      </w:r>
      <w:proofErr w:type="spellEnd"/>
      <w:r w:rsidRPr="002813F5">
        <w:rPr>
          <w:sz w:val="24"/>
          <w:szCs w:val="24"/>
          <w:lang w:val="fo-FO"/>
        </w:rPr>
        <w:t xml:space="preserve"> evni tøk á marknaðinum, og sum ikki er framleiðari ella innflytari sambært hesi kunngerð.</w:t>
      </w:r>
    </w:p>
    <w:p w14:paraId="307BFBEF" w14:textId="77777777" w:rsidR="002813F5" w:rsidRPr="002813F5" w:rsidRDefault="002813F5" w:rsidP="002813F5">
      <w:pPr>
        <w:pStyle w:val="Listeafsnit"/>
        <w:numPr>
          <w:ilvl w:val="0"/>
          <w:numId w:val="9"/>
        </w:numPr>
        <w:tabs>
          <w:tab w:val="left" w:pos="611"/>
        </w:tabs>
        <w:spacing w:before="0" w:line="276" w:lineRule="auto"/>
        <w:ind w:left="500"/>
        <w:jc w:val="left"/>
        <w:rPr>
          <w:sz w:val="24"/>
          <w:szCs w:val="24"/>
          <w:lang w:val="fo-FO"/>
        </w:rPr>
      </w:pPr>
      <w:proofErr w:type="spellStart"/>
      <w:r w:rsidRPr="002813F5">
        <w:rPr>
          <w:sz w:val="24"/>
          <w:szCs w:val="24"/>
          <w:lang w:val="fo-FO"/>
        </w:rPr>
        <w:t>Flutningsflokking</w:t>
      </w:r>
      <w:proofErr w:type="spellEnd"/>
      <w:r w:rsidRPr="002813F5">
        <w:rPr>
          <w:sz w:val="24"/>
          <w:szCs w:val="24"/>
          <w:lang w:val="fo-FO"/>
        </w:rPr>
        <w:t xml:space="preserve">: Tann </w:t>
      </w:r>
      <w:proofErr w:type="spellStart"/>
      <w:r w:rsidRPr="002813F5">
        <w:rPr>
          <w:sz w:val="24"/>
          <w:szCs w:val="24"/>
          <w:lang w:val="fo-FO"/>
        </w:rPr>
        <w:t>flutningsflokking</w:t>
      </w:r>
      <w:proofErr w:type="spellEnd"/>
      <w:r w:rsidRPr="002813F5">
        <w:rPr>
          <w:sz w:val="24"/>
          <w:szCs w:val="24"/>
          <w:lang w:val="fo-FO"/>
        </w:rPr>
        <w:t>, ið eitt evni hevur sambært Evropeiska sáttmála Sameindu Tjóða um altjóða flutning av vandamiklum farmi eftir vegi (ADR).</w:t>
      </w:r>
    </w:p>
    <w:p w14:paraId="1F7CC117" w14:textId="77777777" w:rsidR="002813F5" w:rsidRPr="002813F5" w:rsidRDefault="002813F5" w:rsidP="002813F5">
      <w:pPr>
        <w:pStyle w:val="Listeafsnit"/>
        <w:numPr>
          <w:ilvl w:val="0"/>
          <w:numId w:val="9"/>
        </w:numPr>
        <w:tabs>
          <w:tab w:val="left" w:pos="611"/>
        </w:tabs>
        <w:spacing w:before="0" w:line="276" w:lineRule="auto"/>
        <w:ind w:left="500"/>
        <w:jc w:val="left"/>
        <w:rPr>
          <w:sz w:val="24"/>
          <w:szCs w:val="24"/>
          <w:lang w:val="fo-FO"/>
        </w:rPr>
      </w:pPr>
      <w:r w:rsidRPr="002813F5">
        <w:rPr>
          <w:sz w:val="24"/>
          <w:szCs w:val="24"/>
          <w:lang w:val="fo-FO"/>
        </w:rPr>
        <w:t xml:space="preserve">Bingja: </w:t>
      </w:r>
      <w:proofErr w:type="spellStart"/>
      <w:r w:rsidRPr="002813F5">
        <w:rPr>
          <w:sz w:val="24"/>
          <w:szCs w:val="24"/>
          <w:lang w:val="fo-FO"/>
        </w:rPr>
        <w:t>Flutningsbingja</w:t>
      </w:r>
      <w:proofErr w:type="spellEnd"/>
      <w:r w:rsidRPr="002813F5">
        <w:rPr>
          <w:sz w:val="24"/>
          <w:szCs w:val="24"/>
          <w:lang w:val="fo-FO"/>
        </w:rPr>
        <w:t xml:space="preserve"> ella</w:t>
      </w:r>
      <w:r w:rsidRPr="002813F5">
        <w:rPr>
          <w:spacing w:val="-2"/>
          <w:sz w:val="24"/>
          <w:szCs w:val="24"/>
          <w:lang w:val="fo-FO"/>
        </w:rPr>
        <w:t xml:space="preserve"> </w:t>
      </w:r>
      <w:proofErr w:type="spellStart"/>
      <w:r w:rsidRPr="002813F5">
        <w:rPr>
          <w:spacing w:val="-2"/>
          <w:sz w:val="24"/>
          <w:szCs w:val="24"/>
          <w:lang w:val="fo-FO"/>
        </w:rPr>
        <w:t>goymslubingja</w:t>
      </w:r>
      <w:proofErr w:type="spellEnd"/>
      <w:r w:rsidRPr="002813F5">
        <w:rPr>
          <w:spacing w:val="-2"/>
          <w:sz w:val="24"/>
          <w:szCs w:val="24"/>
          <w:lang w:val="fo-FO"/>
        </w:rPr>
        <w:t>.</w:t>
      </w:r>
    </w:p>
    <w:p w14:paraId="10084ADA" w14:textId="77777777" w:rsidR="002813F5" w:rsidRPr="002813F5" w:rsidRDefault="002813F5" w:rsidP="002813F5">
      <w:pPr>
        <w:pStyle w:val="Listeafsnit"/>
        <w:numPr>
          <w:ilvl w:val="0"/>
          <w:numId w:val="9"/>
        </w:numPr>
        <w:tabs>
          <w:tab w:val="left" w:pos="611"/>
        </w:tabs>
        <w:spacing w:before="0" w:line="276" w:lineRule="auto"/>
        <w:ind w:left="500"/>
        <w:jc w:val="left"/>
        <w:rPr>
          <w:sz w:val="24"/>
          <w:szCs w:val="24"/>
          <w:lang w:val="fo-FO"/>
        </w:rPr>
      </w:pPr>
      <w:proofErr w:type="spellStart"/>
      <w:r w:rsidRPr="002813F5">
        <w:rPr>
          <w:sz w:val="24"/>
          <w:szCs w:val="24"/>
          <w:lang w:val="fo-FO"/>
        </w:rPr>
        <w:t>Pakkistað</w:t>
      </w:r>
      <w:proofErr w:type="spellEnd"/>
      <w:r w:rsidRPr="002813F5">
        <w:rPr>
          <w:sz w:val="24"/>
          <w:szCs w:val="24"/>
          <w:lang w:val="fo-FO"/>
        </w:rPr>
        <w:t>: Bingja, ið er uttandura, bygningur ella rúm, har vøra verður pakkað.</w:t>
      </w:r>
    </w:p>
    <w:p w14:paraId="292C4937" w14:textId="77777777" w:rsidR="002813F5" w:rsidRPr="002813F5" w:rsidRDefault="002813F5" w:rsidP="002813F5">
      <w:pPr>
        <w:pStyle w:val="Listeafsnit"/>
        <w:numPr>
          <w:ilvl w:val="0"/>
          <w:numId w:val="9"/>
        </w:numPr>
        <w:tabs>
          <w:tab w:val="left" w:pos="611"/>
        </w:tabs>
        <w:spacing w:before="0" w:line="276" w:lineRule="auto"/>
        <w:ind w:left="500"/>
        <w:jc w:val="left"/>
        <w:rPr>
          <w:sz w:val="24"/>
          <w:szCs w:val="24"/>
          <w:lang w:val="fo-FO"/>
        </w:rPr>
      </w:pPr>
      <w:proofErr w:type="spellStart"/>
      <w:r w:rsidRPr="002813F5">
        <w:rPr>
          <w:sz w:val="24"/>
          <w:szCs w:val="24"/>
          <w:lang w:val="fo-FO"/>
        </w:rPr>
        <w:t>Sølustað</w:t>
      </w:r>
      <w:proofErr w:type="spellEnd"/>
      <w:r w:rsidRPr="002813F5">
        <w:rPr>
          <w:sz w:val="24"/>
          <w:szCs w:val="24"/>
          <w:lang w:val="fo-FO"/>
        </w:rPr>
        <w:t>: Øki, diskur, borð o.tíl., har søla og avhending fer fram.</w:t>
      </w:r>
    </w:p>
    <w:p w14:paraId="2301896A" w14:textId="77777777" w:rsidR="002813F5" w:rsidRPr="002813F5" w:rsidRDefault="002813F5" w:rsidP="002813F5">
      <w:pPr>
        <w:pStyle w:val="Listeafsnit"/>
        <w:numPr>
          <w:ilvl w:val="0"/>
          <w:numId w:val="9"/>
        </w:numPr>
        <w:tabs>
          <w:tab w:val="left" w:pos="611"/>
        </w:tabs>
        <w:spacing w:before="0" w:line="276" w:lineRule="auto"/>
        <w:ind w:left="500"/>
        <w:jc w:val="left"/>
        <w:rPr>
          <w:sz w:val="24"/>
          <w:szCs w:val="24"/>
          <w:lang w:val="fo-FO"/>
        </w:rPr>
      </w:pPr>
      <w:r w:rsidRPr="002813F5">
        <w:rPr>
          <w:sz w:val="24"/>
          <w:szCs w:val="24"/>
          <w:lang w:val="fo-FO"/>
        </w:rPr>
        <w:t xml:space="preserve">Uttara </w:t>
      </w:r>
      <w:proofErr w:type="spellStart"/>
      <w:r w:rsidRPr="002813F5">
        <w:rPr>
          <w:sz w:val="24"/>
          <w:szCs w:val="24"/>
          <w:lang w:val="fo-FO"/>
        </w:rPr>
        <w:t>trygdarfrástøða</w:t>
      </w:r>
      <w:proofErr w:type="spellEnd"/>
      <w:r w:rsidRPr="002813F5">
        <w:rPr>
          <w:sz w:val="24"/>
          <w:szCs w:val="24"/>
          <w:lang w:val="fo-FO"/>
        </w:rPr>
        <w:t>: Kravd</w:t>
      </w:r>
    </w:p>
    <w:p w14:paraId="0D017776" w14:textId="77777777" w:rsidR="002813F5" w:rsidRPr="002813F5" w:rsidRDefault="002813F5" w:rsidP="002813F5">
      <w:pPr>
        <w:pStyle w:val="Listeafsnit"/>
        <w:tabs>
          <w:tab w:val="left" w:pos="611"/>
        </w:tabs>
        <w:spacing w:before="0" w:line="276" w:lineRule="auto"/>
        <w:ind w:left="500"/>
        <w:jc w:val="left"/>
        <w:rPr>
          <w:sz w:val="24"/>
          <w:szCs w:val="24"/>
          <w:lang w:val="fo-FO"/>
        </w:rPr>
      </w:pPr>
      <w:r w:rsidRPr="002813F5">
        <w:rPr>
          <w:sz w:val="24"/>
          <w:szCs w:val="24"/>
          <w:lang w:val="fo-FO"/>
        </w:rPr>
        <w:t xml:space="preserve">frástøða frá </w:t>
      </w:r>
      <w:proofErr w:type="spellStart"/>
      <w:r w:rsidRPr="002813F5">
        <w:rPr>
          <w:sz w:val="24"/>
          <w:szCs w:val="24"/>
          <w:lang w:val="fo-FO"/>
        </w:rPr>
        <w:t>fýrverksgoymslu</w:t>
      </w:r>
      <w:proofErr w:type="spellEnd"/>
      <w:r w:rsidRPr="002813F5">
        <w:rPr>
          <w:sz w:val="24"/>
          <w:szCs w:val="24"/>
          <w:lang w:val="fo-FO"/>
        </w:rPr>
        <w:t xml:space="preserve"> til </w:t>
      </w:r>
      <w:proofErr w:type="spellStart"/>
      <w:r w:rsidRPr="002813F5">
        <w:rPr>
          <w:sz w:val="24"/>
          <w:szCs w:val="24"/>
          <w:lang w:val="fo-FO"/>
        </w:rPr>
        <w:t>bústaðarbygningar</w:t>
      </w:r>
      <w:proofErr w:type="spellEnd"/>
      <w:r w:rsidRPr="002813F5">
        <w:rPr>
          <w:sz w:val="24"/>
          <w:szCs w:val="24"/>
          <w:lang w:val="fo-FO"/>
        </w:rPr>
        <w:t xml:space="preserve"> umframt til bygningar og virksemi, ið ikki eru knýtt at </w:t>
      </w:r>
      <w:proofErr w:type="spellStart"/>
      <w:r w:rsidRPr="002813F5">
        <w:rPr>
          <w:sz w:val="24"/>
          <w:szCs w:val="24"/>
          <w:lang w:val="fo-FO"/>
        </w:rPr>
        <w:t>fýrverksgoymsluni</w:t>
      </w:r>
      <w:proofErr w:type="spellEnd"/>
      <w:r w:rsidRPr="002813F5">
        <w:rPr>
          <w:sz w:val="24"/>
          <w:szCs w:val="24"/>
          <w:lang w:val="fo-FO"/>
        </w:rPr>
        <w:t>.</w:t>
      </w:r>
    </w:p>
    <w:p w14:paraId="0C509614" w14:textId="77777777" w:rsidR="002813F5" w:rsidRPr="002813F5" w:rsidRDefault="002813F5" w:rsidP="002813F5">
      <w:pPr>
        <w:pStyle w:val="Listeafsnit"/>
        <w:numPr>
          <w:ilvl w:val="0"/>
          <w:numId w:val="9"/>
        </w:numPr>
        <w:tabs>
          <w:tab w:val="left" w:pos="611"/>
        </w:tabs>
        <w:spacing w:before="0" w:line="276" w:lineRule="auto"/>
        <w:ind w:left="500"/>
        <w:jc w:val="left"/>
        <w:rPr>
          <w:sz w:val="24"/>
          <w:szCs w:val="24"/>
          <w:lang w:val="fo-FO"/>
        </w:rPr>
      </w:pPr>
      <w:r w:rsidRPr="002813F5">
        <w:rPr>
          <w:sz w:val="24"/>
          <w:szCs w:val="24"/>
          <w:lang w:val="fo-FO"/>
        </w:rPr>
        <w:t>NEM:</w:t>
      </w:r>
      <w:r w:rsidRPr="002813F5">
        <w:rPr>
          <w:spacing w:val="-2"/>
          <w:sz w:val="24"/>
          <w:szCs w:val="24"/>
          <w:lang w:val="fo-FO"/>
        </w:rPr>
        <w:t xml:space="preserve"> </w:t>
      </w:r>
      <w:proofErr w:type="spellStart"/>
      <w:r w:rsidRPr="002813F5">
        <w:rPr>
          <w:sz w:val="24"/>
          <w:szCs w:val="24"/>
          <w:lang w:val="fo-FO"/>
        </w:rPr>
        <w:t>Nettoeksplosivstoffmongd</w:t>
      </w:r>
      <w:proofErr w:type="spellEnd"/>
      <w:r w:rsidRPr="002813F5">
        <w:rPr>
          <w:sz w:val="24"/>
          <w:szCs w:val="24"/>
          <w:lang w:val="fo-FO"/>
        </w:rPr>
        <w:t>.</w:t>
      </w:r>
    </w:p>
    <w:p w14:paraId="0A9A3730" w14:textId="77777777" w:rsidR="002813F5" w:rsidRPr="002813F5" w:rsidRDefault="002813F5" w:rsidP="002813F5">
      <w:pPr>
        <w:pStyle w:val="Listeafsnit"/>
        <w:numPr>
          <w:ilvl w:val="0"/>
          <w:numId w:val="9"/>
        </w:numPr>
        <w:tabs>
          <w:tab w:val="left" w:pos="611"/>
        </w:tabs>
        <w:spacing w:before="0" w:line="276" w:lineRule="auto"/>
        <w:ind w:left="500"/>
        <w:jc w:val="left"/>
        <w:rPr>
          <w:sz w:val="24"/>
          <w:szCs w:val="24"/>
          <w:lang w:val="fo-FO"/>
        </w:rPr>
      </w:pPr>
      <w:r w:rsidRPr="002813F5">
        <w:rPr>
          <w:sz w:val="24"/>
          <w:szCs w:val="24"/>
          <w:lang w:val="fo-FO"/>
        </w:rPr>
        <w:t>Afturtøka:</w:t>
      </w:r>
      <w:r w:rsidRPr="002813F5">
        <w:rPr>
          <w:spacing w:val="32"/>
          <w:sz w:val="24"/>
          <w:szCs w:val="24"/>
          <w:lang w:val="fo-FO"/>
        </w:rPr>
        <w:t xml:space="preserve"> </w:t>
      </w:r>
      <w:r w:rsidRPr="002813F5">
        <w:rPr>
          <w:sz w:val="24"/>
          <w:szCs w:val="24"/>
          <w:lang w:val="fo-FO"/>
        </w:rPr>
        <w:t xml:space="preserve">Fyriskipan, ið hevur til endamál at forða, at </w:t>
      </w:r>
      <w:proofErr w:type="spellStart"/>
      <w:r w:rsidRPr="002813F5">
        <w:rPr>
          <w:sz w:val="24"/>
          <w:szCs w:val="24"/>
          <w:lang w:val="fo-FO"/>
        </w:rPr>
        <w:t>pyroteknisk</w:t>
      </w:r>
      <w:proofErr w:type="spellEnd"/>
      <w:r w:rsidRPr="002813F5">
        <w:rPr>
          <w:sz w:val="24"/>
          <w:szCs w:val="24"/>
          <w:lang w:val="fo-FO"/>
        </w:rPr>
        <w:t xml:space="preserve"> evni í </w:t>
      </w:r>
      <w:proofErr w:type="spellStart"/>
      <w:r w:rsidRPr="002813F5">
        <w:rPr>
          <w:sz w:val="24"/>
          <w:szCs w:val="24"/>
          <w:lang w:val="fo-FO"/>
        </w:rPr>
        <w:t>veitingarliðinum</w:t>
      </w:r>
      <w:proofErr w:type="spellEnd"/>
      <w:r w:rsidRPr="002813F5">
        <w:rPr>
          <w:sz w:val="24"/>
          <w:szCs w:val="24"/>
          <w:lang w:val="fo-FO"/>
        </w:rPr>
        <w:t xml:space="preserve"> verða tøk á marknaðinum.</w:t>
      </w:r>
    </w:p>
    <w:p w14:paraId="5943EF92" w14:textId="77777777" w:rsidR="002813F5" w:rsidRPr="002813F5" w:rsidRDefault="002813F5" w:rsidP="002813F5">
      <w:pPr>
        <w:pStyle w:val="Listeafsnit"/>
        <w:numPr>
          <w:ilvl w:val="0"/>
          <w:numId w:val="9"/>
        </w:numPr>
        <w:tabs>
          <w:tab w:val="left" w:pos="611"/>
        </w:tabs>
        <w:spacing w:before="0" w:line="276" w:lineRule="auto"/>
        <w:ind w:left="500"/>
        <w:jc w:val="left"/>
        <w:rPr>
          <w:sz w:val="24"/>
          <w:szCs w:val="24"/>
          <w:lang w:val="fo-FO"/>
        </w:rPr>
      </w:pPr>
      <w:proofErr w:type="spellStart"/>
      <w:r w:rsidRPr="002813F5">
        <w:rPr>
          <w:sz w:val="24"/>
          <w:szCs w:val="24"/>
          <w:lang w:val="fo-FO"/>
        </w:rPr>
        <w:t>Afturkalling</w:t>
      </w:r>
      <w:proofErr w:type="spellEnd"/>
      <w:r w:rsidRPr="002813F5">
        <w:rPr>
          <w:sz w:val="24"/>
          <w:szCs w:val="24"/>
          <w:lang w:val="fo-FO"/>
        </w:rPr>
        <w:t>:</w:t>
      </w:r>
      <w:r w:rsidRPr="002813F5">
        <w:rPr>
          <w:spacing w:val="40"/>
          <w:sz w:val="24"/>
          <w:szCs w:val="24"/>
          <w:lang w:val="fo-FO"/>
        </w:rPr>
        <w:t xml:space="preserve"> </w:t>
      </w:r>
      <w:r w:rsidRPr="002813F5">
        <w:rPr>
          <w:sz w:val="24"/>
          <w:szCs w:val="24"/>
          <w:lang w:val="fo-FO"/>
        </w:rPr>
        <w:t xml:space="preserve">Fyriskipan, ið hevur til endamál, at </w:t>
      </w:r>
      <w:proofErr w:type="spellStart"/>
      <w:r w:rsidRPr="002813F5">
        <w:rPr>
          <w:sz w:val="24"/>
          <w:szCs w:val="24"/>
          <w:lang w:val="fo-FO"/>
        </w:rPr>
        <w:t>pyroteknisk</w:t>
      </w:r>
      <w:proofErr w:type="spellEnd"/>
      <w:r w:rsidRPr="002813F5">
        <w:rPr>
          <w:sz w:val="24"/>
          <w:szCs w:val="24"/>
          <w:lang w:val="fo-FO"/>
        </w:rPr>
        <w:t xml:space="preserve"> evni, ið eru tøk hjá brúkaranum, verða latin inn aftur.</w:t>
      </w:r>
    </w:p>
    <w:p w14:paraId="1E4AAAA7" w14:textId="77777777" w:rsidR="002813F5" w:rsidRPr="002813F5" w:rsidRDefault="002813F5" w:rsidP="002813F5">
      <w:pPr>
        <w:pStyle w:val="Listeafsnit"/>
        <w:numPr>
          <w:ilvl w:val="0"/>
          <w:numId w:val="9"/>
        </w:numPr>
        <w:tabs>
          <w:tab w:val="left" w:pos="611"/>
        </w:tabs>
        <w:spacing w:before="0" w:line="276" w:lineRule="auto"/>
        <w:ind w:left="500"/>
        <w:jc w:val="left"/>
        <w:rPr>
          <w:sz w:val="24"/>
          <w:szCs w:val="24"/>
          <w:lang w:val="fo-FO"/>
        </w:rPr>
      </w:pPr>
      <w:r w:rsidRPr="002813F5">
        <w:rPr>
          <w:sz w:val="24"/>
          <w:szCs w:val="24"/>
          <w:lang w:val="fo-FO"/>
        </w:rPr>
        <w:t>Teknisk</w:t>
      </w:r>
      <w:r w:rsidRPr="002813F5">
        <w:rPr>
          <w:spacing w:val="-2"/>
          <w:sz w:val="24"/>
          <w:szCs w:val="24"/>
          <w:lang w:val="fo-FO"/>
        </w:rPr>
        <w:t xml:space="preserve"> </w:t>
      </w:r>
      <w:r w:rsidRPr="002813F5">
        <w:rPr>
          <w:sz w:val="24"/>
          <w:szCs w:val="24"/>
          <w:lang w:val="fo-FO"/>
        </w:rPr>
        <w:t>nágreining:</w:t>
      </w:r>
      <w:r w:rsidRPr="002813F5">
        <w:rPr>
          <w:spacing w:val="-2"/>
          <w:sz w:val="24"/>
          <w:szCs w:val="24"/>
          <w:lang w:val="fo-FO"/>
        </w:rPr>
        <w:t xml:space="preserve"> </w:t>
      </w:r>
      <w:r w:rsidRPr="002813F5">
        <w:rPr>
          <w:sz w:val="24"/>
          <w:szCs w:val="24"/>
          <w:lang w:val="fo-FO"/>
        </w:rPr>
        <w:t xml:space="preserve">Eitt skjal, ið ásetur teknisku krøvini til fýrverk og onnur </w:t>
      </w:r>
      <w:proofErr w:type="spellStart"/>
      <w:r w:rsidRPr="002813F5">
        <w:rPr>
          <w:sz w:val="24"/>
          <w:szCs w:val="24"/>
          <w:lang w:val="fo-FO"/>
        </w:rPr>
        <w:t>pyroteknisk</w:t>
      </w:r>
      <w:proofErr w:type="spellEnd"/>
      <w:r w:rsidRPr="002813F5">
        <w:rPr>
          <w:sz w:val="24"/>
          <w:szCs w:val="24"/>
          <w:lang w:val="fo-FO"/>
        </w:rPr>
        <w:t xml:space="preserve"> evni.</w:t>
      </w:r>
    </w:p>
    <w:p w14:paraId="318190C0" w14:textId="77777777" w:rsidR="002813F5" w:rsidRPr="002813F5" w:rsidRDefault="002813F5" w:rsidP="002813F5">
      <w:pPr>
        <w:pStyle w:val="Listeafsnit"/>
        <w:numPr>
          <w:ilvl w:val="0"/>
          <w:numId w:val="9"/>
        </w:numPr>
        <w:tabs>
          <w:tab w:val="left" w:pos="611"/>
        </w:tabs>
        <w:spacing w:before="0" w:line="276" w:lineRule="auto"/>
        <w:ind w:left="500"/>
        <w:jc w:val="left"/>
        <w:rPr>
          <w:sz w:val="24"/>
          <w:szCs w:val="24"/>
          <w:lang w:val="fo-FO"/>
        </w:rPr>
      </w:pPr>
      <w:proofErr w:type="spellStart"/>
      <w:r w:rsidRPr="002813F5">
        <w:rPr>
          <w:sz w:val="24"/>
          <w:szCs w:val="24"/>
          <w:lang w:val="fo-FO"/>
        </w:rPr>
        <w:t>CE-merking</w:t>
      </w:r>
      <w:proofErr w:type="spellEnd"/>
      <w:r w:rsidRPr="002813F5">
        <w:rPr>
          <w:sz w:val="24"/>
          <w:szCs w:val="24"/>
          <w:lang w:val="fo-FO"/>
        </w:rPr>
        <w:t xml:space="preserve">: Merking, har framleiðarin upplýsir, at fýrverk ella onnur </w:t>
      </w:r>
      <w:proofErr w:type="spellStart"/>
      <w:r w:rsidRPr="002813F5">
        <w:rPr>
          <w:sz w:val="24"/>
          <w:szCs w:val="24"/>
          <w:lang w:val="fo-FO"/>
        </w:rPr>
        <w:t>pyrotekninsk</w:t>
      </w:r>
      <w:proofErr w:type="spellEnd"/>
      <w:r w:rsidRPr="002813F5">
        <w:rPr>
          <w:sz w:val="24"/>
          <w:szCs w:val="24"/>
          <w:lang w:val="fo-FO"/>
        </w:rPr>
        <w:t xml:space="preserve"> evni eru í samsvari við øll galdandi krøv á evropeiska felagsmarknaðinum. </w:t>
      </w:r>
    </w:p>
    <w:p w14:paraId="529AE58C" w14:textId="77777777" w:rsidR="002813F5" w:rsidRPr="002813F5" w:rsidRDefault="002813F5" w:rsidP="002813F5">
      <w:pPr>
        <w:tabs>
          <w:tab w:val="left" w:pos="611"/>
        </w:tabs>
        <w:spacing w:line="276" w:lineRule="auto"/>
        <w:rPr>
          <w:rFonts w:cs="Times New Roman"/>
          <w:szCs w:val="24"/>
          <w:lang w:val="fo-FO"/>
        </w:rPr>
      </w:pPr>
    </w:p>
    <w:p w14:paraId="1B6516DC" w14:textId="77777777" w:rsidR="002813F5" w:rsidRPr="002813F5" w:rsidRDefault="002813F5" w:rsidP="002813F5">
      <w:pPr>
        <w:pStyle w:val="Brdtekst"/>
        <w:spacing w:before="0" w:line="276" w:lineRule="auto"/>
        <w:ind w:left="0"/>
        <w:jc w:val="center"/>
        <w:rPr>
          <w:b/>
          <w:bCs/>
          <w:lang w:val="fo-FO"/>
        </w:rPr>
      </w:pPr>
      <w:r w:rsidRPr="002813F5">
        <w:rPr>
          <w:b/>
          <w:bCs/>
          <w:lang w:val="fo-FO"/>
        </w:rPr>
        <w:t>Kapittul 2</w:t>
      </w:r>
    </w:p>
    <w:p w14:paraId="102AB816" w14:textId="77777777" w:rsidR="002813F5" w:rsidRPr="002813F5" w:rsidRDefault="002813F5" w:rsidP="002813F5">
      <w:pPr>
        <w:spacing w:line="276" w:lineRule="auto"/>
        <w:jc w:val="center"/>
        <w:rPr>
          <w:rFonts w:cs="Times New Roman"/>
          <w:b/>
          <w:bCs/>
          <w:iCs/>
          <w:szCs w:val="24"/>
          <w:lang w:val="fo-FO"/>
        </w:rPr>
      </w:pPr>
      <w:r w:rsidRPr="002813F5">
        <w:rPr>
          <w:rFonts w:cs="Times New Roman"/>
          <w:b/>
          <w:bCs/>
          <w:iCs/>
          <w:szCs w:val="24"/>
          <w:lang w:val="fo-FO"/>
        </w:rPr>
        <w:t>Flokking</w:t>
      </w:r>
    </w:p>
    <w:p w14:paraId="51E4E661" w14:textId="77777777" w:rsidR="002813F5" w:rsidRPr="002813F5" w:rsidRDefault="002813F5" w:rsidP="002813F5">
      <w:pPr>
        <w:spacing w:line="276" w:lineRule="auto"/>
        <w:jc w:val="center"/>
        <w:rPr>
          <w:b/>
          <w:bCs/>
          <w:iCs/>
          <w:szCs w:val="24"/>
          <w:lang w:val="fo-FO"/>
        </w:rPr>
      </w:pPr>
    </w:p>
    <w:p w14:paraId="5566EE87" w14:textId="77777777" w:rsidR="002813F5" w:rsidRPr="002813F5" w:rsidRDefault="002813F5" w:rsidP="002813F5">
      <w:pPr>
        <w:pStyle w:val="Brdtekst"/>
        <w:spacing w:before="0" w:line="276" w:lineRule="auto"/>
        <w:ind w:left="0"/>
        <w:jc w:val="left"/>
        <w:rPr>
          <w:lang w:val="fo-FO"/>
        </w:rPr>
      </w:pPr>
      <w:r w:rsidRPr="002813F5">
        <w:rPr>
          <w:b/>
          <w:lang w:val="fo-FO"/>
        </w:rPr>
        <w:t xml:space="preserve">§ 4. </w:t>
      </w:r>
      <w:r w:rsidRPr="002813F5">
        <w:rPr>
          <w:lang w:val="fo-FO"/>
        </w:rPr>
        <w:t>Fýrverk verður flokkað soleiðis:</w:t>
      </w:r>
    </w:p>
    <w:p w14:paraId="68D9A255" w14:textId="77777777" w:rsidR="002813F5" w:rsidRPr="002813F5" w:rsidRDefault="002813F5" w:rsidP="002813F5">
      <w:pPr>
        <w:pStyle w:val="Listeafsnit"/>
        <w:numPr>
          <w:ilvl w:val="0"/>
          <w:numId w:val="10"/>
        </w:numPr>
        <w:tabs>
          <w:tab w:val="left" w:pos="511"/>
        </w:tabs>
        <w:spacing w:before="0" w:line="276" w:lineRule="auto"/>
        <w:ind w:left="500"/>
        <w:jc w:val="left"/>
        <w:rPr>
          <w:sz w:val="24"/>
          <w:szCs w:val="24"/>
          <w:lang w:val="fo-FO"/>
        </w:rPr>
      </w:pPr>
      <w:r w:rsidRPr="002813F5">
        <w:rPr>
          <w:sz w:val="24"/>
          <w:szCs w:val="24"/>
          <w:lang w:val="fo-FO"/>
        </w:rPr>
        <w:t xml:space="preserve">Flokkur F1: Fýrverk við lítlum vanda og heilt lágum óljóðsstigi, ið er ætlað til nýtslu í avmarkaðum øki, </w:t>
      </w:r>
      <w:proofErr w:type="spellStart"/>
      <w:r w:rsidRPr="002813F5">
        <w:rPr>
          <w:sz w:val="24"/>
          <w:szCs w:val="24"/>
          <w:lang w:val="fo-FO"/>
        </w:rPr>
        <w:t>herundir</w:t>
      </w:r>
      <w:proofErr w:type="spellEnd"/>
      <w:r w:rsidRPr="002813F5">
        <w:rPr>
          <w:sz w:val="24"/>
          <w:szCs w:val="24"/>
          <w:lang w:val="fo-FO"/>
        </w:rPr>
        <w:t xml:space="preserve"> eisini fýrverk til innandura nýtslu í býlum.</w:t>
      </w:r>
    </w:p>
    <w:p w14:paraId="0035894C" w14:textId="77777777" w:rsidR="002813F5" w:rsidRPr="002813F5" w:rsidRDefault="002813F5" w:rsidP="002813F5">
      <w:pPr>
        <w:pStyle w:val="Listeafsnit"/>
        <w:numPr>
          <w:ilvl w:val="0"/>
          <w:numId w:val="10"/>
        </w:numPr>
        <w:tabs>
          <w:tab w:val="left" w:pos="511"/>
        </w:tabs>
        <w:spacing w:before="0" w:line="276" w:lineRule="auto"/>
        <w:ind w:left="500"/>
        <w:jc w:val="left"/>
        <w:rPr>
          <w:sz w:val="24"/>
          <w:szCs w:val="24"/>
          <w:lang w:val="fo-FO"/>
        </w:rPr>
      </w:pPr>
      <w:r w:rsidRPr="002813F5">
        <w:rPr>
          <w:sz w:val="24"/>
          <w:szCs w:val="24"/>
          <w:lang w:val="fo-FO"/>
        </w:rPr>
        <w:t>Flokkur F2: Fýrverk við lítlum vanda og lágum óljóðsstigi, ið er ætlað til nýtslu uttandura á avmarkaðum øki.</w:t>
      </w:r>
    </w:p>
    <w:p w14:paraId="20E0EA19" w14:textId="77777777" w:rsidR="002813F5" w:rsidRPr="002813F5" w:rsidRDefault="002813F5" w:rsidP="002813F5">
      <w:pPr>
        <w:pStyle w:val="Listeafsnit"/>
        <w:numPr>
          <w:ilvl w:val="0"/>
          <w:numId w:val="10"/>
        </w:numPr>
        <w:tabs>
          <w:tab w:val="left" w:pos="511"/>
        </w:tabs>
        <w:spacing w:before="0" w:line="276" w:lineRule="auto"/>
        <w:ind w:left="500"/>
        <w:jc w:val="left"/>
        <w:rPr>
          <w:sz w:val="24"/>
          <w:szCs w:val="24"/>
          <w:lang w:val="fo-FO"/>
        </w:rPr>
      </w:pPr>
      <w:r w:rsidRPr="002813F5">
        <w:rPr>
          <w:sz w:val="24"/>
          <w:szCs w:val="24"/>
          <w:lang w:val="fo-FO"/>
        </w:rPr>
        <w:t xml:space="preserve">Flokkur F3: Fýrverk við miðalstórum vanda, ið er ætlað til nýtslu uttandura í størri, opnum øki, og sum bert er ætlað </w:t>
      </w:r>
      <w:proofErr w:type="spellStart"/>
      <w:r w:rsidRPr="002813F5">
        <w:rPr>
          <w:sz w:val="24"/>
          <w:szCs w:val="24"/>
          <w:lang w:val="fo-FO"/>
        </w:rPr>
        <w:t>veitslufýrverksmeistarum</w:t>
      </w:r>
      <w:proofErr w:type="spellEnd"/>
      <w:r w:rsidRPr="002813F5">
        <w:rPr>
          <w:sz w:val="24"/>
          <w:szCs w:val="24"/>
          <w:lang w:val="fo-FO"/>
        </w:rPr>
        <w:t xml:space="preserve"> at brúka. Óljóðsstigið skal ikki vera heilsuskaðiligt.</w:t>
      </w:r>
    </w:p>
    <w:p w14:paraId="6F81917B" w14:textId="77777777" w:rsidR="002813F5" w:rsidRPr="002813F5" w:rsidRDefault="002813F5" w:rsidP="002813F5">
      <w:pPr>
        <w:pStyle w:val="Listeafsnit"/>
        <w:numPr>
          <w:ilvl w:val="0"/>
          <w:numId w:val="10"/>
        </w:numPr>
        <w:tabs>
          <w:tab w:val="left" w:pos="511"/>
        </w:tabs>
        <w:spacing w:before="0" w:line="276" w:lineRule="auto"/>
        <w:ind w:left="500"/>
        <w:jc w:val="left"/>
        <w:rPr>
          <w:sz w:val="24"/>
          <w:szCs w:val="24"/>
          <w:lang w:val="fo-FO"/>
        </w:rPr>
      </w:pPr>
      <w:r w:rsidRPr="002813F5">
        <w:rPr>
          <w:sz w:val="24"/>
          <w:szCs w:val="24"/>
          <w:lang w:val="fo-FO"/>
        </w:rPr>
        <w:t xml:space="preserve">Flokkur F4: Fýrverk við stórum vanda, ið bert er ætlað </w:t>
      </w:r>
      <w:proofErr w:type="spellStart"/>
      <w:r w:rsidRPr="002813F5">
        <w:rPr>
          <w:sz w:val="24"/>
          <w:szCs w:val="24"/>
          <w:lang w:val="fo-FO"/>
        </w:rPr>
        <w:t>veitslufýrverksmeistarum</w:t>
      </w:r>
      <w:proofErr w:type="spellEnd"/>
      <w:r w:rsidRPr="002813F5">
        <w:rPr>
          <w:sz w:val="24"/>
          <w:szCs w:val="24"/>
          <w:lang w:val="fo-FO"/>
        </w:rPr>
        <w:t xml:space="preserve"> at brúka. Óljóðsstigið skal ikki vera heilsuskaðiligt.</w:t>
      </w:r>
    </w:p>
    <w:p w14:paraId="58B70016" w14:textId="77777777" w:rsidR="002813F5" w:rsidRPr="002813F5" w:rsidRDefault="002813F5" w:rsidP="002813F5">
      <w:pPr>
        <w:pStyle w:val="Listeafsnit"/>
        <w:numPr>
          <w:ilvl w:val="0"/>
          <w:numId w:val="10"/>
        </w:numPr>
        <w:tabs>
          <w:tab w:val="left" w:pos="511"/>
        </w:tabs>
        <w:spacing w:before="0" w:line="276" w:lineRule="auto"/>
        <w:ind w:left="500"/>
        <w:jc w:val="left"/>
        <w:rPr>
          <w:sz w:val="24"/>
          <w:szCs w:val="24"/>
          <w:lang w:val="fo-FO"/>
        </w:rPr>
      </w:pPr>
      <w:r w:rsidRPr="002813F5">
        <w:rPr>
          <w:sz w:val="24"/>
          <w:szCs w:val="24"/>
          <w:lang w:val="fo-FO"/>
        </w:rPr>
        <w:t xml:space="preserve">Flokkur T1: </w:t>
      </w:r>
      <w:proofErr w:type="spellStart"/>
      <w:r w:rsidRPr="002813F5">
        <w:rPr>
          <w:sz w:val="24"/>
          <w:szCs w:val="24"/>
          <w:lang w:val="fo-FO"/>
        </w:rPr>
        <w:t>Pallfýrverk</w:t>
      </w:r>
      <w:proofErr w:type="spellEnd"/>
      <w:r w:rsidRPr="002813F5">
        <w:rPr>
          <w:sz w:val="24"/>
          <w:szCs w:val="24"/>
          <w:lang w:val="fo-FO"/>
        </w:rPr>
        <w:t xml:space="preserve"> við lítlum vanda, ið bert er ætlað persónum við góðkenning sum </w:t>
      </w:r>
      <w:proofErr w:type="spellStart"/>
      <w:r w:rsidRPr="002813F5">
        <w:rPr>
          <w:sz w:val="24"/>
          <w:szCs w:val="24"/>
          <w:lang w:val="fo-FO"/>
        </w:rPr>
        <w:t>pallfýrverksmeistari</w:t>
      </w:r>
      <w:proofErr w:type="spellEnd"/>
      <w:r w:rsidRPr="002813F5">
        <w:rPr>
          <w:sz w:val="24"/>
          <w:szCs w:val="24"/>
          <w:lang w:val="fo-FO"/>
        </w:rPr>
        <w:t xml:space="preserve"> ella </w:t>
      </w:r>
      <w:proofErr w:type="spellStart"/>
      <w:r w:rsidRPr="002813F5">
        <w:rPr>
          <w:sz w:val="24"/>
          <w:szCs w:val="24"/>
          <w:lang w:val="fo-FO"/>
        </w:rPr>
        <w:t>veitslufýrverksmeistarari</w:t>
      </w:r>
      <w:proofErr w:type="spellEnd"/>
      <w:r w:rsidRPr="002813F5">
        <w:rPr>
          <w:sz w:val="24"/>
          <w:szCs w:val="24"/>
          <w:lang w:val="fo-FO"/>
        </w:rPr>
        <w:t xml:space="preserve"> at brúka.</w:t>
      </w:r>
    </w:p>
    <w:p w14:paraId="7F8B351D" w14:textId="77777777" w:rsidR="002813F5" w:rsidRPr="002813F5" w:rsidRDefault="002813F5" w:rsidP="002813F5">
      <w:pPr>
        <w:pStyle w:val="Listeafsnit"/>
        <w:numPr>
          <w:ilvl w:val="0"/>
          <w:numId w:val="10"/>
        </w:numPr>
        <w:tabs>
          <w:tab w:val="left" w:pos="511"/>
        </w:tabs>
        <w:spacing w:before="0" w:line="276" w:lineRule="auto"/>
        <w:ind w:left="500"/>
        <w:jc w:val="left"/>
        <w:rPr>
          <w:sz w:val="24"/>
          <w:szCs w:val="24"/>
          <w:lang w:val="fo-FO"/>
        </w:rPr>
      </w:pPr>
      <w:r w:rsidRPr="002813F5">
        <w:rPr>
          <w:sz w:val="24"/>
          <w:szCs w:val="24"/>
          <w:lang w:val="fo-FO"/>
        </w:rPr>
        <w:t xml:space="preserve">Flokkur T2: </w:t>
      </w:r>
      <w:proofErr w:type="spellStart"/>
      <w:r w:rsidRPr="002813F5">
        <w:rPr>
          <w:sz w:val="24"/>
          <w:szCs w:val="24"/>
          <w:lang w:val="fo-FO"/>
        </w:rPr>
        <w:t>Pallfýrverk</w:t>
      </w:r>
      <w:proofErr w:type="spellEnd"/>
      <w:r w:rsidRPr="002813F5">
        <w:rPr>
          <w:sz w:val="24"/>
          <w:szCs w:val="24"/>
          <w:lang w:val="fo-FO"/>
        </w:rPr>
        <w:t xml:space="preserve">, ið bert er ætlað persónum við góðkenning sum </w:t>
      </w:r>
      <w:proofErr w:type="spellStart"/>
      <w:r w:rsidRPr="002813F5">
        <w:rPr>
          <w:sz w:val="24"/>
          <w:szCs w:val="24"/>
          <w:lang w:val="fo-FO"/>
        </w:rPr>
        <w:t>pallfýrverksmeistarari</w:t>
      </w:r>
      <w:proofErr w:type="spellEnd"/>
      <w:r w:rsidRPr="002813F5">
        <w:rPr>
          <w:sz w:val="24"/>
          <w:szCs w:val="24"/>
          <w:lang w:val="fo-FO"/>
        </w:rPr>
        <w:t xml:space="preserve"> ella </w:t>
      </w:r>
      <w:proofErr w:type="spellStart"/>
      <w:r w:rsidRPr="002813F5">
        <w:rPr>
          <w:sz w:val="24"/>
          <w:szCs w:val="24"/>
          <w:lang w:val="fo-FO"/>
        </w:rPr>
        <w:t>veitslufýrverksmeistari</w:t>
      </w:r>
      <w:proofErr w:type="spellEnd"/>
      <w:r w:rsidRPr="002813F5">
        <w:rPr>
          <w:sz w:val="24"/>
          <w:szCs w:val="24"/>
          <w:lang w:val="fo-FO"/>
        </w:rPr>
        <w:t xml:space="preserve"> at brúka.</w:t>
      </w:r>
    </w:p>
    <w:p w14:paraId="1A8193AC" w14:textId="77777777" w:rsidR="002813F5" w:rsidRPr="002813F5" w:rsidRDefault="002813F5" w:rsidP="002813F5">
      <w:pPr>
        <w:pStyle w:val="Brdtekst"/>
        <w:spacing w:before="0"/>
        <w:ind w:left="0"/>
        <w:jc w:val="left"/>
        <w:rPr>
          <w:lang w:val="fo-FO"/>
        </w:rPr>
      </w:pPr>
      <w:r w:rsidRPr="002813F5">
        <w:rPr>
          <w:i/>
          <w:lang w:val="fo-FO"/>
        </w:rPr>
        <w:t xml:space="preserve">Stk. 2. </w:t>
      </w:r>
      <w:r w:rsidRPr="002813F5">
        <w:rPr>
          <w:iCs/>
          <w:lang w:val="fo-FO"/>
        </w:rPr>
        <w:t xml:space="preserve">Onnur </w:t>
      </w:r>
      <w:proofErr w:type="spellStart"/>
      <w:r w:rsidRPr="002813F5">
        <w:rPr>
          <w:iCs/>
          <w:lang w:val="fo-FO"/>
        </w:rPr>
        <w:t>pyroteknisk</w:t>
      </w:r>
      <w:proofErr w:type="spellEnd"/>
      <w:r w:rsidRPr="002813F5">
        <w:rPr>
          <w:iCs/>
          <w:lang w:val="fo-FO"/>
        </w:rPr>
        <w:t xml:space="preserve"> evni verða flokkað soleiðis:</w:t>
      </w:r>
    </w:p>
    <w:p w14:paraId="780AE3F4" w14:textId="77777777" w:rsidR="002813F5" w:rsidRPr="002813F5" w:rsidRDefault="002813F5" w:rsidP="002813F5">
      <w:pPr>
        <w:pStyle w:val="Brdtekst"/>
        <w:numPr>
          <w:ilvl w:val="0"/>
          <w:numId w:val="19"/>
        </w:numPr>
        <w:spacing w:before="0"/>
        <w:jc w:val="left"/>
        <w:rPr>
          <w:lang w:val="fo-FO"/>
        </w:rPr>
      </w:pPr>
      <w:r w:rsidRPr="002813F5">
        <w:rPr>
          <w:lang w:val="fo-FO"/>
        </w:rPr>
        <w:t xml:space="preserve">Flokkur P1: Onnur </w:t>
      </w:r>
      <w:proofErr w:type="spellStart"/>
      <w:r w:rsidRPr="002813F5">
        <w:rPr>
          <w:lang w:val="fo-FO"/>
        </w:rPr>
        <w:t>pyroteknisk</w:t>
      </w:r>
      <w:proofErr w:type="spellEnd"/>
      <w:r w:rsidRPr="002813F5">
        <w:rPr>
          <w:lang w:val="fo-FO"/>
        </w:rPr>
        <w:t xml:space="preserve"> evni, ið ikki er fýrverk, og sum hava lítlan vanda við sær.</w:t>
      </w:r>
    </w:p>
    <w:p w14:paraId="54D809DD" w14:textId="77777777" w:rsidR="002813F5" w:rsidRPr="002813F5" w:rsidRDefault="002813F5" w:rsidP="002813F5">
      <w:pPr>
        <w:pStyle w:val="Brdtekst"/>
        <w:numPr>
          <w:ilvl w:val="0"/>
          <w:numId w:val="19"/>
        </w:numPr>
        <w:spacing w:before="0"/>
        <w:jc w:val="left"/>
        <w:rPr>
          <w:lang w:val="fo-FO"/>
        </w:rPr>
      </w:pPr>
      <w:r w:rsidRPr="002813F5">
        <w:rPr>
          <w:lang w:val="fo-FO"/>
        </w:rPr>
        <w:t xml:space="preserve">Flokkur P2: Onnur </w:t>
      </w:r>
      <w:proofErr w:type="spellStart"/>
      <w:r w:rsidRPr="002813F5">
        <w:rPr>
          <w:lang w:val="fo-FO"/>
        </w:rPr>
        <w:t>pyroteknisk</w:t>
      </w:r>
      <w:proofErr w:type="spellEnd"/>
      <w:r w:rsidRPr="002813F5">
        <w:rPr>
          <w:lang w:val="fo-FO"/>
        </w:rPr>
        <w:t xml:space="preserve"> evni, ið ikki er fýrverk, og sum bert persónar við serligari vitan um evnini kunnu handfara og brúka.</w:t>
      </w:r>
    </w:p>
    <w:p w14:paraId="7EFF57CC" w14:textId="77777777" w:rsidR="002813F5" w:rsidRPr="002813F5" w:rsidRDefault="002813F5" w:rsidP="002813F5">
      <w:pPr>
        <w:tabs>
          <w:tab w:val="left" w:pos="511"/>
        </w:tabs>
        <w:spacing w:line="276" w:lineRule="auto"/>
        <w:rPr>
          <w:szCs w:val="24"/>
          <w:lang w:val="fo-FO"/>
        </w:rPr>
      </w:pPr>
      <w:r w:rsidRPr="002813F5">
        <w:rPr>
          <w:bCs/>
          <w:i/>
          <w:iCs/>
          <w:szCs w:val="24"/>
          <w:lang w:val="fo-FO"/>
        </w:rPr>
        <w:t>Stk. 3</w:t>
      </w:r>
      <w:r w:rsidRPr="002813F5">
        <w:rPr>
          <w:bCs/>
          <w:szCs w:val="24"/>
          <w:lang w:val="fo-FO"/>
        </w:rPr>
        <w:t xml:space="preserve">. </w:t>
      </w:r>
      <w:proofErr w:type="spellStart"/>
      <w:r w:rsidRPr="002813F5">
        <w:rPr>
          <w:bCs/>
          <w:szCs w:val="24"/>
          <w:lang w:val="fo-FO"/>
        </w:rPr>
        <w:t>Brúkarafýrverk</w:t>
      </w:r>
      <w:proofErr w:type="spellEnd"/>
      <w:r w:rsidRPr="002813F5">
        <w:rPr>
          <w:bCs/>
          <w:szCs w:val="24"/>
          <w:lang w:val="fo-FO"/>
        </w:rPr>
        <w:t xml:space="preserve"> er fevnt av fýrverki í flokki </w:t>
      </w:r>
      <w:r w:rsidRPr="002813F5">
        <w:rPr>
          <w:szCs w:val="24"/>
          <w:lang w:val="fo-FO"/>
        </w:rPr>
        <w:t>F1 og F2.</w:t>
      </w:r>
    </w:p>
    <w:p w14:paraId="24D81842" w14:textId="77777777" w:rsidR="002813F5" w:rsidRPr="002813F5" w:rsidRDefault="002813F5" w:rsidP="002813F5">
      <w:pPr>
        <w:tabs>
          <w:tab w:val="left" w:pos="511"/>
        </w:tabs>
        <w:spacing w:line="276" w:lineRule="auto"/>
        <w:rPr>
          <w:szCs w:val="24"/>
          <w:lang w:val="fo-FO"/>
        </w:rPr>
      </w:pPr>
      <w:r w:rsidRPr="002813F5">
        <w:rPr>
          <w:rFonts w:cs="Times New Roman"/>
          <w:bCs/>
          <w:i/>
          <w:iCs/>
          <w:szCs w:val="24"/>
          <w:lang w:val="fo-FO"/>
        </w:rPr>
        <w:t>Stk. 4.</w:t>
      </w:r>
      <w:r w:rsidRPr="002813F5">
        <w:rPr>
          <w:rFonts w:cs="Times New Roman"/>
          <w:bCs/>
          <w:szCs w:val="24"/>
          <w:lang w:val="fo-FO"/>
        </w:rPr>
        <w:t xml:space="preserve">  </w:t>
      </w:r>
      <w:proofErr w:type="spellStart"/>
      <w:r w:rsidRPr="002813F5">
        <w:rPr>
          <w:rFonts w:cs="Times New Roman"/>
          <w:bCs/>
          <w:szCs w:val="24"/>
          <w:lang w:val="fo-FO"/>
        </w:rPr>
        <w:t>Yrkisfýrverk</w:t>
      </w:r>
      <w:proofErr w:type="spellEnd"/>
      <w:r w:rsidRPr="002813F5">
        <w:rPr>
          <w:rFonts w:cs="Times New Roman"/>
          <w:bCs/>
          <w:szCs w:val="24"/>
          <w:lang w:val="fo-FO"/>
        </w:rPr>
        <w:t xml:space="preserve"> fevnir um: </w:t>
      </w:r>
    </w:p>
    <w:p w14:paraId="11276C3A" w14:textId="77777777" w:rsidR="002813F5" w:rsidRPr="002813F5" w:rsidRDefault="002813F5" w:rsidP="002813F5">
      <w:pPr>
        <w:pStyle w:val="Listeafsnit"/>
        <w:numPr>
          <w:ilvl w:val="0"/>
          <w:numId w:val="18"/>
        </w:numPr>
        <w:tabs>
          <w:tab w:val="left" w:pos="511"/>
        </w:tabs>
        <w:spacing w:before="0" w:line="276" w:lineRule="auto"/>
        <w:ind w:left="500"/>
        <w:jc w:val="left"/>
        <w:rPr>
          <w:sz w:val="24"/>
          <w:szCs w:val="24"/>
          <w:lang w:val="fo-FO"/>
        </w:rPr>
      </w:pPr>
      <w:r w:rsidRPr="002813F5">
        <w:rPr>
          <w:sz w:val="24"/>
          <w:szCs w:val="24"/>
          <w:lang w:val="fo-FO"/>
        </w:rPr>
        <w:t>Fýrverk í flokki F3 og</w:t>
      </w:r>
      <w:r w:rsidRPr="002813F5">
        <w:rPr>
          <w:spacing w:val="-3"/>
          <w:sz w:val="24"/>
          <w:szCs w:val="24"/>
          <w:lang w:val="fo-FO"/>
        </w:rPr>
        <w:t xml:space="preserve"> </w:t>
      </w:r>
      <w:r w:rsidRPr="002813F5">
        <w:rPr>
          <w:sz w:val="24"/>
          <w:szCs w:val="24"/>
          <w:lang w:val="fo-FO"/>
        </w:rPr>
        <w:t>F4.</w:t>
      </w:r>
    </w:p>
    <w:p w14:paraId="306FB527" w14:textId="77777777" w:rsidR="002813F5" w:rsidRPr="002813F5" w:rsidRDefault="002813F5" w:rsidP="002813F5">
      <w:pPr>
        <w:pStyle w:val="Listeafsnit"/>
        <w:numPr>
          <w:ilvl w:val="0"/>
          <w:numId w:val="18"/>
        </w:numPr>
        <w:tabs>
          <w:tab w:val="left" w:pos="511"/>
        </w:tabs>
        <w:spacing w:before="0" w:line="276" w:lineRule="auto"/>
        <w:ind w:left="500"/>
        <w:jc w:val="left"/>
        <w:rPr>
          <w:sz w:val="24"/>
          <w:szCs w:val="24"/>
          <w:lang w:val="fo-FO"/>
        </w:rPr>
      </w:pPr>
      <w:proofErr w:type="spellStart"/>
      <w:r w:rsidRPr="002813F5">
        <w:rPr>
          <w:sz w:val="24"/>
          <w:szCs w:val="24"/>
          <w:lang w:val="fo-FO"/>
        </w:rPr>
        <w:t>Pallfýrverk</w:t>
      </w:r>
      <w:proofErr w:type="spellEnd"/>
      <w:r w:rsidRPr="002813F5">
        <w:rPr>
          <w:sz w:val="24"/>
          <w:szCs w:val="24"/>
          <w:lang w:val="fo-FO"/>
        </w:rPr>
        <w:t xml:space="preserve"> í flokki T1 og</w:t>
      </w:r>
      <w:r w:rsidRPr="002813F5">
        <w:rPr>
          <w:spacing w:val="-2"/>
          <w:sz w:val="24"/>
          <w:szCs w:val="24"/>
          <w:lang w:val="fo-FO"/>
        </w:rPr>
        <w:t xml:space="preserve"> </w:t>
      </w:r>
      <w:r w:rsidRPr="002813F5">
        <w:rPr>
          <w:sz w:val="24"/>
          <w:szCs w:val="24"/>
          <w:lang w:val="fo-FO"/>
        </w:rPr>
        <w:t>T2.</w:t>
      </w:r>
    </w:p>
    <w:p w14:paraId="488568F7" w14:textId="77777777" w:rsidR="002813F5" w:rsidRPr="002813F5" w:rsidRDefault="002813F5" w:rsidP="002813F5">
      <w:pPr>
        <w:pStyle w:val="Brdtekst"/>
        <w:spacing w:before="0" w:line="276" w:lineRule="auto"/>
        <w:ind w:left="0" w:firstLine="199"/>
        <w:jc w:val="left"/>
        <w:rPr>
          <w:lang w:val="fo-FO"/>
        </w:rPr>
      </w:pPr>
    </w:p>
    <w:p w14:paraId="4118B6BA" w14:textId="77777777" w:rsidR="002813F5" w:rsidRPr="002813F5" w:rsidRDefault="002813F5" w:rsidP="002813F5">
      <w:pPr>
        <w:pStyle w:val="Brdtekst"/>
        <w:spacing w:before="0" w:line="276" w:lineRule="auto"/>
        <w:ind w:left="0" w:firstLine="199"/>
        <w:jc w:val="center"/>
        <w:rPr>
          <w:b/>
          <w:bCs/>
          <w:lang w:val="fo-FO"/>
        </w:rPr>
      </w:pPr>
      <w:r w:rsidRPr="002813F5">
        <w:rPr>
          <w:b/>
          <w:bCs/>
          <w:lang w:val="fo-FO"/>
        </w:rPr>
        <w:t>Kapittul 3</w:t>
      </w:r>
    </w:p>
    <w:p w14:paraId="6C26E618" w14:textId="77777777" w:rsidR="002813F5" w:rsidRPr="002813F5" w:rsidRDefault="002813F5" w:rsidP="002813F5">
      <w:pPr>
        <w:pStyle w:val="Brdtekst"/>
        <w:spacing w:before="0" w:line="276" w:lineRule="auto"/>
        <w:ind w:left="0" w:firstLine="199"/>
        <w:jc w:val="center"/>
        <w:rPr>
          <w:b/>
          <w:bCs/>
          <w:lang w:val="fo-FO"/>
        </w:rPr>
      </w:pPr>
      <w:r w:rsidRPr="002813F5">
        <w:rPr>
          <w:b/>
          <w:bCs/>
          <w:lang w:val="fo-FO"/>
        </w:rPr>
        <w:t>Merking</w:t>
      </w:r>
    </w:p>
    <w:p w14:paraId="2B560F78" w14:textId="77777777" w:rsidR="002813F5" w:rsidRPr="002813F5" w:rsidRDefault="002813F5" w:rsidP="002813F5">
      <w:pPr>
        <w:pStyle w:val="Brdtekst"/>
        <w:spacing w:before="0" w:line="276" w:lineRule="auto"/>
        <w:ind w:left="0" w:firstLine="199"/>
        <w:jc w:val="center"/>
        <w:rPr>
          <w:b/>
          <w:bCs/>
          <w:i/>
          <w:iCs/>
          <w:lang w:val="fo-FO"/>
        </w:rPr>
      </w:pPr>
      <w:r w:rsidRPr="002813F5">
        <w:rPr>
          <w:b/>
          <w:bCs/>
          <w:lang w:val="fo-FO"/>
        </w:rPr>
        <w:br/>
      </w:r>
      <w:r w:rsidRPr="002813F5">
        <w:rPr>
          <w:i/>
          <w:iCs/>
          <w:lang w:val="fo-FO"/>
        </w:rPr>
        <w:t>Yvirskipað um merking</w:t>
      </w:r>
    </w:p>
    <w:p w14:paraId="1F9C460A" w14:textId="77777777" w:rsidR="002813F5" w:rsidRPr="002813F5" w:rsidRDefault="002813F5" w:rsidP="002813F5">
      <w:pPr>
        <w:pStyle w:val="Brdtekst"/>
        <w:spacing w:before="0" w:line="276" w:lineRule="auto"/>
        <w:ind w:left="0"/>
        <w:jc w:val="left"/>
        <w:rPr>
          <w:b/>
          <w:bCs/>
          <w:lang w:val="fo-FO"/>
        </w:rPr>
      </w:pPr>
      <w:r w:rsidRPr="002813F5">
        <w:rPr>
          <w:b/>
          <w:lang w:val="fo-FO"/>
        </w:rPr>
        <w:t>§</w:t>
      </w:r>
      <w:r w:rsidRPr="002813F5">
        <w:rPr>
          <w:b/>
          <w:spacing w:val="-3"/>
          <w:lang w:val="fo-FO"/>
        </w:rPr>
        <w:t xml:space="preserve"> </w:t>
      </w:r>
      <w:r w:rsidRPr="002813F5">
        <w:rPr>
          <w:b/>
          <w:lang w:val="fo-FO"/>
        </w:rPr>
        <w:t>5.</w:t>
      </w:r>
      <w:r w:rsidRPr="002813F5">
        <w:rPr>
          <w:b/>
          <w:spacing w:val="-3"/>
          <w:lang w:val="fo-FO"/>
        </w:rPr>
        <w:t xml:space="preserve"> </w:t>
      </w:r>
      <w:r w:rsidRPr="002813F5">
        <w:rPr>
          <w:bCs/>
          <w:spacing w:val="-3"/>
          <w:lang w:val="fo-FO"/>
        </w:rPr>
        <w:t xml:space="preserve">Fýrverk og onnur </w:t>
      </w:r>
      <w:proofErr w:type="spellStart"/>
      <w:r w:rsidRPr="002813F5">
        <w:rPr>
          <w:bCs/>
          <w:spacing w:val="-3"/>
          <w:lang w:val="fo-FO"/>
        </w:rPr>
        <w:t>pyroteknisk</w:t>
      </w:r>
      <w:proofErr w:type="spellEnd"/>
      <w:r w:rsidRPr="002813F5">
        <w:rPr>
          <w:bCs/>
          <w:spacing w:val="-3"/>
          <w:lang w:val="fo-FO"/>
        </w:rPr>
        <w:t xml:space="preserve"> evni skulu, áðrenn hesi verða tøk á marknaðinum, vera merkt við hesum upplýsingum:</w:t>
      </w:r>
    </w:p>
    <w:p w14:paraId="4937A022" w14:textId="77777777" w:rsidR="002813F5" w:rsidRPr="002813F5" w:rsidRDefault="002813F5" w:rsidP="002813F5">
      <w:pPr>
        <w:pStyle w:val="Listeafsnit"/>
        <w:numPr>
          <w:ilvl w:val="0"/>
          <w:numId w:val="11"/>
        </w:numPr>
        <w:tabs>
          <w:tab w:val="left" w:pos="511"/>
        </w:tabs>
        <w:spacing w:before="0" w:line="276" w:lineRule="auto"/>
        <w:ind w:left="500"/>
        <w:jc w:val="left"/>
        <w:rPr>
          <w:sz w:val="24"/>
          <w:szCs w:val="24"/>
          <w:lang w:val="fo-FO"/>
        </w:rPr>
      </w:pPr>
      <w:r w:rsidRPr="002813F5">
        <w:rPr>
          <w:sz w:val="24"/>
          <w:szCs w:val="24"/>
          <w:lang w:val="fo-FO"/>
        </w:rPr>
        <w:t xml:space="preserve">Navn </w:t>
      </w:r>
      <w:proofErr w:type="spellStart"/>
      <w:r w:rsidRPr="002813F5">
        <w:rPr>
          <w:sz w:val="24"/>
          <w:szCs w:val="24"/>
          <w:lang w:val="fo-FO"/>
        </w:rPr>
        <w:t>framleiðarans</w:t>
      </w:r>
      <w:proofErr w:type="spellEnd"/>
      <w:r w:rsidRPr="002813F5">
        <w:rPr>
          <w:sz w:val="24"/>
          <w:szCs w:val="24"/>
          <w:lang w:val="fo-FO"/>
        </w:rPr>
        <w:t xml:space="preserve">, skrásettum </w:t>
      </w:r>
      <w:proofErr w:type="spellStart"/>
      <w:r w:rsidRPr="002813F5">
        <w:rPr>
          <w:sz w:val="24"/>
          <w:szCs w:val="24"/>
          <w:lang w:val="fo-FO"/>
        </w:rPr>
        <w:t>virkisnavni</w:t>
      </w:r>
      <w:proofErr w:type="spellEnd"/>
      <w:r w:rsidRPr="002813F5">
        <w:rPr>
          <w:sz w:val="24"/>
          <w:szCs w:val="24"/>
          <w:lang w:val="fo-FO"/>
        </w:rPr>
        <w:t xml:space="preserve"> ella skrásettum vørumerki og bústaði. Upplýst skal vera um eitt stað, har til ber at seta seg í samband við framleiðaran. Upplýsingarnar skulu vera á føroyskum, donskum, norskum ella svenskum máli.</w:t>
      </w:r>
    </w:p>
    <w:p w14:paraId="76072286" w14:textId="77777777" w:rsidR="002813F5" w:rsidRPr="002813F5" w:rsidRDefault="002813F5" w:rsidP="002813F5">
      <w:pPr>
        <w:pStyle w:val="Listeafsnit"/>
        <w:numPr>
          <w:ilvl w:val="0"/>
          <w:numId w:val="11"/>
        </w:numPr>
        <w:tabs>
          <w:tab w:val="left" w:pos="511"/>
        </w:tabs>
        <w:spacing w:before="0" w:line="276" w:lineRule="auto"/>
        <w:ind w:left="500"/>
        <w:jc w:val="left"/>
        <w:rPr>
          <w:sz w:val="24"/>
          <w:szCs w:val="24"/>
          <w:lang w:val="fo-FO"/>
        </w:rPr>
      </w:pPr>
      <w:r w:rsidRPr="002813F5">
        <w:rPr>
          <w:sz w:val="24"/>
          <w:szCs w:val="24"/>
          <w:lang w:val="fo-FO"/>
        </w:rPr>
        <w:t>Navn og slag á vøruni.</w:t>
      </w:r>
    </w:p>
    <w:p w14:paraId="0AC45748" w14:textId="77777777" w:rsidR="002813F5" w:rsidRPr="002813F5" w:rsidRDefault="002813F5" w:rsidP="002813F5">
      <w:pPr>
        <w:pStyle w:val="Listeafsnit"/>
        <w:numPr>
          <w:ilvl w:val="0"/>
          <w:numId w:val="11"/>
        </w:numPr>
        <w:tabs>
          <w:tab w:val="left" w:pos="511"/>
        </w:tabs>
        <w:spacing w:before="0" w:line="276" w:lineRule="auto"/>
        <w:ind w:left="500"/>
        <w:jc w:val="left"/>
        <w:rPr>
          <w:sz w:val="24"/>
          <w:szCs w:val="24"/>
          <w:lang w:val="fo-FO"/>
        </w:rPr>
      </w:pPr>
      <w:r w:rsidRPr="002813F5">
        <w:rPr>
          <w:sz w:val="24"/>
          <w:szCs w:val="24"/>
          <w:lang w:val="fo-FO"/>
        </w:rPr>
        <w:t>Flokkur sambært</w:t>
      </w:r>
      <w:r w:rsidRPr="002813F5">
        <w:rPr>
          <w:spacing w:val="-3"/>
          <w:sz w:val="24"/>
          <w:szCs w:val="24"/>
          <w:lang w:val="fo-FO"/>
        </w:rPr>
        <w:t xml:space="preserve"> </w:t>
      </w:r>
      <w:r w:rsidRPr="002813F5">
        <w:rPr>
          <w:sz w:val="24"/>
          <w:szCs w:val="24"/>
          <w:lang w:val="fo-FO"/>
        </w:rPr>
        <w:t>§</w:t>
      </w:r>
      <w:r w:rsidRPr="002813F5">
        <w:rPr>
          <w:spacing w:val="-2"/>
          <w:sz w:val="24"/>
          <w:szCs w:val="24"/>
          <w:lang w:val="fo-FO"/>
        </w:rPr>
        <w:t xml:space="preserve"> </w:t>
      </w:r>
      <w:r w:rsidRPr="002813F5">
        <w:rPr>
          <w:spacing w:val="-5"/>
          <w:sz w:val="24"/>
          <w:szCs w:val="24"/>
          <w:lang w:val="fo-FO"/>
        </w:rPr>
        <w:t>4.</w:t>
      </w:r>
    </w:p>
    <w:p w14:paraId="29552E83" w14:textId="77777777" w:rsidR="002813F5" w:rsidRPr="002813F5" w:rsidRDefault="002813F5" w:rsidP="002813F5">
      <w:pPr>
        <w:pStyle w:val="Listeafsnit"/>
        <w:numPr>
          <w:ilvl w:val="0"/>
          <w:numId w:val="11"/>
        </w:numPr>
        <w:tabs>
          <w:tab w:val="left" w:pos="511"/>
        </w:tabs>
        <w:spacing w:before="0" w:line="276" w:lineRule="auto"/>
        <w:ind w:left="500"/>
        <w:jc w:val="left"/>
        <w:rPr>
          <w:sz w:val="24"/>
          <w:szCs w:val="24"/>
          <w:lang w:val="fo-FO"/>
        </w:rPr>
      </w:pPr>
      <w:proofErr w:type="spellStart"/>
      <w:r w:rsidRPr="002813F5">
        <w:rPr>
          <w:sz w:val="24"/>
          <w:szCs w:val="24"/>
          <w:lang w:val="fo-FO"/>
        </w:rPr>
        <w:t>NEM-</w:t>
      </w:r>
      <w:r w:rsidRPr="002813F5">
        <w:rPr>
          <w:spacing w:val="-2"/>
          <w:sz w:val="24"/>
          <w:szCs w:val="24"/>
          <w:lang w:val="fo-FO"/>
        </w:rPr>
        <w:t>vekt</w:t>
      </w:r>
      <w:proofErr w:type="spellEnd"/>
      <w:r w:rsidRPr="002813F5">
        <w:rPr>
          <w:spacing w:val="-2"/>
          <w:sz w:val="24"/>
          <w:szCs w:val="24"/>
          <w:lang w:val="fo-FO"/>
        </w:rPr>
        <w:t>.</w:t>
      </w:r>
    </w:p>
    <w:p w14:paraId="43E62AC3" w14:textId="77777777" w:rsidR="002813F5" w:rsidRPr="002813F5" w:rsidRDefault="002813F5" w:rsidP="002813F5">
      <w:pPr>
        <w:pStyle w:val="Listeafsnit"/>
        <w:numPr>
          <w:ilvl w:val="0"/>
          <w:numId w:val="11"/>
        </w:numPr>
        <w:tabs>
          <w:tab w:val="left" w:pos="511"/>
        </w:tabs>
        <w:spacing w:before="0" w:line="276" w:lineRule="auto"/>
        <w:ind w:left="500"/>
        <w:jc w:val="left"/>
        <w:rPr>
          <w:sz w:val="24"/>
          <w:szCs w:val="24"/>
          <w:lang w:val="fo-FO"/>
        </w:rPr>
      </w:pPr>
      <w:proofErr w:type="spellStart"/>
      <w:r w:rsidRPr="002813F5">
        <w:rPr>
          <w:spacing w:val="-2"/>
          <w:sz w:val="24"/>
          <w:szCs w:val="24"/>
          <w:lang w:val="fo-FO"/>
        </w:rPr>
        <w:t>Brúkaravegleiðing</w:t>
      </w:r>
      <w:proofErr w:type="spellEnd"/>
      <w:r w:rsidRPr="002813F5">
        <w:rPr>
          <w:spacing w:val="-2"/>
          <w:sz w:val="24"/>
          <w:szCs w:val="24"/>
          <w:lang w:val="fo-FO"/>
        </w:rPr>
        <w:t xml:space="preserve"> á føroyskum, donskum, norskum ella svenskum máli.</w:t>
      </w:r>
    </w:p>
    <w:p w14:paraId="70034624" w14:textId="77777777" w:rsidR="002813F5" w:rsidRPr="002813F5" w:rsidRDefault="002813F5" w:rsidP="002813F5">
      <w:pPr>
        <w:pStyle w:val="Listeafsnit"/>
        <w:numPr>
          <w:ilvl w:val="0"/>
          <w:numId w:val="11"/>
        </w:numPr>
        <w:tabs>
          <w:tab w:val="left" w:pos="511"/>
        </w:tabs>
        <w:spacing w:before="0" w:line="276" w:lineRule="auto"/>
        <w:ind w:left="500"/>
        <w:jc w:val="left"/>
        <w:rPr>
          <w:strike/>
          <w:sz w:val="24"/>
          <w:szCs w:val="24"/>
          <w:lang w:val="fo-FO"/>
        </w:rPr>
      </w:pPr>
      <w:r w:rsidRPr="002813F5">
        <w:rPr>
          <w:sz w:val="24"/>
          <w:szCs w:val="24"/>
          <w:lang w:val="fo-FO"/>
        </w:rPr>
        <w:t xml:space="preserve">Seinasti </w:t>
      </w:r>
      <w:proofErr w:type="spellStart"/>
      <w:r w:rsidRPr="002813F5">
        <w:rPr>
          <w:sz w:val="24"/>
          <w:szCs w:val="24"/>
          <w:lang w:val="fo-FO"/>
        </w:rPr>
        <w:t>søludagur</w:t>
      </w:r>
      <w:proofErr w:type="spellEnd"/>
      <w:r w:rsidRPr="002813F5">
        <w:rPr>
          <w:sz w:val="24"/>
          <w:szCs w:val="24"/>
          <w:lang w:val="fo-FO"/>
        </w:rPr>
        <w:t>.</w:t>
      </w:r>
    </w:p>
    <w:p w14:paraId="48A6C1F9" w14:textId="77777777" w:rsidR="002813F5" w:rsidRPr="002813F5" w:rsidRDefault="002813F5" w:rsidP="002813F5">
      <w:pPr>
        <w:pStyle w:val="Listeafsnit"/>
        <w:numPr>
          <w:ilvl w:val="0"/>
          <w:numId w:val="11"/>
        </w:numPr>
        <w:tabs>
          <w:tab w:val="left" w:pos="511"/>
        </w:tabs>
        <w:spacing w:before="0" w:line="276" w:lineRule="auto"/>
        <w:ind w:left="500"/>
        <w:jc w:val="left"/>
        <w:rPr>
          <w:sz w:val="24"/>
          <w:szCs w:val="24"/>
          <w:lang w:val="fo-FO"/>
        </w:rPr>
      </w:pPr>
      <w:proofErr w:type="spellStart"/>
      <w:r w:rsidRPr="002813F5">
        <w:rPr>
          <w:sz w:val="24"/>
          <w:szCs w:val="24"/>
          <w:lang w:val="fo-FO"/>
        </w:rPr>
        <w:t>Skrásetingarnummar</w:t>
      </w:r>
      <w:proofErr w:type="spellEnd"/>
      <w:r w:rsidRPr="002813F5">
        <w:rPr>
          <w:sz w:val="24"/>
          <w:szCs w:val="24"/>
          <w:lang w:val="fo-FO"/>
        </w:rPr>
        <w:t xml:space="preserve"> umframt </w:t>
      </w:r>
      <w:proofErr w:type="spellStart"/>
      <w:r w:rsidRPr="002813F5">
        <w:rPr>
          <w:sz w:val="24"/>
          <w:szCs w:val="24"/>
          <w:lang w:val="fo-FO"/>
        </w:rPr>
        <w:t>vørunummar</w:t>
      </w:r>
      <w:proofErr w:type="spellEnd"/>
      <w:r w:rsidRPr="002813F5">
        <w:rPr>
          <w:sz w:val="24"/>
          <w:szCs w:val="24"/>
          <w:lang w:val="fo-FO"/>
        </w:rPr>
        <w:t>,</w:t>
      </w:r>
      <w:r w:rsidRPr="002813F5">
        <w:rPr>
          <w:spacing w:val="-2"/>
          <w:sz w:val="24"/>
          <w:szCs w:val="24"/>
          <w:lang w:val="fo-FO"/>
        </w:rPr>
        <w:t xml:space="preserve"> </w:t>
      </w:r>
      <w:proofErr w:type="spellStart"/>
      <w:r w:rsidRPr="002813F5">
        <w:rPr>
          <w:sz w:val="24"/>
          <w:szCs w:val="24"/>
          <w:lang w:val="fo-FO"/>
        </w:rPr>
        <w:t>batchnummar</w:t>
      </w:r>
      <w:proofErr w:type="spellEnd"/>
      <w:r w:rsidRPr="002813F5">
        <w:rPr>
          <w:spacing w:val="-2"/>
          <w:sz w:val="24"/>
          <w:szCs w:val="24"/>
          <w:lang w:val="fo-FO"/>
        </w:rPr>
        <w:t xml:space="preserve"> </w:t>
      </w:r>
      <w:r w:rsidRPr="002813F5">
        <w:rPr>
          <w:sz w:val="24"/>
          <w:szCs w:val="24"/>
          <w:lang w:val="fo-FO"/>
        </w:rPr>
        <w:t>ella</w:t>
      </w:r>
      <w:r w:rsidRPr="002813F5">
        <w:rPr>
          <w:spacing w:val="-2"/>
          <w:sz w:val="24"/>
          <w:szCs w:val="24"/>
          <w:lang w:val="fo-FO"/>
        </w:rPr>
        <w:t xml:space="preserve"> </w:t>
      </w:r>
      <w:proofErr w:type="spellStart"/>
      <w:r w:rsidRPr="002813F5">
        <w:rPr>
          <w:spacing w:val="-2"/>
          <w:sz w:val="24"/>
          <w:szCs w:val="24"/>
          <w:lang w:val="fo-FO"/>
        </w:rPr>
        <w:t>raðnummar</w:t>
      </w:r>
      <w:proofErr w:type="spellEnd"/>
      <w:r w:rsidRPr="002813F5">
        <w:rPr>
          <w:spacing w:val="-2"/>
          <w:sz w:val="24"/>
          <w:szCs w:val="24"/>
          <w:lang w:val="fo-FO"/>
        </w:rPr>
        <w:t>.</w:t>
      </w:r>
    </w:p>
    <w:p w14:paraId="406C40B4" w14:textId="77777777" w:rsidR="002813F5" w:rsidRPr="002813F5" w:rsidRDefault="002813F5" w:rsidP="002813F5">
      <w:pPr>
        <w:pStyle w:val="Listeafsnit"/>
        <w:numPr>
          <w:ilvl w:val="0"/>
          <w:numId w:val="11"/>
        </w:numPr>
        <w:tabs>
          <w:tab w:val="left" w:pos="511"/>
        </w:tabs>
        <w:spacing w:before="0" w:line="276" w:lineRule="auto"/>
        <w:ind w:left="500"/>
        <w:jc w:val="left"/>
        <w:rPr>
          <w:sz w:val="24"/>
          <w:szCs w:val="24"/>
          <w:lang w:val="fo-FO"/>
        </w:rPr>
      </w:pPr>
      <w:r w:rsidRPr="002813F5">
        <w:rPr>
          <w:spacing w:val="-2"/>
          <w:sz w:val="24"/>
          <w:szCs w:val="24"/>
          <w:lang w:val="fo-FO"/>
        </w:rPr>
        <w:t xml:space="preserve">CE merking sambært §§ 9 og 10.  </w:t>
      </w:r>
    </w:p>
    <w:p w14:paraId="13FB0BAA" w14:textId="77777777" w:rsidR="002813F5" w:rsidRPr="002813F5" w:rsidRDefault="002813F5" w:rsidP="002813F5">
      <w:pPr>
        <w:pStyle w:val="Brdtekst"/>
        <w:spacing w:before="0" w:line="276" w:lineRule="auto"/>
        <w:ind w:left="0"/>
        <w:jc w:val="left"/>
        <w:rPr>
          <w:lang w:val="fo-FO"/>
        </w:rPr>
      </w:pPr>
      <w:r w:rsidRPr="002813F5">
        <w:rPr>
          <w:i/>
          <w:lang w:val="fo-FO"/>
        </w:rPr>
        <w:t>Stk.</w:t>
      </w:r>
      <w:r w:rsidRPr="002813F5">
        <w:rPr>
          <w:i/>
          <w:spacing w:val="40"/>
          <w:lang w:val="fo-FO"/>
        </w:rPr>
        <w:t xml:space="preserve"> </w:t>
      </w:r>
      <w:r w:rsidRPr="002813F5">
        <w:rPr>
          <w:i/>
          <w:lang w:val="fo-FO"/>
        </w:rPr>
        <w:t xml:space="preserve">2. </w:t>
      </w:r>
      <w:r w:rsidRPr="002813F5">
        <w:rPr>
          <w:iCs/>
          <w:lang w:val="fo-FO"/>
        </w:rPr>
        <w:t>Umframt upplýsingarnar í stk. 1 skal fýrverk vera merkt samsvarandi §§ 6-8</w:t>
      </w:r>
      <w:r w:rsidRPr="002813F5">
        <w:rPr>
          <w:lang w:val="fo-FO"/>
        </w:rPr>
        <w:t xml:space="preserve">. Onnur </w:t>
      </w:r>
      <w:proofErr w:type="spellStart"/>
      <w:r w:rsidRPr="002813F5">
        <w:rPr>
          <w:lang w:val="fo-FO"/>
        </w:rPr>
        <w:t>pyroteknisk</w:t>
      </w:r>
      <w:proofErr w:type="spellEnd"/>
      <w:r w:rsidRPr="002813F5">
        <w:rPr>
          <w:lang w:val="fo-FO"/>
        </w:rPr>
        <w:t xml:space="preserve"> evni skulu, um tað er viðkomandi, vera merkt við minstu </w:t>
      </w:r>
      <w:proofErr w:type="spellStart"/>
      <w:r w:rsidRPr="002813F5">
        <w:rPr>
          <w:lang w:val="fo-FO"/>
        </w:rPr>
        <w:t>trygdarfrástøðu</w:t>
      </w:r>
      <w:proofErr w:type="spellEnd"/>
      <w:r w:rsidRPr="002813F5">
        <w:rPr>
          <w:lang w:val="fo-FO"/>
        </w:rPr>
        <w:t xml:space="preserve">. </w:t>
      </w:r>
    </w:p>
    <w:p w14:paraId="20FB3D2B" w14:textId="77777777" w:rsidR="002813F5" w:rsidRPr="002813F5" w:rsidRDefault="002813F5" w:rsidP="002813F5">
      <w:pPr>
        <w:pStyle w:val="Brdtekst"/>
        <w:spacing w:before="0" w:line="276" w:lineRule="auto"/>
        <w:ind w:left="0"/>
        <w:jc w:val="left"/>
        <w:rPr>
          <w:lang w:val="fo-FO"/>
        </w:rPr>
      </w:pPr>
      <w:r w:rsidRPr="002813F5">
        <w:rPr>
          <w:i/>
          <w:iCs/>
          <w:lang w:val="fo-FO"/>
        </w:rPr>
        <w:t xml:space="preserve">Stk. 3. </w:t>
      </w:r>
      <w:r w:rsidRPr="002813F5">
        <w:rPr>
          <w:lang w:val="fo-FO"/>
        </w:rPr>
        <w:t xml:space="preserve">Innflytarin hevur skyldu til at tryggja, at fýrverk og onnur </w:t>
      </w:r>
      <w:proofErr w:type="spellStart"/>
      <w:r w:rsidRPr="002813F5">
        <w:rPr>
          <w:lang w:val="fo-FO"/>
        </w:rPr>
        <w:t>pyroteknisk</w:t>
      </w:r>
      <w:proofErr w:type="spellEnd"/>
      <w:r w:rsidRPr="002813F5">
        <w:rPr>
          <w:lang w:val="fo-FO"/>
        </w:rPr>
        <w:t xml:space="preserve"> evni eru merkt sambært §§ 5-10, áðrenn hesi verða tøk á marknaðinum.</w:t>
      </w:r>
    </w:p>
    <w:p w14:paraId="61666E3D" w14:textId="77777777" w:rsidR="002813F5" w:rsidRPr="002813F5" w:rsidRDefault="002813F5" w:rsidP="002813F5">
      <w:pPr>
        <w:pStyle w:val="Brdtekst"/>
        <w:spacing w:before="0" w:line="276" w:lineRule="auto"/>
        <w:ind w:left="0"/>
        <w:jc w:val="left"/>
        <w:rPr>
          <w:lang w:val="fo-FO"/>
        </w:rPr>
      </w:pPr>
      <w:r w:rsidRPr="002813F5">
        <w:rPr>
          <w:i/>
          <w:iCs/>
          <w:lang w:val="fo-FO"/>
        </w:rPr>
        <w:t xml:space="preserve">Stk. 4. </w:t>
      </w:r>
      <w:r w:rsidRPr="002813F5">
        <w:rPr>
          <w:lang w:val="fo-FO"/>
        </w:rPr>
        <w:t xml:space="preserve">Stk. 1-3 eru eisini galdandi fyri </w:t>
      </w:r>
      <w:proofErr w:type="spellStart"/>
      <w:r w:rsidRPr="002813F5">
        <w:rPr>
          <w:lang w:val="fo-FO"/>
        </w:rPr>
        <w:t>smásølulið</w:t>
      </w:r>
      <w:proofErr w:type="spellEnd"/>
      <w:r w:rsidRPr="002813F5">
        <w:rPr>
          <w:lang w:val="fo-FO"/>
        </w:rPr>
        <w:t xml:space="preserve"> og handlar.</w:t>
      </w:r>
    </w:p>
    <w:p w14:paraId="31A00F46" w14:textId="77777777" w:rsidR="002813F5" w:rsidRPr="002813F5" w:rsidRDefault="002813F5" w:rsidP="002813F5">
      <w:pPr>
        <w:pStyle w:val="Brdtekst"/>
        <w:spacing w:before="0" w:line="276" w:lineRule="auto"/>
        <w:ind w:left="0"/>
        <w:jc w:val="left"/>
        <w:rPr>
          <w:lang w:val="fo-FO"/>
        </w:rPr>
      </w:pPr>
    </w:p>
    <w:p w14:paraId="6476C698" w14:textId="77777777" w:rsidR="002813F5" w:rsidRPr="002813F5" w:rsidRDefault="002813F5" w:rsidP="002813F5">
      <w:pPr>
        <w:pStyle w:val="Brdtekst"/>
        <w:spacing w:before="0" w:line="276" w:lineRule="auto"/>
        <w:ind w:left="0"/>
        <w:jc w:val="center"/>
        <w:rPr>
          <w:i/>
          <w:iCs/>
          <w:lang w:val="fo-FO"/>
        </w:rPr>
      </w:pPr>
      <w:r w:rsidRPr="002813F5">
        <w:rPr>
          <w:i/>
          <w:iCs/>
          <w:lang w:val="fo-FO"/>
        </w:rPr>
        <w:t>Merking av flokkum</w:t>
      </w:r>
    </w:p>
    <w:p w14:paraId="3BADB113" w14:textId="77777777" w:rsidR="002813F5" w:rsidRPr="002813F5" w:rsidRDefault="002813F5" w:rsidP="002813F5">
      <w:pPr>
        <w:pStyle w:val="Brdtekst"/>
        <w:spacing w:before="0" w:line="276" w:lineRule="auto"/>
        <w:ind w:left="0"/>
        <w:jc w:val="left"/>
        <w:rPr>
          <w:lang w:val="fo-FO"/>
        </w:rPr>
      </w:pPr>
      <w:r w:rsidRPr="002813F5">
        <w:rPr>
          <w:b/>
          <w:lang w:val="fo-FO"/>
        </w:rPr>
        <w:t>§</w:t>
      </w:r>
      <w:r w:rsidRPr="002813F5">
        <w:rPr>
          <w:b/>
          <w:spacing w:val="-4"/>
          <w:lang w:val="fo-FO"/>
        </w:rPr>
        <w:t xml:space="preserve"> </w:t>
      </w:r>
      <w:r w:rsidRPr="002813F5">
        <w:rPr>
          <w:b/>
          <w:lang w:val="fo-FO"/>
        </w:rPr>
        <w:t>6.</w:t>
      </w:r>
      <w:r w:rsidRPr="002813F5">
        <w:rPr>
          <w:b/>
          <w:spacing w:val="-2"/>
          <w:lang w:val="fo-FO"/>
        </w:rPr>
        <w:t xml:space="preserve"> </w:t>
      </w:r>
      <w:r w:rsidRPr="002813F5">
        <w:rPr>
          <w:bCs/>
          <w:spacing w:val="-2"/>
          <w:lang w:val="fo-FO"/>
        </w:rPr>
        <w:t>Fýrverk í flokki F1 skal vera merkt við hesum upplýsingum:</w:t>
      </w:r>
    </w:p>
    <w:p w14:paraId="116F0969" w14:textId="77777777" w:rsidR="002813F5" w:rsidRPr="002813F5" w:rsidRDefault="002813F5" w:rsidP="002813F5">
      <w:pPr>
        <w:pStyle w:val="Listeafsnit"/>
        <w:numPr>
          <w:ilvl w:val="0"/>
          <w:numId w:val="3"/>
        </w:numPr>
        <w:tabs>
          <w:tab w:val="left" w:pos="511"/>
        </w:tabs>
        <w:spacing w:before="0" w:line="276" w:lineRule="auto"/>
        <w:jc w:val="left"/>
        <w:rPr>
          <w:sz w:val="24"/>
          <w:szCs w:val="24"/>
          <w:lang w:val="fo-FO"/>
        </w:rPr>
      </w:pPr>
      <w:r w:rsidRPr="002813F5">
        <w:rPr>
          <w:sz w:val="24"/>
          <w:szCs w:val="24"/>
          <w:lang w:val="fo-FO"/>
        </w:rPr>
        <w:t xml:space="preserve">Minstu </w:t>
      </w:r>
      <w:proofErr w:type="spellStart"/>
      <w:r w:rsidRPr="002813F5">
        <w:rPr>
          <w:sz w:val="24"/>
          <w:szCs w:val="24"/>
          <w:lang w:val="fo-FO"/>
        </w:rPr>
        <w:t>trygdarfrástøðu</w:t>
      </w:r>
      <w:proofErr w:type="spellEnd"/>
      <w:r w:rsidRPr="002813F5">
        <w:rPr>
          <w:spacing w:val="-2"/>
          <w:sz w:val="24"/>
          <w:szCs w:val="24"/>
          <w:lang w:val="fo-FO"/>
        </w:rPr>
        <w:t>.</w:t>
      </w:r>
    </w:p>
    <w:p w14:paraId="6BC8BD03" w14:textId="77777777" w:rsidR="002813F5" w:rsidRPr="002813F5" w:rsidRDefault="002813F5" w:rsidP="002813F5">
      <w:pPr>
        <w:pStyle w:val="Listeafsnit"/>
        <w:numPr>
          <w:ilvl w:val="0"/>
          <w:numId w:val="3"/>
        </w:numPr>
        <w:tabs>
          <w:tab w:val="left" w:pos="511"/>
        </w:tabs>
        <w:spacing w:before="0" w:line="276" w:lineRule="auto"/>
        <w:jc w:val="left"/>
        <w:rPr>
          <w:sz w:val="24"/>
          <w:szCs w:val="24"/>
          <w:lang w:val="fo-FO"/>
        </w:rPr>
      </w:pPr>
      <w:r w:rsidRPr="002813F5">
        <w:rPr>
          <w:sz w:val="24"/>
          <w:szCs w:val="24"/>
          <w:lang w:val="fo-FO"/>
        </w:rPr>
        <w:t>Tekstinum:</w:t>
      </w:r>
      <w:r w:rsidRPr="002813F5">
        <w:rPr>
          <w:spacing w:val="-2"/>
          <w:sz w:val="24"/>
          <w:szCs w:val="24"/>
          <w:lang w:val="fo-FO"/>
        </w:rPr>
        <w:t xml:space="preserve"> </w:t>
      </w:r>
      <w:r w:rsidRPr="002813F5">
        <w:rPr>
          <w:sz w:val="24"/>
          <w:szCs w:val="24"/>
          <w:lang w:val="fo-FO"/>
        </w:rPr>
        <w:t>”kann bert nýtast uttandura”,</w:t>
      </w:r>
      <w:r w:rsidRPr="002813F5">
        <w:rPr>
          <w:spacing w:val="-2"/>
          <w:sz w:val="24"/>
          <w:szCs w:val="24"/>
          <w:lang w:val="fo-FO"/>
        </w:rPr>
        <w:t xml:space="preserve"> um tað ikki er ætlað til nýtslu innandura. </w:t>
      </w:r>
    </w:p>
    <w:p w14:paraId="0F07FAF4" w14:textId="77777777" w:rsidR="002813F5" w:rsidRPr="002813F5" w:rsidRDefault="002813F5" w:rsidP="002813F5">
      <w:pPr>
        <w:tabs>
          <w:tab w:val="left" w:pos="511"/>
        </w:tabs>
        <w:spacing w:line="276" w:lineRule="auto"/>
        <w:rPr>
          <w:szCs w:val="24"/>
          <w:lang w:val="fo-FO"/>
        </w:rPr>
      </w:pPr>
      <w:r w:rsidRPr="002813F5">
        <w:rPr>
          <w:i/>
          <w:szCs w:val="24"/>
          <w:lang w:val="fo-FO"/>
        </w:rPr>
        <w:t>Stk.</w:t>
      </w:r>
      <w:r w:rsidRPr="002813F5">
        <w:rPr>
          <w:i/>
          <w:spacing w:val="-4"/>
          <w:szCs w:val="24"/>
          <w:lang w:val="fo-FO"/>
        </w:rPr>
        <w:t xml:space="preserve"> </w:t>
      </w:r>
      <w:r w:rsidRPr="002813F5">
        <w:rPr>
          <w:i/>
          <w:szCs w:val="24"/>
          <w:lang w:val="fo-FO"/>
        </w:rPr>
        <w:t>2.</w:t>
      </w:r>
      <w:r w:rsidRPr="002813F5">
        <w:rPr>
          <w:i/>
          <w:spacing w:val="-2"/>
          <w:szCs w:val="24"/>
          <w:lang w:val="fo-FO"/>
        </w:rPr>
        <w:t xml:space="preserve"> </w:t>
      </w:r>
      <w:r w:rsidRPr="002813F5">
        <w:rPr>
          <w:szCs w:val="24"/>
          <w:lang w:val="fo-FO"/>
        </w:rPr>
        <w:t>Fýrverk í flokki</w:t>
      </w:r>
      <w:r w:rsidRPr="002813F5">
        <w:rPr>
          <w:spacing w:val="-2"/>
          <w:szCs w:val="24"/>
          <w:lang w:val="fo-FO"/>
        </w:rPr>
        <w:t xml:space="preserve"> </w:t>
      </w:r>
      <w:r w:rsidRPr="002813F5">
        <w:rPr>
          <w:szCs w:val="24"/>
          <w:lang w:val="fo-FO"/>
        </w:rPr>
        <w:t>F2</w:t>
      </w:r>
      <w:r w:rsidRPr="002813F5">
        <w:rPr>
          <w:spacing w:val="-2"/>
          <w:szCs w:val="24"/>
          <w:lang w:val="fo-FO"/>
        </w:rPr>
        <w:t xml:space="preserve"> skal vera merkt við hesum upplýsingum:</w:t>
      </w:r>
    </w:p>
    <w:p w14:paraId="4033149E" w14:textId="77777777" w:rsidR="002813F5" w:rsidRPr="002813F5" w:rsidRDefault="002813F5" w:rsidP="002813F5">
      <w:pPr>
        <w:pStyle w:val="Listeafsnit"/>
        <w:numPr>
          <w:ilvl w:val="0"/>
          <w:numId w:val="12"/>
        </w:numPr>
        <w:tabs>
          <w:tab w:val="left" w:pos="511"/>
        </w:tabs>
        <w:spacing w:before="0" w:line="276" w:lineRule="auto"/>
        <w:jc w:val="left"/>
        <w:rPr>
          <w:sz w:val="24"/>
          <w:szCs w:val="24"/>
          <w:lang w:val="fo-FO"/>
        </w:rPr>
      </w:pPr>
      <w:r w:rsidRPr="002813F5">
        <w:rPr>
          <w:sz w:val="24"/>
          <w:szCs w:val="24"/>
          <w:lang w:val="fo-FO"/>
        </w:rPr>
        <w:t xml:space="preserve">Minstu </w:t>
      </w:r>
      <w:proofErr w:type="spellStart"/>
      <w:r w:rsidRPr="002813F5">
        <w:rPr>
          <w:sz w:val="24"/>
          <w:szCs w:val="24"/>
          <w:lang w:val="fo-FO"/>
        </w:rPr>
        <w:t>trygdarfrástøðu</w:t>
      </w:r>
      <w:proofErr w:type="spellEnd"/>
      <w:r w:rsidRPr="002813F5">
        <w:rPr>
          <w:sz w:val="24"/>
          <w:szCs w:val="24"/>
          <w:lang w:val="fo-FO"/>
        </w:rPr>
        <w:t>,</w:t>
      </w:r>
      <w:r w:rsidRPr="002813F5">
        <w:rPr>
          <w:spacing w:val="-6"/>
          <w:sz w:val="24"/>
          <w:szCs w:val="24"/>
          <w:lang w:val="fo-FO"/>
        </w:rPr>
        <w:t xml:space="preserve"> </w:t>
      </w:r>
      <w:r w:rsidRPr="002813F5">
        <w:rPr>
          <w:sz w:val="24"/>
          <w:szCs w:val="24"/>
          <w:lang w:val="fo-FO"/>
        </w:rPr>
        <w:t>sbr.</w:t>
      </w:r>
      <w:r w:rsidRPr="002813F5">
        <w:rPr>
          <w:spacing w:val="-5"/>
          <w:sz w:val="24"/>
          <w:szCs w:val="24"/>
          <w:lang w:val="fo-FO"/>
        </w:rPr>
        <w:t xml:space="preserve"> </w:t>
      </w:r>
      <w:r w:rsidRPr="002813F5">
        <w:rPr>
          <w:sz w:val="24"/>
          <w:szCs w:val="24"/>
          <w:lang w:val="fo-FO"/>
        </w:rPr>
        <w:t>stk.</w:t>
      </w:r>
      <w:r w:rsidRPr="002813F5">
        <w:rPr>
          <w:spacing w:val="-6"/>
          <w:sz w:val="24"/>
          <w:szCs w:val="24"/>
          <w:lang w:val="fo-FO"/>
        </w:rPr>
        <w:t xml:space="preserve"> </w:t>
      </w:r>
      <w:r w:rsidRPr="002813F5">
        <w:rPr>
          <w:spacing w:val="-5"/>
          <w:sz w:val="24"/>
          <w:szCs w:val="24"/>
          <w:lang w:val="fo-FO"/>
        </w:rPr>
        <w:t>5.</w:t>
      </w:r>
    </w:p>
    <w:p w14:paraId="02AAD129" w14:textId="77777777" w:rsidR="002813F5" w:rsidRPr="002813F5" w:rsidRDefault="002813F5" w:rsidP="002813F5">
      <w:pPr>
        <w:pStyle w:val="Listeafsnit"/>
        <w:numPr>
          <w:ilvl w:val="0"/>
          <w:numId w:val="12"/>
        </w:numPr>
        <w:tabs>
          <w:tab w:val="left" w:pos="511"/>
        </w:tabs>
        <w:spacing w:before="0" w:line="276" w:lineRule="auto"/>
        <w:jc w:val="left"/>
        <w:rPr>
          <w:sz w:val="24"/>
          <w:szCs w:val="24"/>
          <w:lang w:val="fo-FO"/>
        </w:rPr>
      </w:pPr>
      <w:r w:rsidRPr="002813F5">
        <w:rPr>
          <w:sz w:val="24"/>
          <w:szCs w:val="24"/>
          <w:lang w:val="fo-FO"/>
        </w:rPr>
        <w:t>Tekstinum:</w:t>
      </w:r>
      <w:r w:rsidRPr="002813F5">
        <w:rPr>
          <w:spacing w:val="-5"/>
          <w:sz w:val="24"/>
          <w:szCs w:val="24"/>
          <w:lang w:val="fo-FO"/>
        </w:rPr>
        <w:t xml:space="preserve"> </w:t>
      </w:r>
      <w:r w:rsidRPr="002813F5">
        <w:rPr>
          <w:sz w:val="24"/>
          <w:szCs w:val="24"/>
          <w:lang w:val="fo-FO"/>
        </w:rPr>
        <w:t>“kann bert nýtast uttandura</w:t>
      </w:r>
      <w:r w:rsidRPr="002813F5">
        <w:rPr>
          <w:spacing w:val="-2"/>
          <w:sz w:val="24"/>
          <w:szCs w:val="24"/>
          <w:lang w:val="fo-FO"/>
        </w:rPr>
        <w:t>”.</w:t>
      </w:r>
    </w:p>
    <w:p w14:paraId="6E26CA9D" w14:textId="77777777" w:rsidR="002813F5" w:rsidRPr="002813F5" w:rsidRDefault="002813F5" w:rsidP="002813F5">
      <w:pPr>
        <w:tabs>
          <w:tab w:val="left" w:pos="511"/>
        </w:tabs>
        <w:spacing w:line="276" w:lineRule="auto"/>
        <w:ind w:left="103"/>
        <w:rPr>
          <w:szCs w:val="24"/>
          <w:lang w:val="fo-FO"/>
        </w:rPr>
      </w:pPr>
      <w:r w:rsidRPr="002813F5">
        <w:rPr>
          <w:i/>
          <w:szCs w:val="24"/>
          <w:lang w:val="fo-FO"/>
        </w:rPr>
        <w:t>Stk.</w:t>
      </w:r>
      <w:r w:rsidRPr="002813F5">
        <w:rPr>
          <w:i/>
          <w:spacing w:val="-4"/>
          <w:szCs w:val="24"/>
          <w:lang w:val="fo-FO"/>
        </w:rPr>
        <w:t xml:space="preserve"> </w:t>
      </w:r>
      <w:r w:rsidRPr="002813F5">
        <w:rPr>
          <w:i/>
          <w:szCs w:val="24"/>
          <w:lang w:val="fo-FO"/>
        </w:rPr>
        <w:t>3.</w:t>
      </w:r>
      <w:r w:rsidRPr="002813F5">
        <w:rPr>
          <w:i/>
          <w:spacing w:val="-2"/>
          <w:szCs w:val="24"/>
          <w:lang w:val="fo-FO"/>
        </w:rPr>
        <w:t xml:space="preserve"> </w:t>
      </w:r>
      <w:r w:rsidRPr="002813F5">
        <w:rPr>
          <w:szCs w:val="24"/>
          <w:lang w:val="fo-FO"/>
        </w:rPr>
        <w:t>Fýrverk í flokki</w:t>
      </w:r>
      <w:r w:rsidRPr="002813F5">
        <w:rPr>
          <w:spacing w:val="-2"/>
          <w:szCs w:val="24"/>
          <w:lang w:val="fo-FO"/>
        </w:rPr>
        <w:t xml:space="preserve"> </w:t>
      </w:r>
      <w:r w:rsidRPr="002813F5">
        <w:rPr>
          <w:szCs w:val="24"/>
          <w:lang w:val="fo-FO"/>
        </w:rPr>
        <w:t>F3</w:t>
      </w:r>
      <w:r w:rsidRPr="002813F5">
        <w:rPr>
          <w:spacing w:val="-2"/>
          <w:szCs w:val="24"/>
          <w:lang w:val="fo-FO"/>
        </w:rPr>
        <w:t xml:space="preserve"> </w:t>
      </w:r>
      <w:r w:rsidRPr="002813F5">
        <w:rPr>
          <w:szCs w:val="24"/>
          <w:lang w:val="fo-FO"/>
        </w:rPr>
        <w:t>skal</w:t>
      </w:r>
      <w:r w:rsidRPr="002813F5">
        <w:rPr>
          <w:spacing w:val="-3"/>
          <w:szCs w:val="24"/>
          <w:lang w:val="fo-FO"/>
        </w:rPr>
        <w:t xml:space="preserve"> vera merkt við hesum upplýsingum:</w:t>
      </w:r>
    </w:p>
    <w:p w14:paraId="6137D622" w14:textId="77777777" w:rsidR="002813F5" w:rsidRPr="002813F5" w:rsidRDefault="002813F5" w:rsidP="002813F5">
      <w:pPr>
        <w:pStyle w:val="Listeafsnit"/>
        <w:numPr>
          <w:ilvl w:val="0"/>
          <w:numId w:val="13"/>
        </w:numPr>
        <w:tabs>
          <w:tab w:val="left" w:pos="511"/>
        </w:tabs>
        <w:spacing w:before="0" w:line="276" w:lineRule="auto"/>
        <w:jc w:val="left"/>
        <w:rPr>
          <w:sz w:val="24"/>
          <w:szCs w:val="24"/>
          <w:lang w:val="fo-FO"/>
        </w:rPr>
      </w:pPr>
      <w:r w:rsidRPr="002813F5">
        <w:rPr>
          <w:sz w:val="24"/>
          <w:szCs w:val="24"/>
          <w:lang w:val="fo-FO"/>
        </w:rPr>
        <w:t xml:space="preserve">Minstu </w:t>
      </w:r>
      <w:proofErr w:type="spellStart"/>
      <w:r w:rsidRPr="002813F5">
        <w:rPr>
          <w:sz w:val="24"/>
          <w:szCs w:val="24"/>
          <w:lang w:val="fo-FO"/>
        </w:rPr>
        <w:t>trygdarfrástøðu</w:t>
      </w:r>
      <w:proofErr w:type="spellEnd"/>
      <w:r w:rsidRPr="002813F5">
        <w:rPr>
          <w:spacing w:val="-2"/>
          <w:sz w:val="24"/>
          <w:szCs w:val="24"/>
          <w:lang w:val="fo-FO"/>
        </w:rPr>
        <w:t>.</w:t>
      </w:r>
    </w:p>
    <w:p w14:paraId="361EB2E4" w14:textId="77777777" w:rsidR="002813F5" w:rsidRPr="002813F5" w:rsidRDefault="002813F5" w:rsidP="002813F5">
      <w:pPr>
        <w:pStyle w:val="Listeafsnit"/>
        <w:numPr>
          <w:ilvl w:val="0"/>
          <w:numId w:val="13"/>
        </w:numPr>
        <w:tabs>
          <w:tab w:val="left" w:pos="511"/>
        </w:tabs>
        <w:spacing w:before="0" w:line="276" w:lineRule="auto"/>
        <w:jc w:val="left"/>
        <w:rPr>
          <w:sz w:val="24"/>
          <w:szCs w:val="24"/>
          <w:lang w:val="fo-FO"/>
        </w:rPr>
      </w:pPr>
      <w:proofErr w:type="spellStart"/>
      <w:r w:rsidRPr="002813F5">
        <w:rPr>
          <w:spacing w:val="-2"/>
          <w:sz w:val="24"/>
          <w:szCs w:val="24"/>
          <w:lang w:val="fo-FO"/>
        </w:rPr>
        <w:t>Framleiðsluári</w:t>
      </w:r>
      <w:proofErr w:type="spellEnd"/>
      <w:r w:rsidRPr="002813F5">
        <w:rPr>
          <w:spacing w:val="-2"/>
          <w:sz w:val="24"/>
          <w:szCs w:val="24"/>
          <w:lang w:val="fo-FO"/>
        </w:rPr>
        <w:t>.</w:t>
      </w:r>
    </w:p>
    <w:p w14:paraId="52C194D1" w14:textId="77777777" w:rsidR="002813F5" w:rsidRPr="002813F5" w:rsidRDefault="002813F5" w:rsidP="002813F5">
      <w:pPr>
        <w:pStyle w:val="Listeafsnit"/>
        <w:numPr>
          <w:ilvl w:val="0"/>
          <w:numId w:val="13"/>
        </w:numPr>
        <w:tabs>
          <w:tab w:val="left" w:pos="511"/>
        </w:tabs>
        <w:spacing w:before="0" w:line="276" w:lineRule="auto"/>
        <w:jc w:val="left"/>
        <w:rPr>
          <w:sz w:val="24"/>
          <w:szCs w:val="24"/>
          <w:lang w:val="fo-FO"/>
        </w:rPr>
      </w:pPr>
      <w:r w:rsidRPr="002813F5">
        <w:rPr>
          <w:sz w:val="24"/>
          <w:szCs w:val="24"/>
          <w:lang w:val="fo-FO"/>
        </w:rPr>
        <w:t>Tekstinum:</w:t>
      </w:r>
      <w:r w:rsidRPr="002813F5">
        <w:rPr>
          <w:spacing w:val="-5"/>
          <w:sz w:val="24"/>
          <w:szCs w:val="24"/>
          <w:lang w:val="fo-FO"/>
        </w:rPr>
        <w:t xml:space="preserve"> </w:t>
      </w:r>
      <w:r w:rsidRPr="002813F5">
        <w:rPr>
          <w:sz w:val="24"/>
          <w:szCs w:val="24"/>
          <w:lang w:val="fo-FO"/>
        </w:rPr>
        <w:t>“kann bert nýtast uttandura</w:t>
      </w:r>
      <w:r w:rsidRPr="002813F5">
        <w:rPr>
          <w:spacing w:val="-2"/>
          <w:sz w:val="24"/>
          <w:szCs w:val="24"/>
          <w:lang w:val="fo-FO"/>
        </w:rPr>
        <w:t>”.</w:t>
      </w:r>
    </w:p>
    <w:p w14:paraId="6776F469" w14:textId="77777777" w:rsidR="002813F5" w:rsidRPr="002813F5" w:rsidRDefault="002813F5" w:rsidP="002813F5">
      <w:pPr>
        <w:pStyle w:val="Listeafsnit"/>
        <w:numPr>
          <w:ilvl w:val="0"/>
          <w:numId w:val="13"/>
        </w:numPr>
        <w:tabs>
          <w:tab w:val="left" w:pos="511"/>
        </w:tabs>
        <w:spacing w:before="0" w:line="276" w:lineRule="auto"/>
        <w:jc w:val="left"/>
        <w:rPr>
          <w:sz w:val="24"/>
          <w:szCs w:val="24"/>
          <w:lang w:val="fo-FO"/>
        </w:rPr>
      </w:pPr>
      <w:r w:rsidRPr="002813F5">
        <w:rPr>
          <w:sz w:val="24"/>
          <w:szCs w:val="24"/>
          <w:lang w:val="fo-FO"/>
        </w:rPr>
        <w:t>Tekstinum:</w:t>
      </w:r>
      <w:r w:rsidRPr="002813F5">
        <w:rPr>
          <w:spacing w:val="-5"/>
          <w:sz w:val="24"/>
          <w:szCs w:val="24"/>
          <w:lang w:val="fo-FO"/>
        </w:rPr>
        <w:t xml:space="preserve"> </w:t>
      </w:r>
      <w:r w:rsidRPr="002813F5">
        <w:rPr>
          <w:sz w:val="24"/>
          <w:szCs w:val="24"/>
          <w:lang w:val="fo-FO"/>
        </w:rPr>
        <w:t xml:space="preserve">“kann bert vera brúkt av persónum, ið hava góðkenning sum </w:t>
      </w:r>
      <w:proofErr w:type="spellStart"/>
      <w:r w:rsidRPr="002813F5">
        <w:rPr>
          <w:sz w:val="24"/>
          <w:szCs w:val="24"/>
          <w:lang w:val="fo-FO"/>
        </w:rPr>
        <w:t>veitslufýrverksmeistari</w:t>
      </w:r>
      <w:proofErr w:type="spellEnd"/>
      <w:r w:rsidRPr="002813F5">
        <w:rPr>
          <w:sz w:val="24"/>
          <w:szCs w:val="24"/>
          <w:lang w:val="fo-FO"/>
        </w:rPr>
        <w:t>”.</w:t>
      </w:r>
    </w:p>
    <w:p w14:paraId="598B3BDB" w14:textId="77777777" w:rsidR="002813F5" w:rsidRPr="002813F5" w:rsidRDefault="002813F5" w:rsidP="002813F5">
      <w:pPr>
        <w:tabs>
          <w:tab w:val="left" w:pos="511"/>
        </w:tabs>
        <w:spacing w:line="276" w:lineRule="auto"/>
        <w:rPr>
          <w:szCs w:val="24"/>
          <w:lang w:val="fo-FO"/>
        </w:rPr>
      </w:pPr>
      <w:r w:rsidRPr="002813F5">
        <w:rPr>
          <w:i/>
          <w:szCs w:val="24"/>
          <w:lang w:val="fo-FO"/>
        </w:rPr>
        <w:t>Stk.</w:t>
      </w:r>
      <w:r w:rsidRPr="002813F5">
        <w:rPr>
          <w:i/>
          <w:spacing w:val="-4"/>
          <w:szCs w:val="24"/>
          <w:lang w:val="fo-FO"/>
        </w:rPr>
        <w:t xml:space="preserve"> </w:t>
      </w:r>
      <w:r w:rsidRPr="002813F5">
        <w:rPr>
          <w:i/>
          <w:szCs w:val="24"/>
          <w:lang w:val="fo-FO"/>
        </w:rPr>
        <w:t>4.</w:t>
      </w:r>
      <w:r w:rsidRPr="002813F5">
        <w:rPr>
          <w:i/>
          <w:spacing w:val="-2"/>
          <w:szCs w:val="24"/>
          <w:lang w:val="fo-FO"/>
        </w:rPr>
        <w:t xml:space="preserve"> </w:t>
      </w:r>
      <w:r w:rsidRPr="002813F5">
        <w:rPr>
          <w:szCs w:val="24"/>
          <w:lang w:val="fo-FO"/>
        </w:rPr>
        <w:t>Fýrverk í flokki</w:t>
      </w:r>
      <w:r w:rsidRPr="002813F5">
        <w:rPr>
          <w:spacing w:val="-2"/>
          <w:szCs w:val="24"/>
          <w:lang w:val="fo-FO"/>
        </w:rPr>
        <w:t xml:space="preserve"> </w:t>
      </w:r>
      <w:r w:rsidRPr="002813F5">
        <w:rPr>
          <w:szCs w:val="24"/>
          <w:lang w:val="fo-FO"/>
        </w:rPr>
        <w:t>F4</w:t>
      </w:r>
      <w:r w:rsidRPr="002813F5">
        <w:rPr>
          <w:spacing w:val="-2"/>
          <w:szCs w:val="24"/>
          <w:lang w:val="fo-FO"/>
        </w:rPr>
        <w:t xml:space="preserve"> skal vera merkt við hesum upplýsingum: </w:t>
      </w:r>
    </w:p>
    <w:p w14:paraId="4D8426FC" w14:textId="77777777" w:rsidR="002813F5" w:rsidRPr="002813F5" w:rsidRDefault="002813F5" w:rsidP="002813F5">
      <w:pPr>
        <w:pStyle w:val="Listeafsnit"/>
        <w:numPr>
          <w:ilvl w:val="0"/>
          <w:numId w:val="14"/>
        </w:numPr>
        <w:tabs>
          <w:tab w:val="left" w:pos="511"/>
        </w:tabs>
        <w:spacing w:before="0" w:line="276" w:lineRule="auto"/>
        <w:ind w:left="500"/>
        <w:jc w:val="left"/>
        <w:rPr>
          <w:sz w:val="24"/>
          <w:szCs w:val="24"/>
          <w:lang w:val="fo-FO"/>
        </w:rPr>
      </w:pPr>
      <w:r w:rsidRPr="002813F5">
        <w:rPr>
          <w:sz w:val="24"/>
          <w:szCs w:val="24"/>
          <w:lang w:val="fo-FO"/>
        </w:rPr>
        <w:t xml:space="preserve">Minstu </w:t>
      </w:r>
      <w:proofErr w:type="spellStart"/>
      <w:r w:rsidRPr="002813F5">
        <w:rPr>
          <w:sz w:val="24"/>
          <w:szCs w:val="24"/>
          <w:lang w:val="fo-FO"/>
        </w:rPr>
        <w:t>trygdarfrástøðu</w:t>
      </w:r>
      <w:proofErr w:type="spellEnd"/>
      <w:r w:rsidRPr="002813F5">
        <w:rPr>
          <w:spacing w:val="-2"/>
          <w:sz w:val="24"/>
          <w:szCs w:val="24"/>
          <w:lang w:val="fo-FO"/>
        </w:rPr>
        <w:t>.</w:t>
      </w:r>
    </w:p>
    <w:p w14:paraId="61D876FF" w14:textId="77777777" w:rsidR="002813F5" w:rsidRPr="002813F5" w:rsidRDefault="002813F5" w:rsidP="002813F5">
      <w:pPr>
        <w:pStyle w:val="Listeafsnit"/>
        <w:numPr>
          <w:ilvl w:val="0"/>
          <w:numId w:val="14"/>
        </w:numPr>
        <w:tabs>
          <w:tab w:val="left" w:pos="511"/>
        </w:tabs>
        <w:spacing w:before="0" w:line="276" w:lineRule="auto"/>
        <w:ind w:left="500"/>
        <w:jc w:val="left"/>
        <w:rPr>
          <w:sz w:val="24"/>
          <w:szCs w:val="24"/>
          <w:lang w:val="fo-FO"/>
        </w:rPr>
      </w:pPr>
      <w:proofErr w:type="spellStart"/>
      <w:r w:rsidRPr="002813F5">
        <w:rPr>
          <w:spacing w:val="-2"/>
          <w:sz w:val="24"/>
          <w:szCs w:val="24"/>
          <w:lang w:val="fo-FO"/>
        </w:rPr>
        <w:t>Framleiðsluári</w:t>
      </w:r>
      <w:proofErr w:type="spellEnd"/>
      <w:r w:rsidRPr="002813F5">
        <w:rPr>
          <w:spacing w:val="-2"/>
          <w:sz w:val="24"/>
          <w:szCs w:val="24"/>
          <w:lang w:val="fo-FO"/>
        </w:rPr>
        <w:t>.</w:t>
      </w:r>
    </w:p>
    <w:p w14:paraId="485A1297" w14:textId="77777777" w:rsidR="002813F5" w:rsidRPr="002813F5" w:rsidRDefault="002813F5" w:rsidP="002813F5">
      <w:pPr>
        <w:pStyle w:val="Listeafsnit"/>
        <w:numPr>
          <w:ilvl w:val="0"/>
          <w:numId w:val="14"/>
        </w:numPr>
        <w:tabs>
          <w:tab w:val="left" w:pos="511"/>
        </w:tabs>
        <w:spacing w:before="0" w:line="276" w:lineRule="auto"/>
        <w:ind w:left="500"/>
        <w:jc w:val="left"/>
        <w:rPr>
          <w:sz w:val="24"/>
          <w:szCs w:val="24"/>
          <w:lang w:val="fo-FO"/>
        </w:rPr>
      </w:pPr>
      <w:r w:rsidRPr="002813F5">
        <w:rPr>
          <w:sz w:val="24"/>
          <w:szCs w:val="24"/>
          <w:lang w:val="fo-FO"/>
        </w:rPr>
        <w:t>Tekstinum:</w:t>
      </w:r>
      <w:r w:rsidRPr="002813F5">
        <w:rPr>
          <w:spacing w:val="-5"/>
          <w:sz w:val="24"/>
          <w:szCs w:val="24"/>
          <w:lang w:val="fo-FO"/>
        </w:rPr>
        <w:t xml:space="preserve"> </w:t>
      </w:r>
      <w:r w:rsidRPr="002813F5">
        <w:rPr>
          <w:sz w:val="24"/>
          <w:szCs w:val="24"/>
          <w:lang w:val="fo-FO"/>
        </w:rPr>
        <w:t>“</w:t>
      </w:r>
      <w:r w:rsidRPr="002813F5">
        <w:rPr>
          <w:spacing w:val="-5"/>
          <w:sz w:val="24"/>
          <w:szCs w:val="24"/>
          <w:lang w:val="fo-FO"/>
        </w:rPr>
        <w:t xml:space="preserve">kann bert vera brúkt av persónum, ið hava góðkenning sum </w:t>
      </w:r>
      <w:proofErr w:type="spellStart"/>
      <w:r w:rsidRPr="002813F5">
        <w:rPr>
          <w:spacing w:val="-5"/>
          <w:sz w:val="24"/>
          <w:szCs w:val="24"/>
          <w:lang w:val="fo-FO"/>
        </w:rPr>
        <w:t>veitstlufýrverksmeistari</w:t>
      </w:r>
      <w:proofErr w:type="spellEnd"/>
      <w:r w:rsidRPr="002813F5">
        <w:rPr>
          <w:spacing w:val="-5"/>
          <w:sz w:val="24"/>
          <w:szCs w:val="24"/>
          <w:lang w:val="fo-FO"/>
        </w:rPr>
        <w:t xml:space="preserve">.” </w:t>
      </w:r>
    </w:p>
    <w:p w14:paraId="428811A8" w14:textId="77777777" w:rsidR="002813F5" w:rsidRPr="002813F5" w:rsidRDefault="002813F5" w:rsidP="002813F5">
      <w:pPr>
        <w:tabs>
          <w:tab w:val="left" w:pos="511"/>
        </w:tabs>
        <w:spacing w:line="276" w:lineRule="auto"/>
        <w:rPr>
          <w:spacing w:val="-2"/>
          <w:szCs w:val="24"/>
          <w:lang w:val="fo-FO"/>
        </w:rPr>
      </w:pPr>
      <w:r w:rsidRPr="002813F5">
        <w:rPr>
          <w:i/>
          <w:szCs w:val="24"/>
          <w:lang w:val="fo-FO"/>
        </w:rPr>
        <w:t>Stk.</w:t>
      </w:r>
      <w:r w:rsidRPr="002813F5">
        <w:rPr>
          <w:i/>
          <w:spacing w:val="-3"/>
          <w:szCs w:val="24"/>
          <w:lang w:val="fo-FO"/>
        </w:rPr>
        <w:t xml:space="preserve"> </w:t>
      </w:r>
      <w:r w:rsidRPr="002813F5">
        <w:rPr>
          <w:i/>
          <w:szCs w:val="24"/>
          <w:lang w:val="fo-FO"/>
        </w:rPr>
        <w:t>5.</w:t>
      </w:r>
      <w:r w:rsidRPr="002813F5">
        <w:rPr>
          <w:i/>
          <w:spacing w:val="-3"/>
          <w:szCs w:val="24"/>
          <w:lang w:val="fo-FO"/>
        </w:rPr>
        <w:t xml:space="preserve"> </w:t>
      </w:r>
      <w:r w:rsidRPr="002813F5">
        <w:rPr>
          <w:szCs w:val="24"/>
          <w:lang w:val="fo-FO"/>
        </w:rPr>
        <w:t>Stk.</w:t>
      </w:r>
      <w:r w:rsidRPr="002813F5">
        <w:rPr>
          <w:spacing w:val="-3"/>
          <w:szCs w:val="24"/>
          <w:lang w:val="fo-FO"/>
        </w:rPr>
        <w:t xml:space="preserve"> </w:t>
      </w:r>
      <w:r w:rsidRPr="002813F5">
        <w:rPr>
          <w:szCs w:val="24"/>
          <w:lang w:val="fo-FO"/>
        </w:rPr>
        <w:t>2,</w:t>
      </w:r>
      <w:r w:rsidRPr="002813F5">
        <w:rPr>
          <w:spacing w:val="-2"/>
          <w:szCs w:val="24"/>
          <w:lang w:val="fo-FO"/>
        </w:rPr>
        <w:t xml:space="preserve"> </w:t>
      </w:r>
      <w:r w:rsidRPr="002813F5">
        <w:rPr>
          <w:szCs w:val="24"/>
          <w:lang w:val="fo-FO"/>
        </w:rPr>
        <w:t>nr.</w:t>
      </w:r>
      <w:r w:rsidRPr="002813F5">
        <w:rPr>
          <w:spacing w:val="-3"/>
          <w:szCs w:val="24"/>
          <w:lang w:val="fo-FO"/>
        </w:rPr>
        <w:t xml:space="preserve"> </w:t>
      </w:r>
      <w:r w:rsidRPr="002813F5">
        <w:rPr>
          <w:szCs w:val="24"/>
          <w:lang w:val="fo-FO"/>
        </w:rPr>
        <w:t>1,</w:t>
      </w:r>
      <w:r w:rsidRPr="002813F5">
        <w:rPr>
          <w:spacing w:val="-2"/>
          <w:szCs w:val="24"/>
          <w:lang w:val="fo-FO"/>
        </w:rPr>
        <w:t xml:space="preserve"> er ikki galdandi fyri </w:t>
      </w:r>
      <w:r w:rsidRPr="002813F5">
        <w:rPr>
          <w:szCs w:val="24"/>
          <w:lang w:val="fo-FO"/>
        </w:rPr>
        <w:t>stjørnukastarar</w:t>
      </w:r>
      <w:r w:rsidRPr="002813F5">
        <w:rPr>
          <w:spacing w:val="-3"/>
          <w:szCs w:val="24"/>
          <w:lang w:val="fo-FO"/>
        </w:rPr>
        <w:t xml:space="preserve"> </w:t>
      </w:r>
      <w:r w:rsidRPr="002813F5">
        <w:rPr>
          <w:szCs w:val="24"/>
          <w:lang w:val="fo-FO"/>
        </w:rPr>
        <w:t>og</w:t>
      </w:r>
      <w:r w:rsidRPr="002813F5">
        <w:rPr>
          <w:spacing w:val="-3"/>
          <w:szCs w:val="24"/>
          <w:lang w:val="fo-FO"/>
        </w:rPr>
        <w:t xml:space="preserve"> </w:t>
      </w:r>
      <w:proofErr w:type="spellStart"/>
      <w:r w:rsidRPr="002813F5">
        <w:rPr>
          <w:szCs w:val="24"/>
          <w:lang w:val="fo-FO"/>
        </w:rPr>
        <w:t>bengalskar</w:t>
      </w:r>
      <w:proofErr w:type="spellEnd"/>
      <w:r w:rsidRPr="002813F5">
        <w:rPr>
          <w:spacing w:val="-2"/>
          <w:szCs w:val="24"/>
          <w:lang w:val="fo-FO"/>
        </w:rPr>
        <w:t xml:space="preserve"> kyndlar.</w:t>
      </w:r>
    </w:p>
    <w:p w14:paraId="791A3BF6" w14:textId="77777777" w:rsidR="002813F5" w:rsidRPr="002813F5" w:rsidRDefault="002813F5" w:rsidP="002813F5">
      <w:pPr>
        <w:tabs>
          <w:tab w:val="left" w:pos="511"/>
        </w:tabs>
        <w:spacing w:line="276" w:lineRule="auto"/>
        <w:rPr>
          <w:spacing w:val="-2"/>
          <w:szCs w:val="24"/>
          <w:lang w:val="fo-FO"/>
        </w:rPr>
      </w:pPr>
    </w:p>
    <w:p w14:paraId="7E7B35B7" w14:textId="77777777" w:rsidR="002813F5" w:rsidRPr="002813F5" w:rsidRDefault="002813F5" w:rsidP="002813F5">
      <w:pPr>
        <w:tabs>
          <w:tab w:val="left" w:pos="511"/>
        </w:tabs>
        <w:spacing w:line="276" w:lineRule="auto"/>
        <w:rPr>
          <w:rFonts w:cs="Times New Roman"/>
          <w:szCs w:val="24"/>
          <w:lang w:val="fo-FO"/>
        </w:rPr>
      </w:pPr>
      <w:r w:rsidRPr="002813F5">
        <w:rPr>
          <w:rFonts w:cs="Times New Roman"/>
          <w:b/>
          <w:szCs w:val="24"/>
          <w:lang w:val="fo-FO"/>
        </w:rPr>
        <w:t xml:space="preserve">§ 7. </w:t>
      </w:r>
      <w:proofErr w:type="spellStart"/>
      <w:r w:rsidRPr="002813F5">
        <w:rPr>
          <w:rFonts w:cs="Times New Roman"/>
          <w:szCs w:val="24"/>
          <w:lang w:val="fo-FO"/>
        </w:rPr>
        <w:t>Pallfýrverk</w:t>
      </w:r>
      <w:proofErr w:type="spellEnd"/>
      <w:r w:rsidRPr="002813F5">
        <w:rPr>
          <w:rFonts w:cs="Times New Roman"/>
          <w:szCs w:val="24"/>
          <w:lang w:val="fo-FO"/>
        </w:rPr>
        <w:t xml:space="preserve"> í flokki T1 og T2 skal vera merkt við minstu </w:t>
      </w:r>
      <w:proofErr w:type="spellStart"/>
      <w:r w:rsidRPr="002813F5">
        <w:rPr>
          <w:rFonts w:cs="Times New Roman"/>
          <w:szCs w:val="24"/>
          <w:lang w:val="fo-FO"/>
        </w:rPr>
        <w:t>trygdarfrástøðu</w:t>
      </w:r>
      <w:proofErr w:type="spellEnd"/>
      <w:r w:rsidRPr="002813F5">
        <w:rPr>
          <w:rFonts w:cs="Times New Roman"/>
          <w:szCs w:val="24"/>
          <w:lang w:val="fo-FO"/>
        </w:rPr>
        <w:t xml:space="preserve"> og tekstinum “kann bert vera brúkt av persónum, ið hava góðkenning sum </w:t>
      </w:r>
      <w:proofErr w:type="spellStart"/>
      <w:r w:rsidRPr="002813F5">
        <w:rPr>
          <w:rFonts w:cs="Times New Roman"/>
          <w:szCs w:val="24"/>
          <w:lang w:val="fo-FO"/>
        </w:rPr>
        <w:t>pallfýrverksmeistari</w:t>
      </w:r>
      <w:proofErr w:type="spellEnd"/>
      <w:r w:rsidRPr="002813F5">
        <w:rPr>
          <w:rFonts w:cs="Times New Roman"/>
          <w:szCs w:val="24"/>
          <w:lang w:val="fo-FO"/>
        </w:rPr>
        <w:t xml:space="preserve"> ella </w:t>
      </w:r>
      <w:proofErr w:type="spellStart"/>
      <w:r w:rsidRPr="002813F5">
        <w:rPr>
          <w:rFonts w:cs="Times New Roman"/>
          <w:szCs w:val="24"/>
          <w:lang w:val="fo-FO"/>
        </w:rPr>
        <w:t>veitslufýrverksmeistari</w:t>
      </w:r>
      <w:proofErr w:type="spellEnd"/>
      <w:r w:rsidRPr="002813F5">
        <w:rPr>
          <w:rFonts w:cs="Times New Roman"/>
          <w:szCs w:val="24"/>
          <w:lang w:val="fo-FO"/>
        </w:rPr>
        <w:t>.”</w:t>
      </w:r>
    </w:p>
    <w:p w14:paraId="57C8964E" w14:textId="77777777" w:rsidR="002813F5" w:rsidRPr="002813F5" w:rsidRDefault="002813F5" w:rsidP="002813F5">
      <w:pPr>
        <w:tabs>
          <w:tab w:val="left" w:pos="511"/>
        </w:tabs>
        <w:spacing w:line="276" w:lineRule="auto"/>
        <w:rPr>
          <w:rFonts w:cs="Times New Roman"/>
          <w:szCs w:val="24"/>
          <w:lang w:val="fo-FO"/>
        </w:rPr>
      </w:pPr>
      <w:r w:rsidRPr="002813F5">
        <w:rPr>
          <w:rFonts w:cs="Times New Roman"/>
          <w:i/>
          <w:szCs w:val="24"/>
          <w:lang w:val="fo-FO"/>
        </w:rPr>
        <w:t xml:space="preserve">Stk. 2. </w:t>
      </w:r>
      <w:r w:rsidRPr="002813F5">
        <w:rPr>
          <w:rFonts w:cs="Times New Roman"/>
          <w:szCs w:val="24"/>
          <w:lang w:val="fo-FO"/>
        </w:rPr>
        <w:t>Um fýrverkið ikki er ætlað til nýtslu innandura, skal tað harumframt vera merkt við tekstinum “kann bert nýtast uttandura”.</w:t>
      </w:r>
    </w:p>
    <w:p w14:paraId="453B0CAC" w14:textId="77777777" w:rsidR="002813F5" w:rsidRPr="002813F5" w:rsidRDefault="002813F5" w:rsidP="002813F5">
      <w:pPr>
        <w:tabs>
          <w:tab w:val="left" w:pos="511"/>
        </w:tabs>
        <w:spacing w:line="276" w:lineRule="auto"/>
        <w:jc w:val="center"/>
        <w:rPr>
          <w:bCs/>
          <w:i/>
          <w:iCs/>
          <w:szCs w:val="24"/>
          <w:lang w:val="fo-FO"/>
        </w:rPr>
      </w:pPr>
    </w:p>
    <w:p w14:paraId="0561F044" w14:textId="77777777" w:rsidR="002813F5" w:rsidRPr="002813F5" w:rsidRDefault="002813F5" w:rsidP="002813F5">
      <w:pPr>
        <w:tabs>
          <w:tab w:val="left" w:pos="511"/>
        </w:tabs>
        <w:spacing w:line="276" w:lineRule="auto"/>
        <w:jc w:val="center"/>
        <w:rPr>
          <w:bCs/>
          <w:i/>
          <w:iCs/>
          <w:szCs w:val="24"/>
          <w:lang w:val="fo-FO"/>
        </w:rPr>
      </w:pPr>
      <w:r w:rsidRPr="002813F5">
        <w:rPr>
          <w:bCs/>
          <w:i/>
          <w:iCs/>
          <w:szCs w:val="24"/>
          <w:lang w:val="fo-FO"/>
        </w:rPr>
        <w:t>Staðseting av merking og mál</w:t>
      </w:r>
    </w:p>
    <w:p w14:paraId="194B02A6" w14:textId="77777777" w:rsidR="002813F5" w:rsidRPr="002813F5" w:rsidRDefault="002813F5" w:rsidP="002813F5">
      <w:pPr>
        <w:tabs>
          <w:tab w:val="left" w:pos="511"/>
        </w:tabs>
        <w:spacing w:line="276" w:lineRule="auto"/>
        <w:rPr>
          <w:szCs w:val="24"/>
          <w:lang w:val="fo-FO"/>
        </w:rPr>
      </w:pPr>
      <w:r w:rsidRPr="002813F5">
        <w:rPr>
          <w:rFonts w:cs="Times New Roman"/>
          <w:b/>
          <w:szCs w:val="24"/>
          <w:lang w:val="fo-FO"/>
        </w:rPr>
        <w:t xml:space="preserve">§ 8. </w:t>
      </w:r>
      <w:r w:rsidRPr="002813F5">
        <w:rPr>
          <w:rFonts w:cs="Times New Roman"/>
          <w:bCs/>
          <w:szCs w:val="24"/>
          <w:lang w:val="fo-FO"/>
        </w:rPr>
        <w:t>Um pláss ikki er á vøruni til at lúka krøvini um merking sambært</w:t>
      </w:r>
      <w:r w:rsidRPr="002813F5">
        <w:rPr>
          <w:rFonts w:cs="Times New Roman"/>
          <w:szCs w:val="24"/>
          <w:lang w:val="fo-FO"/>
        </w:rPr>
        <w:t xml:space="preserve"> §§ 5-7, skulu upplýsingarnar vera at finna á tí minsta pakkitilfarinum, ið vøran verður seld í.</w:t>
      </w:r>
    </w:p>
    <w:p w14:paraId="6DB158A4" w14:textId="77777777" w:rsidR="002813F5" w:rsidRPr="002813F5" w:rsidRDefault="002813F5" w:rsidP="002813F5">
      <w:pPr>
        <w:pStyle w:val="Brdtekst"/>
        <w:spacing w:before="0" w:line="276" w:lineRule="auto"/>
        <w:ind w:left="0"/>
        <w:jc w:val="left"/>
        <w:rPr>
          <w:lang w:val="fo-FO"/>
        </w:rPr>
      </w:pPr>
      <w:r w:rsidRPr="002813F5">
        <w:rPr>
          <w:i/>
          <w:iCs/>
          <w:lang w:val="fo-FO"/>
        </w:rPr>
        <w:t>Stk. 2</w:t>
      </w:r>
      <w:r w:rsidRPr="002813F5">
        <w:rPr>
          <w:lang w:val="fo-FO"/>
        </w:rPr>
        <w:t>. Merking sambært</w:t>
      </w:r>
      <w:r w:rsidRPr="002813F5">
        <w:rPr>
          <w:spacing w:val="-1"/>
          <w:lang w:val="fo-FO"/>
        </w:rPr>
        <w:t xml:space="preserve"> </w:t>
      </w:r>
      <w:r w:rsidRPr="002813F5">
        <w:rPr>
          <w:lang w:val="fo-FO"/>
        </w:rPr>
        <w:t>§§</w:t>
      </w:r>
      <w:r w:rsidRPr="002813F5">
        <w:rPr>
          <w:spacing w:val="-1"/>
          <w:lang w:val="fo-FO"/>
        </w:rPr>
        <w:t xml:space="preserve"> </w:t>
      </w:r>
      <w:r w:rsidRPr="002813F5">
        <w:rPr>
          <w:lang w:val="fo-FO"/>
        </w:rPr>
        <w:t>5-7</w:t>
      </w:r>
      <w:r w:rsidRPr="002813F5">
        <w:rPr>
          <w:spacing w:val="-1"/>
          <w:lang w:val="fo-FO"/>
        </w:rPr>
        <w:t xml:space="preserve"> </w:t>
      </w:r>
      <w:r w:rsidRPr="002813F5">
        <w:rPr>
          <w:lang w:val="fo-FO"/>
        </w:rPr>
        <w:t>skal</w:t>
      </w:r>
      <w:r w:rsidRPr="002813F5">
        <w:rPr>
          <w:spacing w:val="-2"/>
          <w:lang w:val="fo-FO"/>
        </w:rPr>
        <w:t xml:space="preserve"> vera</w:t>
      </w:r>
      <w:r w:rsidRPr="002813F5">
        <w:rPr>
          <w:spacing w:val="-1"/>
          <w:lang w:val="fo-FO"/>
        </w:rPr>
        <w:t xml:space="preserve"> </w:t>
      </w:r>
      <w:r w:rsidRPr="002813F5">
        <w:rPr>
          <w:lang w:val="fo-FO"/>
        </w:rPr>
        <w:t>á føroyskum, donskum, norskum ella svenskum máli</w:t>
      </w:r>
      <w:r w:rsidRPr="002813F5">
        <w:rPr>
          <w:spacing w:val="-2"/>
          <w:lang w:val="fo-FO"/>
        </w:rPr>
        <w:t>.</w:t>
      </w:r>
    </w:p>
    <w:p w14:paraId="47A29093" w14:textId="77777777" w:rsidR="002813F5" w:rsidRPr="002813F5" w:rsidRDefault="002813F5" w:rsidP="002813F5">
      <w:pPr>
        <w:pStyle w:val="Brdtekst"/>
        <w:spacing w:before="0" w:line="276" w:lineRule="auto"/>
        <w:ind w:left="0"/>
        <w:jc w:val="left"/>
        <w:rPr>
          <w:lang w:val="fo-FO"/>
        </w:rPr>
      </w:pPr>
      <w:r w:rsidRPr="002813F5">
        <w:rPr>
          <w:bCs/>
          <w:i/>
          <w:iCs/>
          <w:lang w:val="fo-FO"/>
        </w:rPr>
        <w:t>Stk. 3</w:t>
      </w:r>
      <w:r w:rsidRPr="002813F5">
        <w:rPr>
          <w:bCs/>
          <w:lang w:val="fo-FO"/>
        </w:rPr>
        <w:t>.</w:t>
      </w:r>
      <w:r w:rsidRPr="002813F5">
        <w:rPr>
          <w:b/>
          <w:lang w:val="fo-FO"/>
        </w:rPr>
        <w:t xml:space="preserve"> </w:t>
      </w:r>
      <w:r w:rsidRPr="002813F5">
        <w:rPr>
          <w:lang w:val="fo-FO"/>
        </w:rPr>
        <w:t>Merking sambært §§ 5-8 skal vera týðilig, løtt at lesa og skilja, eins og hon skal vera á einum staði, har hon ikki kann strikast.</w:t>
      </w:r>
    </w:p>
    <w:p w14:paraId="42914120" w14:textId="77777777" w:rsidR="002813F5" w:rsidRPr="002813F5" w:rsidRDefault="002813F5" w:rsidP="002813F5">
      <w:pPr>
        <w:pStyle w:val="Brdtekst"/>
        <w:spacing w:before="0" w:line="276" w:lineRule="auto"/>
        <w:ind w:left="0"/>
        <w:jc w:val="left"/>
        <w:rPr>
          <w:lang w:val="fo-FO"/>
        </w:rPr>
      </w:pPr>
    </w:p>
    <w:p w14:paraId="597C4DC7" w14:textId="77777777" w:rsidR="002813F5" w:rsidRPr="002813F5" w:rsidRDefault="002813F5" w:rsidP="002813F5">
      <w:pPr>
        <w:pStyle w:val="Brdtekst"/>
        <w:spacing w:before="0" w:line="276" w:lineRule="auto"/>
        <w:ind w:left="0"/>
        <w:jc w:val="center"/>
        <w:rPr>
          <w:i/>
          <w:iCs/>
          <w:lang w:val="fo-FO"/>
        </w:rPr>
      </w:pPr>
      <w:proofErr w:type="spellStart"/>
      <w:r w:rsidRPr="002813F5">
        <w:rPr>
          <w:i/>
          <w:iCs/>
          <w:lang w:val="fo-FO"/>
        </w:rPr>
        <w:t>CE-merking</w:t>
      </w:r>
      <w:proofErr w:type="spellEnd"/>
    </w:p>
    <w:p w14:paraId="10C0AD61" w14:textId="77777777" w:rsidR="002813F5" w:rsidRPr="002813F5" w:rsidRDefault="002813F5" w:rsidP="002813F5">
      <w:pPr>
        <w:pStyle w:val="Brdtekst"/>
        <w:spacing w:before="0" w:line="276" w:lineRule="auto"/>
        <w:ind w:left="0"/>
        <w:jc w:val="left"/>
        <w:rPr>
          <w:lang w:val="fo-FO"/>
        </w:rPr>
      </w:pPr>
      <w:r w:rsidRPr="002813F5">
        <w:rPr>
          <w:b/>
          <w:lang w:val="fo-FO"/>
        </w:rPr>
        <w:t xml:space="preserve">§ 9. </w:t>
      </w:r>
      <w:r w:rsidRPr="002813F5">
        <w:rPr>
          <w:bCs/>
          <w:lang w:val="fo-FO"/>
        </w:rPr>
        <w:t xml:space="preserve">Fýrverk og onnur </w:t>
      </w:r>
      <w:proofErr w:type="spellStart"/>
      <w:r w:rsidRPr="002813F5">
        <w:rPr>
          <w:bCs/>
          <w:lang w:val="fo-FO"/>
        </w:rPr>
        <w:t>pyroteknisk</w:t>
      </w:r>
      <w:proofErr w:type="spellEnd"/>
      <w:r w:rsidRPr="002813F5">
        <w:rPr>
          <w:bCs/>
          <w:lang w:val="fo-FO"/>
        </w:rPr>
        <w:t xml:space="preserve"> evni, ið verða gjørd tøk á marknaðinum, skulu vera </w:t>
      </w:r>
      <w:proofErr w:type="spellStart"/>
      <w:r w:rsidRPr="002813F5">
        <w:rPr>
          <w:bCs/>
          <w:lang w:val="fo-FO"/>
        </w:rPr>
        <w:t>CE-merkt</w:t>
      </w:r>
      <w:proofErr w:type="spellEnd"/>
      <w:r w:rsidRPr="002813F5">
        <w:rPr>
          <w:bCs/>
          <w:lang w:val="fo-FO"/>
        </w:rPr>
        <w:t xml:space="preserve">. </w:t>
      </w:r>
      <w:proofErr w:type="spellStart"/>
      <w:r w:rsidRPr="002813F5">
        <w:rPr>
          <w:bCs/>
          <w:lang w:val="fo-FO"/>
        </w:rPr>
        <w:t>CE-merkingin</w:t>
      </w:r>
      <w:proofErr w:type="spellEnd"/>
      <w:r w:rsidRPr="002813F5">
        <w:rPr>
          <w:bCs/>
          <w:lang w:val="fo-FO"/>
        </w:rPr>
        <w:t xml:space="preserve"> skal vera sett á, áðrenn vøran er tøk á marknaðinum</w:t>
      </w:r>
      <w:r w:rsidRPr="002813F5">
        <w:rPr>
          <w:lang w:val="fo-FO"/>
        </w:rPr>
        <w:t>.</w:t>
      </w:r>
    </w:p>
    <w:p w14:paraId="4AC80CCC" w14:textId="77777777" w:rsidR="002813F5" w:rsidRPr="002813F5" w:rsidRDefault="002813F5" w:rsidP="002813F5">
      <w:pPr>
        <w:pStyle w:val="Brdtekst"/>
        <w:spacing w:before="0" w:line="276" w:lineRule="auto"/>
        <w:ind w:left="0"/>
        <w:jc w:val="left"/>
        <w:rPr>
          <w:b/>
          <w:lang w:val="fo-FO"/>
        </w:rPr>
      </w:pPr>
    </w:p>
    <w:p w14:paraId="779FCE8A" w14:textId="77777777" w:rsidR="002813F5" w:rsidRPr="002813F5" w:rsidRDefault="002813F5" w:rsidP="002813F5">
      <w:pPr>
        <w:pStyle w:val="Brdtekst"/>
        <w:spacing w:before="0" w:line="276" w:lineRule="auto"/>
        <w:ind w:left="0"/>
        <w:jc w:val="left"/>
        <w:rPr>
          <w:lang w:val="fo-FO"/>
        </w:rPr>
      </w:pPr>
      <w:r w:rsidRPr="002813F5">
        <w:rPr>
          <w:b/>
          <w:lang w:val="fo-FO"/>
        </w:rPr>
        <w:t>§</w:t>
      </w:r>
      <w:r w:rsidRPr="002813F5">
        <w:rPr>
          <w:b/>
          <w:spacing w:val="-1"/>
          <w:lang w:val="fo-FO"/>
        </w:rPr>
        <w:t xml:space="preserve"> </w:t>
      </w:r>
      <w:r w:rsidRPr="002813F5">
        <w:rPr>
          <w:b/>
          <w:lang w:val="fo-FO"/>
        </w:rPr>
        <w:t>10.</w:t>
      </w:r>
      <w:r w:rsidRPr="002813F5">
        <w:rPr>
          <w:b/>
          <w:spacing w:val="-1"/>
          <w:lang w:val="fo-FO"/>
        </w:rPr>
        <w:t xml:space="preserve"> </w:t>
      </w:r>
      <w:proofErr w:type="spellStart"/>
      <w:r w:rsidRPr="002813F5">
        <w:rPr>
          <w:lang w:val="fo-FO"/>
        </w:rPr>
        <w:t>CE-merkingin</w:t>
      </w:r>
      <w:proofErr w:type="spellEnd"/>
      <w:r w:rsidRPr="002813F5">
        <w:rPr>
          <w:lang w:val="fo-FO"/>
        </w:rPr>
        <w:t xml:space="preserve"> skal vera sett á fýrverkið ella á hini </w:t>
      </w:r>
      <w:proofErr w:type="spellStart"/>
      <w:r w:rsidRPr="002813F5">
        <w:rPr>
          <w:lang w:val="fo-FO"/>
        </w:rPr>
        <w:t>pyroteknisku</w:t>
      </w:r>
      <w:proofErr w:type="spellEnd"/>
      <w:r w:rsidRPr="002813F5">
        <w:rPr>
          <w:lang w:val="fo-FO"/>
        </w:rPr>
        <w:t xml:space="preserve"> evnini, sbr. stk.</w:t>
      </w:r>
      <w:r w:rsidRPr="002813F5">
        <w:rPr>
          <w:spacing w:val="-1"/>
          <w:lang w:val="fo-FO"/>
        </w:rPr>
        <w:t xml:space="preserve"> </w:t>
      </w:r>
      <w:r w:rsidRPr="002813F5">
        <w:rPr>
          <w:spacing w:val="-5"/>
          <w:lang w:val="fo-FO"/>
        </w:rPr>
        <w:t>2.</w:t>
      </w:r>
    </w:p>
    <w:p w14:paraId="48C37B91" w14:textId="77777777" w:rsidR="002813F5" w:rsidRPr="002813F5" w:rsidRDefault="002813F5" w:rsidP="002813F5">
      <w:pPr>
        <w:pStyle w:val="Brdtekst"/>
        <w:spacing w:before="0" w:line="276" w:lineRule="auto"/>
        <w:ind w:left="0"/>
        <w:jc w:val="left"/>
        <w:rPr>
          <w:lang w:val="fo-FO"/>
        </w:rPr>
      </w:pPr>
      <w:r w:rsidRPr="002813F5">
        <w:rPr>
          <w:i/>
          <w:lang w:val="fo-FO"/>
        </w:rPr>
        <w:t xml:space="preserve">Stk. 2. </w:t>
      </w:r>
      <w:r w:rsidRPr="002813F5">
        <w:rPr>
          <w:iCs/>
          <w:lang w:val="fo-FO"/>
        </w:rPr>
        <w:t xml:space="preserve">Um tað ikki er møguligt at seta </w:t>
      </w:r>
      <w:proofErr w:type="spellStart"/>
      <w:r w:rsidRPr="002813F5">
        <w:rPr>
          <w:iCs/>
          <w:lang w:val="fo-FO"/>
        </w:rPr>
        <w:t>CE-merkingina</w:t>
      </w:r>
      <w:proofErr w:type="spellEnd"/>
      <w:r w:rsidRPr="002813F5">
        <w:rPr>
          <w:iCs/>
          <w:lang w:val="fo-FO"/>
        </w:rPr>
        <w:t xml:space="preserve"> á fýrverkið ella </w:t>
      </w:r>
      <w:proofErr w:type="spellStart"/>
      <w:r w:rsidRPr="002813F5">
        <w:rPr>
          <w:iCs/>
          <w:lang w:val="fo-FO"/>
        </w:rPr>
        <w:t>pyroteknisku</w:t>
      </w:r>
      <w:proofErr w:type="spellEnd"/>
      <w:r w:rsidRPr="002813F5">
        <w:rPr>
          <w:iCs/>
          <w:lang w:val="fo-FO"/>
        </w:rPr>
        <w:t xml:space="preserve"> evnini, skal </w:t>
      </w:r>
      <w:proofErr w:type="spellStart"/>
      <w:r w:rsidRPr="002813F5">
        <w:rPr>
          <w:iCs/>
          <w:lang w:val="fo-FO"/>
        </w:rPr>
        <w:t>CE-merkingnin</w:t>
      </w:r>
      <w:proofErr w:type="spellEnd"/>
      <w:r w:rsidRPr="002813F5">
        <w:rPr>
          <w:iCs/>
          <w:lang w:val="fo-FO"/>
        </w:rPr>
        <w:t xml:space="preserve"> vera sett á pakkitilfarið og á skjølini, ið fylgja við</w:t>
      </w:r>
      <w:r w:rsidRPr="002813F5">
        <w:rPr>
          <w:lang w:val="fo-FO"/>
        </w:rPr>
        <w:t>.</w:t>
      </w:r>
    </w:p>
    <w:p w14:paraId="0E685833" w14:textId="77777777" w:rsidR="002813F5" w:rsidRPr="002813F5" w:rsidRDefault="002813F5" w:rsidP="002813F5">
      <w:pPr>
        <w:pStyle w:val="Brdtekst"/>
        <w:spacing w:before="0" w:line="276" w:lineRule="auto"/>
        <w:ind w:left="0"/>
        <w:jc w:val="left"/>
        <w:rPr>
          <w:lang w:val="fo-FO"/>
        </w:rPr>
      </w:pPr>
      <w:r w:rsidRPr="002813F5">
        <w:rPr>
          <w:i/>
          <w:lang w:val="fo-FO"/>
        </w:rPr>
        <w:t>Stk.</w:t>
      </w:r>
      <w:r w:rsidRPr="002813F5">
        <w:rPr>
          <w:i/>
          <w:spacing w:val="-2"/>
          <w:lang w:val="fo-FO"/>
        </w:rPr>
        <w:t xml:space="preserve"> </w:t>
      </w:r>
      <w:r w:rsidRPr="002813F5">
        <w:rPr>
          <w:i/>
          <w:lang w:val="fo-FO"/>
        </w:rPr>
        <w:t>3.</w:t>
      </w:r>
      <w:r w:rsidRPr="002813F5">
        <w:rPr>
          <w:i/>
          <w:spacing w:val="-1"/>
          <w:lang w:val="fo-FO"/>
        </w:rPr>
        <w:t xml:space="preserve"> </w:t>
      </w:r>
      <w:proofErr w:type="spellStart"/>
      <w:r w:rsidRPr="002813F5">
        <w:rPr>
          <w:lang w:val="fo-FO"/>
        </w:rPr>
        <w:t>CE-merkingin</w:t>
      </w:r>
      <w:proofErr w:type="spellEnd"/>
      <w:r w:rsidRPr="002813F5">
        <w:rPr>
          <w:lang w:val="fo-FO"/>
        </w:rPr>
        <w:t xml:space="preserve"> skal vera sjónlig, løtt at lesa og vera á einum staði, har hon ikki kann strikast. </w:t>
      </w:r>
    </w:p>
    <w:p w14:paraId="540C4CEE" w14:textId="77777777" w:rsidR="002813F5" w:rsidRPr="002813F5" w:rsidRDefault="002813F5" w:rsidP="002813F5">
      <w:pPr>
        <w:pStyle w:val="Brdtekst"/>
        <w:spacing w:before="0" w:line="276" w:lineRule="auto"/>
        <w:ind w:left="0" w:firstLine="199"/>
        <w:jc w:val="left"/>
        <w:rPr>
          <w:lang w:val="fo-FO"/>
        </w:rPr>
      </w:pPr>
    </w:p>
    <w:p w14:paraId="76F02D56" w14:textId="77777777" w:rsidR="002813F5" w:rsidRPr="002813F5" w:rsidRDefault="002813F5" w:rsidP="002813F5">
      <w:pPr>
        <w:pStyle w:val="Brdtekst"/>
        <w:spacing w:before="0" w:line="276" w:lineRule="auto"/>
        <w:ind w:left="0" w:firstLine="199"/>
        <w:jc w:val="center"/>
        <w:rPr>
          <w:b/>
          <w:bCs/>
          <w:lang w:val="fo-FO"/>
        </w:rPr>
      </w:pPr>
      <w:r w:rsidRPr="002813F5">
        <w:rPr>
          <w:b/>
          <w:bCs/>
          <w:lang w:val="fo-FO"/>
        </w:rPr>
        <w:t>Kapittul 4</w:t>
      </w:r>
    </w:p>
    <w:p w14:paraId="77082524" w14:textId="77777777" w:rsidR="002813F5" w:rsidRPr="002813F5" w:rsidRDefault="002813F5" w:rsidP="002813F5">
      <w:pPr>
        <w:pStyle w:val="Brdtekst"/>
        <w:spacing w:before="0" w:line="276" w:lineRule="auto"/>
        <w:ind w:left="0" w:firstLine="199"/>
        <w:jc w:val="center"/>
        <w:rPr>
          <w:b/>
          <w:bCs/>
          <w:lang w:val="fo-FO"/>
        </w:rPr>
      </w:pPr>
      <w:r w:rsidRPr="002813F5">
        <w:rPr>
          <w:b/>
          <w:bCs/>
          <w:lang w:val="fo-FO"/>
        </w:rPr>
        <w:t>Innflutningur og skyldur hjá innflytara</w:t>
      </w:r>
    </w:p>
    <w:p w14:paraId="0E85BB4F" w14:textId="77777777" w:rsidR="002813F5" w:rsidRPr="002813F5" w:rsidRDefault="002813F5" w:rsidP="002813F5">
      <w:pPr>
        <w:pStyle w:val="Brdtekst"/>
        <w:spacing w:before="0" w:line="276" w:lineRule="auto"/>
        <w:ind w:left="0"/>
        <w:jc w:val="left"/>
        <w:rPr>
          <w:lang w:val="fo-FO"/>
        </w:rPr>
      </w:pPr>
    </w:p>
    <w:p w14:paraId="3B6F8876" w14:textId="77777777" w:rsidR="002813F5" w:rsidRPr="002813F5" w:rsidRDefault="002813F5" w:rsidP="002813F5">
      <w:pPr>
        <w:pStyle w:val="Brdtekst"/>
        <w:spacing w:before="0" w:line="276" w:lineRule="auto"/>
        <w:ind w:left="0"/>
        <w:jc w:val="left"/>
        <w:rPr>
          <w:b/>
          <w:lang w:val="fo-FO"/>
        </w:rPr>
      </w:pPr>
      <w:r w:rsidRPr="002813F5">
        <w:rPr>
          <w:b/>
          <w:lang w:val="fo-FO"/>
        </w:rPr>
        <w:t xml:space="preserve">§ 11. </w:t>
      </w:r>
      <w:r w:rsidRPr="002813F5">
        <w:rPr>
          <w:lang w:val="fo-FO"/>
        </w:rPr>
        <w:t xml:space="preserve">Innflytarin kann bert flyta inn og gera fýrverk og onnur </w:t>
      </w:r>
      <w:proofErr w:type="spellStart"/>
      <w:r w:rsidRPr="002813F5">
        <w:rPr>
          <w:lang w:val="fo-FO"/>
        </w:rPr>
        <w:t>pyroteknisk</w:t>
      </w:r>
      <w:proofErr w:type="spellEnd"/>
      <w:r w:rsidRPr="002813F5">
        <w:rPr>
          <w:lang w:val="fo-FO"/>
        </w:rPr>
        <w:t xml:space="preserve"> evni tøk á marknaðinum, um hesi eru í samsvari við krøvini um merking sambært kapitli 3 og yvirskipaðu trygdarkrøvini í skjali 1. </w:t>
      </w:r>
      <w:r w:rsidRPr="002813F5">
        <w:rPr>
          <w:b/>
          <w:lang w:val="fo-FO"/>
        </w:rPr>
        <w:t xml:space="preserve"> </w:t>
      </w:r>
    </w:p>
    <w:p w14:paraId="40D2EAA3" w14:textId="77777777" w:rsidR="002813F5" w:rsidRPr="002813F5" w:rsidRDefault="002813F5" w:rsidP="002813F5">
      <w:pPr>
        <w:pStyle w:val="Brdtekst"/>
        <w:spacing w:before="0" w:line="276" w:lineRule="auto"/>
        <w:ind w:left="0"/>
        <w:jc w:val="left"/>
        <w:rPr>
          <w:lang w:val="fo-FO"/>
        </w:rPr>
      </w:pPr>
      <w:proofErr w:type="spellStart"/>
      <w:r w:rsidRPr="002813F5">
        <w:rPr>
          <w:i/>
          <w:iCs/>
          <w:lang w:val="fo-FO"/>
        </w:rPr>
        <w:t>Stk</w:t>
      </w:r>
      <w:proofErr w:type="spellEnd"/>
      <w:r w:rsidRPr="002813F5">
        <w:rPr>
          <w:i/>
          <w:iCs/>
          <w:lang w:val="fo-FO"/>
        </w:rPr>
        <w:t xml:space="preserve"> 2. </w:t>
      </w:r>
      <w:r w:rsidRPr="002813F5">
        <w:rPr>
          <w:lang w:val="fo-FO"/>
        </w:rPr>
        <w:t xml:space="preserve">Hesir </w:t>
      </w:r>
      <w:proofErr w:type="spellStart"/>
      <w:r w:rsidRPr="002813F5">
        <w:rPr>
          <w:lang w:val="fo-FO"/>
        </w:rPr>
        <w:t>fýrverkslutir</w:t>
      </w:r>
      <w:proofErr w:type="spellEnd"/>
      <w:r w:rsidRPr="002813F5">
        <w:rPr>
          <w:lang w:val="fo-FO"/>
        </w:rPr>
        <w:t xml:space="preserve"> í flokki F2 kunnu ikki flytast inn og gerast tøkir á marknaðinum:</w:t>
      </w:r>
    </w:p>
    <w:p w14:paraId="76804BE6" w14:textId="77777777" w:rsidR="002813F5" w:rsidRPr="002813F5" w:rsidRDefault="002813F5" w:rsidP="002813F5">
      <w:pPr>
        <w:pStyle w:val="Listeafsnit"/>
        <w:numPr>
          <w:ilvl w:val="0"/>
          <w:numId w:val="15"/>
        </w:numPr>
        <w:tabs>
          <w:tab w:val="left" w:pos="511"/>
        </w:tabs>
        <w:spacing w:before="0" w:line="276" w:lineRule="auto"/>
        <w:ind w:left="500"/>
        <w:jc w:val="left"/>
        <w:rPr>
          <w:sz w:val="24"/>
          <w:szCs w:val="24"/>
          <w:lang w:val="fo-FO"/>
        </w:rPr>
      </w:pPr>
      <w:r w:rsidRPr="002813F5">
        <w:rPr>
          <w:sz w:val="24"/>
          <w:szCs w:val="24"/>
          <w:lang w:val="fo-FO"/>
        </w:rPr>
        <w:t xml:space="preserve">Lutir, ið, tá teir vera brúktir, kunnu </w:t>
      </w:r>
      <w:proofErr w:type="spellStart"/>
      <w:r w:rsidRPr="002813F5">
        <w:rPr>
          <w:sz w:val="24"/>
          <w:szCs w:val="24"/>
          <w:lang w:val="fo-FO"/>
        </w:rPr>
        <w:t>mistakast</w:t>
      </w:r>
      <w:proofErr w:type="spellEnd"/>
      <w:r w:rsidRPr="002813F5">
        <w:rPr>
          <w:sz w:val="24"/>
          <w:szCs w:val="24"/>
          <w:lang w:val="fo-FO"/>
        </w:rPr>
        <w:t xml:space="preserve"> fyri at vera neyðsignal.</w:t>
      </w:r>
    </w:p>
    <w:p w14:paraId="32ECAAD8" w14:textId="77777777" w:rsidR="002813F5" w:rsidRPr="002813F5" w:rsidRDefault="002813F5" w:rsidP="002813F5">
      <w:pPr>
        <w:pStyle w:val="Listeafsnit"/>
        <w:numPr>
          <w:ilvl w:val="0"/>
          <w:numId w:val="15"/>
        </w:numPr>
        <w:tabs>
          <w:tab w:val="left" w:pos="511"/>
        </w:tabs>
        <w:spacing w:before="0" w:line="276" w:lineRule="auto"/>
        <w:ind w:left="500"/>
        <w:jc w:val="left"/>
        <w:rPr>
          <w:sz w:val="24"/>
          <w:szCs w:val="24"/>
          <w:lang w:val="fo-FO"/>
        </w:rPr>
      </w:pPr>
      <w:r w:rsidRPr="002813F5">
        <w:rPr>
          <w:sz w:val="24"/>
          <w:szCs w:val="24"/>
          <w:lang w:val="fo-FO"/>
        </w:rPr>
        <w:t>Lutir,</w:t>
      </w:r>
      <w:r w:rsidRPr="002813F5">
        <w:rPr>
          <w:spacing w:val="-2"/>
          <w:sz w:val="24"/>
          <w:szCs w:val="24"/>
          <w:lang w:val="fo-FO"/>
        </w:rPr>
        <w:t xml:space="preserve"> ið vegna útsjónd kunnu </w:t>
      </w:r>
      <w:proofErr w:type="spellStart"/>
      <w:r w:rsidRPr="002813F5">
        <w:rPr>
          <w:spacing w:val="-2"/>
          <w:sz w:val="24"/>
          <w:szCs w:val="24"/>
          <w:lang w:val="fo-FO"/>
        </w:rPr>
        <w:t>mistakast</w:t>
      </w:r>
      <w:proofErr w:type="spellEnd"/>
      <w:r w:rsidRPr="002813F5">
        <w:rPr>
          <w:spacing w:val="-2"/>
          <w:sz w:val="24"/>
          <w:szCs w:val="24"/>
          <w:lang w:val="fo-FO"/>
        </w:rPr>
        <w:t xml:space="preserve"> fyri at vera </w:t>
      </w:r>
      <w:r w:rsidRPr="002813F5">
        <w:rPr>
          <w:spacing w:val="-1"/>
          <w:sz w:val="24"/>
          <w:szCs w:val="24"/>
          <w:lang w:val="fo-FO"/>
        </w:rPr>
        <w:t>leikutoy ella matvøra.</w:t>
      </w:r>
    </w:p>
    <w:p w14:paraId="3C62F6B6" w14:textId="77777777" w:rsidR="002813F5" w:rsidRPr="002813F5" w:rsidRDefault="002813F5" w:rsidP="002813F5">
      <w:pPr>
        <w:pStyle w:val="Listeafsnit"/>
        <w:numPr>
          <w:ilvl w:val="0"/>
          <w:numId w:val="15"/>
        </w:numPr>
        <w:tabs>
          <w:tab w:val="left" w:pos="511"/>
        </w:tabs>
        <w:spacing w:before="0" w:line="276" w:lineRule="auto"/>
        <w:ind w:left="500"/>
        <w:jc w:val="left"/>
        <w:rPr>
          <w:sz w:val="24"/>
          <w:szCs w:val="24"/>
          <w:lang w:val="fo-FO"/>
        </w:rPr>
      </w:pPr>
      <w:proofErr w:type="spellStart"/>
      <w:r w:rsidRPr="002813F5">
        <w:rPr>
          <w:sz w:val="24"/>
          <w:szCs w:val="24"/>
          <w:lang w:val="fo-FO"/>
        </w:rPr>
        <w:t>Fontenur</w:t>
      </w:r>
      <w:proofErr w:type="spellEnd"/>
      <w:r w:rsidRPr="002813F5">
        <w:rPr>
          <w:spacing w:val="-3"/>
          <w:sz w:val="24"/>
          <w:szCs w:val="24"/>
          <w:lang w:val="fo-FO"/>
        </w:rPr>
        <w:t xml:space="preserve"> </w:t>
      </w:r>
      <w:r w:rsidRPr="002813F5">
        <w:rPr>
          <w:sz w:val="24"/>
          <w:szCs w:val="24"/>
          <w:lang w:val="fo-FO"/>
        </w:rPr>
        <w:t>og</w:t>
      </w:r>
      <w:r w:rsidRPr="002813F5">
        <w:rPr>
          <w:spacing w:val="-2"/>
          <w:sz w:val="24"/>
          <w:szCs w:val="24"/>
          <w:lang w:val="fo-FO"/>
        </w:rPr>
        <w:t xml:space="preserve"> </w:t>
      </w:r>
      <w:r w:rsidRPr="002813F5">
        <w:rPr>
          <w:sz w:val="24"/>
          <w:szCs w:val="24"/>
          <w:lang w:val="fo-FO"/>
        </w:rPr>
        <w:t>battarí,</w:t>
      </w:r>
      <w:r w:rsidRPr="002813F5">
        <w:rPr>
          <w:spacing w:val="-2"/>
          <w:sz w:val="24"/>
          <w:szCs w:val="24"/>
          <w:lang w:val="fo-FO"/>
        </w:rPr>
        <w:t xml:space="preserve"> ið ikki kunnu standa av sær sjálvum.</w:t>
      </w:r>
    </w:p>
    <w:p w14:paraId="3B9F8094" w14:textId="77777777" w:rsidR="002813F5" w:rsidRPr="002813F5" w:rsidRDefault="002813F5" w:rsidP="002813F5">
      <w:pPr>
        <w:pStyle w:val="Listeafsnit"/>
        <w:numPr>
          <w:ilvl w:val="0"/>
          <w:numId w:val="15"/>
        </w:numPr>
        <w:tabs>
          <w:tab w:val="left" w:pos="511"/>
        </w:tabs>
        <w:spacing w:before="0" w:line="276" w:lineRule="auto"/>
        <w:ind w:left="500"/>
        <w:jc w:val="left"/>
        <w:rPr>
          <w:sz w:val="24"/>
          <w:szCs w:val="24"/>
          <w:lang w:val="fo-FO"/>
        </w:rPr>
      </w:pPr>
      <w:proofErr w:type="spellStart"/>
      <w:r w:rsidRPr="002813F5">
        <w:rPr>
          <w:sz w:val="24"/>
          <w:szCs w:val="24"/>
          <w:lang w:val="fo-FO"/>
        </w:rPr>
        <w:t>Minirakettir</w:t>
      </w:r>
      <w:proofErr w:type="spellEnd"/>
      <w:r w:rsidRPr="002813F5">
        <w:rPr>
          <w:sz w:val="24"/>
          <w:szCs w:val="24"/>
          <w:lang w:val="fo-FO"/>
        </w:rPr>
        <w:t>,</w:t>
      </w:r>
      <w:r w:rsidRPr="002813F5">
        <w:rPr>
          <w:spacing w:val="-6"/>
          <w:sz w:val="24"/>
          <w:szCs w:val="24"/>
          <w:lang w:val="fo-FO"/>
        </w:rPr>
        <w:t xml:space="preserve"> </w:t>
      </w:r>
      <w:r w:rsidRPr="002813F5">
        <w:rPr>
          <w:sz w:val="24"/>
          <w:szCs w:val="24"/>
          <w:lang w:val="fo-FO"/>
        </w:rPr>
        <w:t xml:space="preserve">hoppandi </w:t>
      </w:r>
      <w:proofErr w:type="spellStart"/>
      <w:r w:rsidRPr="002813F5">
        <w:rPr>
          <w:sz w:val="24"/>
          <w:szCs w:val="24"/>
          <w:lang w:val="fo-FO"/>
        </w:rPr>
        <w:t>jørðsólir</w:t>
      </w:r>
      <w:proofErr w:type="spellEnd"/>
      <w:r w:rsidRPr="002813F5">
        <w:rPr>
          <w:sz w:val="24"/>
          <w:szCs w:val="24"/>
          <w:lang w:val="fo-FO"/>
        </w:rPr>
        <w:t>,</w:t>
      </w:r>
      <w:r w:rsidRPr="002813F5">
        <w:rPr>
          <w:spacing w:val="-5"/>
          <w:sz w:val="24"/>
          <w:szCs w:val="24"/>
          <w:lang w:val="fo-FO"/>
        </w:rPr>
        <w:t xml:space="preserve"> </w:t>
      </w:r>
      <w:r w:rsidRPr="002813F5">
        <w:rPr>
          <w:sz w:val="24"/>
          <w:szCs w:val="24"/>
          <w:lang w:val="fo-FO"/>
        </w:rPr>
        <w:t>spinnarar og</w:t>
      </w:r>
      <w:r w:rsidRPr="002813F5">
        <w:rPr>
          <w:spacing w:val="-5"/>
          <w:sz w:val="24"/>
          <w:szCs w:val="24"/>
          <w:lang w:val="fo-FO"/>
        </w:rPr>
        <w:t xml:space="preserve"> </w:t>
      </w:r>
      <w:proofErr w:type="spellStart"/>
      <w:r w:rsidRPr="002813F5">
        <w:rPr>
          <w:spacing w:val="-5"/>
          <w:sz w:val="24"/>
          <w:szCs w:val="24"/>
          <w:lang w:val="fo-FO"/>
        </w:rPr>
        <w:t>jørðfresarar</w:t>
      </w:r>
      <w:proofErr w:type="spellEnd"/>
      <w:r w:rsidRPr="002813F5">
        <w:rPr>
          <w:spacing w:val="-2"/>
          <w:sz w:val="24"/>
          <w:szCs w:val="24"/>
          <w:lang w:val="fo-FO"/>
        </w:rPr>
        <w:t>.</w:t>
      </w:r>
    </w:p>
    <w:p w14:paraId="71148D26" w14:textId="77777777" w:rsidR="002813F5" w:rsidRPr="002813F5" w:rsidRDefault="002813F5" w:rsidP="002813F5">
      <w:pPr>
        <w:pStyle w:val="Listeafsnit"/>
        <w:numPr>
          <w:ilvl w:val="0"/>
          <w:numId w:val="15"/>
        </w:numPr>
        <w:tabs>
          <w:tab w:val="left" w:pos="511"/>
        </w:tabs>
        <w:spacing w:before="0" w:line="276" w:lineRule="auto"/>
        <w:ind w:left="500"/>
        <w:jc w:val="left"/>
        <w:rPr>
          <w:sz w:val="24"/>
          <w:szCs w:val="24"/>
          <w:lang w:val="fo-FO"/>
        </w:rPr>
      </w:pPr>
      <w:r w:rsidRPr="002813F5">
        <w:rPr>
          <w:sz w:val="24"/>
          <w:szCs w:val="24"/>
          <w:lang w:val="fo-FO"/>
        </w:rPr>
        <w:t xml:space="preserve">Fýrverk, ið er gjørt bert til at geva brest, t.d. </w:t>
      </w:r>
      <w:proofErr w:type="spellStart"/>
      <w:r w:rsidRPr="002813F5">
        <w:rPr>
          <w:sz w:val="24"/>
          <w:szCs w:val="24"/>
          <w:lang w:val="fo-FO"/>
        </w:rPr>
        <w:t>kanónslag</w:t>
      </w:r>
      <w:proofErr w:type="spellEnd"/>
      <w:r w:rsidRPr="002813F5">
        <w:rPr>
          <w:sz w:val="24"/>
          <w:szCs w:val="24"/>
          <w:lang w:val="fo-FO"/>
        </w:rPr>
        <w:t xml:space="preserve"> og </w:t>
      </w:r>
      <w:proofErr w:type="spellStart"/>
      <w:r w:rsidRPr="002813F5">
        <w:rPr>
          <w:sz w:val="24"/>
          <w:szCs w:val="24"/>
          <w:lang w:val="fo-FO"/>
        </w:rPr>
        <w:t>kanónslag</w:t>
      </w:r>
      <w:proofErr w:type="spellEnd"/>
      <w:r w:rsidRPr="002813F5">
        <w:rPr>
          <w:sz w:val="24"/>
          <w:szCs w:val="24"/>
          <w:lang w:val="fo-FO"/>
        </w:rPr>
        <w:t xml:space="preserve"> við </w:t>
      </w:r>
      <w:proofErr w:type="spellStart"/>
      <w:r w:rsidRPr="002813F5">
        <w:rPr>
          <w:sz w:val="24"/>
          <w:szCs w:val="24"/>
          <w:lang w:val="fo-FO"/>
        </w:rPr>
        <w:t>blitsbresti</w:t>
      </w:r>
      <w:proofErr w:type="spellEnd"/>
      <w:r w:rsidRPr="002813F5">
        <w:rPr>
          <w:sz w:val="24"/>
          <w:szCs w:val="24"/>
          <w:lang w:val="fo-FO"/>
        </w:rPr>
        <w:t>.</w:t>
      </w:r>
    </w:p>
    <w:p w14:paraId="3C77CD69" w14:textId="77777777" w:rsidR="002813F5" w:rsidRPr="002813F5" w:rsidRDefault="002813F5" w:rsidP="002813F5">
      <w:pPr>
        <w:pStyle w:val="Listeafsnit"/>
        <w:numPr>
          <w:ilvl w:val="0"/>
          <w:numId w:val="15"/>
        </w:numPr>
        <w:tabs>
          <w:tab w:val="left" w:pos="511"/>
        </w:tabs>
        <w:spacing w:before="0" w:line="276" w:lineRule="auto"/>
        <w:ind w:left="500"/>
        <w:jc w:val="left"/>
        <w:rPr>
          <w:sz w:val="24"/>
          <w:szCs w:val="24"/>
          <w:lang w:val="fo-FO"/>
        </w:rPr>
      </w:pPr>
      <w:r w:rsidRPr="002813F5">
        <w:rPr>
          <w:sz w:val="24"/>
          <w:szCs w:val="24"/>
          <w:lang w:val="fo-FO"/>
        </w:rPr>
        <w:t>Fýrverk, ið er gjørt til í høvuðsheitum at geva brest.</w:t>
      </w:r>
    </w:p>
    <w:p w14:paraId="5B10107B" w14:textId="77777777" w:rsidR="002813F5" w:rsidRPr="002813F5" w:rsidRDefault="002813F5" w:rsidP="002813F5">
      <w:pPr>
        <w:pStyle w:val="Listeafsnit"/>
        <w:numPr>
          <w:ilvl w:val="0"/>
          <w:numId w:val="15"/>
        </w:numPr>
        <w:tabs>
          <w:tab w:val="left" w:pos="511"/>
        </w:tabs>
        <w:spacing w:before="0" w:line="276" w:lineRule="auto"/>
        <w:ind w:left="500"/>
        <w:jc w:val="left"/>
        <w:rPr>
          <w:sz w:val="24"/>
          <w:szCs w:val="24"/>
          <w:lang w:val="fo-FO"/>
        </w:rPr>
      </w:pPr>
      <w:r w:rsidRPr="002813F5">
        <w:rPr>
          <w:sz w:val="24"/>
          <w:szCs w:val="24"/>
          <w:lang w:val="fo-FO"/>
        </w:rPr>
        <w:t>Strúkarar.</w:t>
      </w:r>
    </w:p>
    <w:p w14:paraId="125528A3" w14:textId="77777777" w:rsidR="002813F5" w:rsidRPr="002813F5" w:rsidRDefault="002813F5" w:rsidP="002813F5">
      <w:pPr>
        <w:pStyle w:val="Listeafsnit"/>
        <w:numPr>
          <w:ilvl w:val="0"/>
          <w:numId w:val="15"/>
        </w:numPr>
        <w:tabs>
          <w:tab w:val="left" w:pos="511"/>
        </w:tabs>
        <w:spacing w:before="0" w:line="276" w:lineRule="auto"/>
        <w:ind w:left="500"/>
        <w:jc w:val="left"/>
        <w:rPr>
          <w:sz w:val="24"/>
          <w:szCs w:val="24"/>
          <w:lang w:val="fo-FO"/>
        </w:rPr>
      </w:pPr>
      <w:proofErr w:type="spellStart"/>
      <w:r w:rsidRPr="002813F5">
        <w:rPr>
          <w:sz w:val="24"/>
          <w:szCs w:val="24"/>
          <w:lang w:val="fo-FO"/>
        </w:rPr>
        <w:t>Handhildið</w:t>
      </w:r>
      <w:proofErr w:type="spellEnd"/>
      <w:r w:rsidRPr="002813F5">
        <w:rPr>
          <w:sz w:val="24"/>
          <w:szCs w:val="24"/>
          <w:lang w:val="fo-FO"/>
        </w:rPr>
        <w:t xml:space="preserve"> fýrverk, sbr. stk. 3.</w:t>
      </w:r>
    </w:p>
    <w:p w14:paraId="6804A28B" w14:textId="77777777" w:rsidR="002813F5" w:rsidRPr="002813F5" w:rsidRDefault="002813F5" w:rsidP="002813F5">
      <w:pPr>
        <w:pStyle w:val="Brdtekst"/>
        <w:spacing w:before="0" w:line="276" w:lineRule="auto"/>
        <w:ind w:left="0"/>
        <w:jc w:val="left"/>
        <w:rPr>
          <w:spacing w:val="-2"/>
          <w:lang w:val="fo-FO"/>
        </w:rPr>
      </w:pPr>
      <w:r w:rsidRPr="002813F5">
        <w:rPr>
          <w:i/>
          <w:lang w:val="fo-FO"/>
        </w:rPr>
        <w:t>Stk.</w:t>
      </w:r>
      <w:r w:rsidRPr="002813F5">
        <w:rPr>
          <w:i/>
          <w:spacing w:val="-5"/>
          <w:lang w:val="fo-FO"/>
        </w:rPr>
        <w:t xml:space="preserve"> </w:t>
      </w:r>
      <w:r w:rsidRPr="002813F5">
        <w:rPr>
          <w:i/>
          <w:lang w:val="fo-FO"/>
        </w:rPr>
        <w:t>3.</w:t>
      </w:r>
      <w:r w:rsidRPr="002813F5">
        <w:rPr>
          <w:i/>
          <w:spacing w:val="-3"/>
          <w:lang w:val="fo-FO"/>
        </w:rPr>
        <w:t xml:space="preserve"> </w:t>
      </w:r>
      <w:r w:rsidRPr="002813F5">
        <w:rPr>
          <w:lang w:val="fo-FO"/>
        </w:rPr>
        <w:t>Stk.</w:t>
      </w:r>
      <w:r w:rsidRPr="002813F5">
        <w:rPr>
          <w:spacing w:val="-3"/>
          <w:lang w:val="fo-FO"/>
        </w:rPr>
        <w:t xml:space="preserve"> </w:t>
      </w:r>
      <w:r w:rsidRPr="002813F5">
        <w:rPr>
          <w:lang w:val="fo-FO"/>
        </w:rPr>
        <w:t>2,</w:t>
      </w:r>
      <w:r w:rsidRPr="002813F5">
        <w:rPr>
          <w:spacing w:val="-3"/>
          <w:lang w:val="fo-FO"/>
        </w:rPr>
        <w:t xml:space="preserve"> </w:t>
      </w:r>
      <w:r w:rsidRPr="002813F5">
        <w:rPr>
          <w:lang w:val="fo-FO"/>
        </w:rPr>
        <w:t>nr.</w:t>
      </w:r>
      <w:r w:rsidRPr="002813F5">
        <w:rPr>
          <w:spacing w:val="-2"/>
          <w:lang w:val="fo-FO"/>
        </w:rPr>
        <w:t xml:space="preserve"> </w:t>
      </w:r>
      <w:r w:rsidRPr="002813F5">
        <w:rPr>
          <w:lang w:val="fo-FO"/>
        </w:rPr>
        <w:t>8,</w:t>
      </w:r>
      <w:r w:rsidRPr="002813F5">
        <w:rPr>
          <w:spacing w:val="-2"/>
          <w:lang w:val="fo-FO"/>
        </w:rPr>
        <w:t xml:space="preserve"> er ikki galdandi fyri stjørnukastarar og </w:t>
      </w:r>
      <w:proofErr w:type="spellStart"/>
      <w:r w:rsidRPr="002813F5">
        <w:rPr>
          <w:spacing w:val="-2"/>
          <w:lang w:val="fo-FO"/>
        </w:rPr>
        <w:t>bengalskar</w:t>
      </w:r>
      <w:proofErr w:type="spellEnd"/>
      <w:r w:rsidRPr="002813F5">
        <w:rPr>
          <w:spacing w:val="-2"/>
          <w:lang w:val="fo-FO"/>
        </w:rPr>
        <w:t xml:space="preserve"> kyndlar.</w:t>
      </w:r>
    </w:p>
    <w:p w14:paraId="14DCAA95" w14:textId="77777777" w:rsidR="002813F5" w:rsidRPr="002813F5" w:rsidRDefault="002813F5" w:rsidP="002813F5">
      <w:pPr>
        <w:pStyle w:val="Brdtekst"/>
        <w:spacing w:before="0" w:line="276" w:lineRule="auto"/>
        <w:ind w:left="0"/>
        <w:jc w:val="left"/>
        <w:rPr>
          <w:spacing w:val="-2"/>
          <w:lang w:val="fo-FO"/>
        </w:rPr>
      </w:pPr>
    </w:p>
    <w:p w14:paraId="7088C1CF" w14:textId="77777777" w:rsidR="002813F5" w:rsidRPr="002813F5" w:rsidRDefault="002813F5" w:rsidP="002813F5">
      <w:pPr>
        <w:pStyle w:val="Brdtekst"/>
        <w:spacing w:before="0" w:line="276" w:lineRule="auto"/>
        <w:ind w:left="0"/>
        <w:jc w:val="center"/>
        <w:rPr>
          <w:i/>
          <w:iCs/>
          <w:spacing w:val="-2"/>
          <w:lang w:val="fo-FO"/>
        </w:rPr>
      </w:pPr>
      <w:r w:rsidRPr="002813F5">
        <w:rPr>
          <w:i/>
          <w:iCs/>
          <w:spacing w:val="-2"/>
          <w:lang w:val="fo-FO"/>
        </w:rPr>
        <w:t>Góðkenning av innflytara</w:t>
      </w:r>
    </w:p>
    <w:p w14:paraId="49801E6E" w14:textId="77777777" w:rsidR="002813F5" w:rsidRPr="002813F5" w:rsidRDefault="002813F5" w:rsidP="002813F5">
      <w:pPr>
        <w:pStyle w:val="Brdtekst"/>
        <w:spacing w:before="0" w:line="276" w:lineRule="auto"/>
        <w:ind w:left="0"/>
        <w:jc w:val="left"/>
        <w:rPr>
          <w:spacing w:val="-2"/>
          <w:lang w:val="fo-FO"/>
        </w:rPr>
      </w:pPr>
      <w:r w:rsidRPr="002813F5">
        <w:rPr>
          <w:b/>
          <w:lang w:val="fo-FO"/>
        </w:rPr>
        <w:t xml:space="preserve">§ 12. </w:t>
      </w:r>
      <w:r w:rsidRPr="002813F5">
        <w:rPr>
          <w:bCs/>
          <w:lang w:val="fo-FO"/>
        </w:rPr>
        <w:t xml:space="preserve">Bert góðkendar fyritøkur kunnu flyta inn fýrverk ella onnur </w:t>
      </w:r>
      <w:proofErr w:type="spellStart"/>
      <w:r w:rsidRPr="002813F5">
        <w:rPr>
          <w:bCs/>
          <w:lang w:val="fo-FO"/>
        </w:rPr>
        <w:t>pyroteknisk</w:t>
      </w:r>
      <w:proofErr w:type="spellEnd"/>
      <w:r w:rsidRPr="002813F5">
        <w:rPr>
          <w:bCs/>
          <w:lang w:val="fo-FO"/>
        </w:rPr>
        <w:t xml:space="preserve"> evni.</w:t>
      </w:r>
      <w:r w:rsidRPr="002813F5">
        <w:rPr>
          <w:lang w:val="fo-FO"/>
        </w:rPr>
        <w:t xml:space="preserve"> </w:t>
      </w:r>
    </w:p>
    <w:p w14:paraId="531C4218" w14:textId="77777777" w:rsidR="002813F5" w:rsidRPr="002813F5" w:rsidRDefault="002813F5" w:rsidP="002813F5">
      <w:pPr>
        <w:pStyle w:val="Brdtekst"/>
        <w:spacing w:before="0" w:line="276" w:lineRule="auto"/>
        <w:ind w:left="0"/>
        <w:jc w:val="left"/>
        <w:rPr>
          <w:lang w:val="fo-FO"/>
        </w:rPr>
      </w:pPr>
      <w:r w:rsidRPr="002813F5">
        <w:rPr>
          <w:i/>
          <w:lang w:val="fo-FO"/>
        </w:rPr>
        <w:t xml:space="preserve">Stk. 2. </w:t>
      </w:r>
      <w:r w:rsidRPr="002813F5">
        <w:rPr>
          <w:lang w:val="fo-FO"/>
        </w:rPr>
        <w:t>Stk. 1 er ikki galdandi fyri innflutning av fýrverk í flokki F1, ið kann seljast sum sjálvavgreiðsla.</w:t>
      </w:r>
    </w:p>
    <w:p w14:paraId="7E206E47" w14:textId="77777777" w:rsidR="002813F5" w:rsidRPr="002813F5" w:rsidRDefault="002813F5" w:rsidP="002813F5">
      <w:pPr>
        <w:pStyle w:val="Brdtekst"/>
        <w:spacing w:before="0" w:line="276" w:lineRule="auto"/>
        <w:ind w:left="0"/>
        <w:jc w:val="left"/>
        <w:rPr>
          <w:lang w:val="fo-FO"/>
        </w:rPr>
      </w:pPr>
      <w:r w:rsidRPr="002813F5">
        <w:rPr>
          <w:i/>
          <w:iCs/>
          <w:lang w:val="fo-FO"/>
        </w:rPr>
        <w:t>Stk. 3</w:t>
      </w:r>
      <w:r w:rsidRPr="002813F5">
        <w:rPr>
          <w:lang w:val="fo-FO"/>
        </w:rPr>
        <w:t>. Góðkenning sambært stk. 1 verður latin av Arbeiðs- og brunaeftirlitinum. Góðkenningin er treytað av, at krøvini í § 13 og § 39 eru uppfylt.</w:t>
      </w:r>
    </w:p>
    <w:p w14:paraId="3D3398A6" w14:textId="77777777" w:rsidR="002813F5" w:rsidRPr="002813F5" w:rsidRDefault="002813F5" w:rsidP="002813F5">
      <w:pPr>
        <w:pStyle w:val="Brdtekst"/>
        <w:spacing w:before="0" w:line="276" w:lineRule="auto"/>
        <w:ind w:left="0"/>
        <w:jc w:val="left"/>
        <w:rPr>
          <w:spacing w:val="-2"/>
          <w:lang w:val="fo-FO"/>
        </w:rPr>
      </w:pPr>
      <w:r w:rsidRPr="002813F5">
        <w:rPr>
          <w:i/>
          <w:iCs/>
          <w:lang w:val="fo-FO"/>
        </w:rPr>
        <w:t xml:space="preserve">Stk. 4. </w:t>
      </w:r>
      <w:r w:rsidRPr="002813F5">
        <w:rPr>
          <w:lang w:val="fo-FO"/>
        </w:rPr>
        <w:t xml:space="preserve">Lýkur ein góðkend fyritøka ikki longur treytirnar sambært stk. 3, fellur góðkenningin burtur. </w:t>
      </w:r>
    </w:p>
    <w:p w14:paraId="7F73DFB5" w14:textId="77777777" w:rsidR="002813F5" w:rsidRPr="002813F5" w:rsidRDefault="002813F5" w:rsidP="002813F5">
      <w:pPr>
        <w:pStyle w:val="Brdtekst"/>
        <w:spacing w:before="0" w:line="276" w:lineRule="auto"/>
        <w:ind w:left="0"/>
        <w:jc w:val="left"/>
        <w:rPr>
          <w:b/>
          <w:lang w:val="fo-FO"/>
        </w:rPr>
      </w:pPr>
    </w:p>
    <w:p w14:paraId="1B5A26EE" w14:textId="77777777" w:rsidR="002813F5" w:rsidRPr="002813F5" w:rsidRDefault="002813F5" w:rsidP="002813F5">
      <w:pPr>
        <w:pStyle w:val="Brdtekst"/>
        <w:spacing w:before="0" w:line="276" w:lineRule="auto"/>
        <w:ind w:left="0"/>
        <w:jc w:val="left"/>
        <w:rPr>
          <w:lang w:val="fo-FO"/>
        </w:rPr>
      </w:pPr>
      <w:r w:rsidRPr="002813F5">
        <w:rPr>
          <w:b/>
          <w:bCs/>
          <w:lang w:val="fo-FO"/>
        </w:rPr>
        <w:t>§ 13.</w:t>
      </w:r>
      <w:r w:rsidRPr="002813F5">
        <w:rPr>
          <w:lang w:val="fo-FO"/>
        </w:rPr>
        <w:t xml:space="preserve"> Fyri at fáa góðkenning sambært § 12, stk. 1, skal umsøkjarin skjalprógva og tryggja, at:</w:t>
      </w:r>
    </w:p>
    <w:p w14:paraId="6C943BD2" w14:textId="77777777" w:rsidR="002813F5" w:rsidRPr="002813F5" w:rsidRDefault="002813F5" w:rsidP="002813F5">
      <w:pPr>
        <w:pStyle w:val="Brdtekst"/>
        <w:numPr>
          <w:ilvl w:val="0"/>
          <w:numId w:val="7"/>
        </w:numPr>
        <w:spacing w:before="0" w:line="276" w:lineRule="auto"/>
        <w:jc w:val="left"/>
        <w:rPr>
          <w:lang w:val="fo-FO"/>
        </w:rPr>
      </w:pPr>
      <w:r w:rsidRPr="002813F5">
        <w:rPr>
          <w:lang w:val="fo-FO"/>
        </w:rPr>
        <w:t xml:space="preserve">Fyritøkan hevur starvsfólk, ið hevur </w:t>
      </w:r>
      <w:proofErr w:type="spellStart"/>
      <w:r w:rsidRPr="002813F5">
        <w:rPr>
          <w:lang w:val="fo-FO"/>
        </w:rPr>
        <w:t>pyrotekniska</w:t>
      </w:r>
      <w:proofErr w:type="spellEnd"/>
      <w:r w:rsidRPr="002813F5">
        <w:rPr>
          <w:lang w:val="fo-FO"/>
        </w:rPr>
        <w:t xml:space="preserve"> útbúgving ella við royndum hevur viðkomandi fakligan kunnleika um krøvini til handfaring og </w:t>
      </w:r>
      <w:proofErr w:type="spellStart"/>
      <w:r w:rsidRPr="002813F5">
        <w:rPr>
          <w:lang w:val="fo-FO"/>
        </w:rPr>
        <w:t>goymlsu</w:t>
      </w:r>
      <w:proofErr w:type="spellEnd"/>
      <w:r w:rsidRPr="002813F5">
        <w:rPr>
          <w:lang w:val="fo-FO"/>
        </w:rPr>
        <w:t xml:space="preserve"> av fýrverki og øðrum </w:t>
      </w:r>
      <w:proofErr w:type="spellStart"/>
      <w:r w:rsidRPr="002813F5">
        <w:rPr>
          <w:lang w:val="fo-FO"/>
        </w:rPr>
        <w:t>pyrotekniskum</w:t>
      </w:r>
      <w:proofErr w:type="spellEnd"/>
      <w:r w:rsidRPr="002813F5">
        <w:rPr>
          <w:lang w:val="fo-FO"/>
        </w:rPr>
        <w:t xml:space="preserve"> evnum.</w:t>
      </w:r>
    </w:p>
    <w:p w14:paraId="0DC7CC72" w14:textId="77777777" w:rsidR="002813F5" w:rsidRPr="002813F5" w:rsidRDefault="002813F5" w:rsidP="002813F5">
      <w:pPr>
        <w:pStyle w:val="Brdtekst"/>
        <w:numPr>
          <w:ilvl w:val="0"/>
          <w:numId w:val="7"/>
        </w:numPr>
        <w:spacing w:before="0" w:line="276" w:lineRule="auto"/>
        <w:jc w:val="left"/>
        <w:rPr>
          <w:lang w:val="fo-FO"/>
        </w:rPr>
      </w:pPr>
      <w:r w:rsidRPr="002813F5">
        <w:rPr>
          <w:lang w:val="fo-FO"/>
        </w:rPr>
        <w:t xml:space="preserve">Goymsla og handfaring av fýrverki og øðrum </w:t>
      </w:r>
      <w:proofErr w:type="spellStart"/>
      <w:r w:rsidRPr="002813F5">
        <w:rPr>
          <w:lang w:val="fo-FO"/>
        </w:rPr>
        <w:t>pyrotekniskum</w:t>
      </w:r>
      <w:proofErr w:type="spellEnd"/>
      <w:r w:rsidRPr="002813F5">
        <w:rPr>
          <w:lang w:val="fo-FO"/>
        </w:rPr>
        <w:t xml:space="preserve"> evnum, ið innflytarin hevur ábyrgd av, er í samsvari við hesa kunngerð og trygdarkrøvini í skjali 2. </w:t>
      </w:r>
    </w:p>
    <w:p w14:paraId="44FAED48" w14:textId="77777777" w:rsidR="002813F5" w:rsidRPr="002813F5" w:rsidRDefault="002813F5" w:rsidP="002813F5">
      <w:pPr>
        <w:pStyle w:val="Brdtekst"/>
        <w:spacing w:before="0" w:line="276" w:lineRule="auto"/>
        <w:ind w:left="0"/>
        <w:jc w:val="center"/>
        <w:rPr>
          <w:bCs/>
          <w:i/>
          <w:iCs/>
          <w:lang w:val="fo-FO"/>
        </w:rPr>
      </w:pPr>
    </w:p>
    <w:p w14:paraId="696DC203" w14:textId="77777777" w:rsidR="002813F5" w:rsidRPr="002813F5" w:rsidRDefault="002813F5" w:rsidP="002813F5">
      <w:pPr>
        <w:pStyle w:val="Brdtekst"/>
        <w:spacing w:before="0" w:line="276" w:lineRule="auto"/>
        <w:ind w:left="0"/>
        <w:jc w:val="center"/>
        <w:rPr>
          <w:bCs/>
          <w:i/>
          <w:iCs/>
          <w:lang w:val="fo-FO"/>
        </w:rPr>
      </w:pPr>
      <w:r w:rsidRPr="002813F5">
        <w:rPr>
          <w:bCs/>
          <w:i/>
          <w:iCs/>
          <w:lang w:val="fo-FO"/>
        </w:rPr>
        <w:t xml:space="preserve">Afturtøka, </w:t>
      </w:r>
      <w:proofErr w:type="spellStart"/>
      <w:r w:rsidRPr="002813F5">
        <w:rPr>
          <w:bCs/>
          <w:i/>
          <w:iCs/>
          <w:lang w:val="fo-FO"/>
        </w:rPr>
        <w:t>afturkalling</w:t>
      </w:r>
      <w:proofErr w:type="spellEnd"/>
      <w:r w:rsidRPr="002813F5">
        <w:rPr>
          <w:bCs/>
          <w:i/>
          <w:iCs/>
          <w:lang w:val="fo-FO"/>
        </w:rPr>
        <w:t xml:space="preserve"> og skráseting</w:t>
      </w:r>
    </w:p>
    <w:p w14:paraId="32B8EBA5" w14:textId="77777777" w:rsidR="002813F5" w:rsidRPr="002813F5" w:rsidRDefault="002813F5" w:rsidP="002813F5">
      <w:pPr>
        <w:pStyle w:val="Brdtekst"/>
        <w:spacing w:before="0" w:line="276" w:lineRule="auto"/>
        <w:ind w:left="0"/>
        <w:jc w:val="left"/>
        <w:rPr>
          <w:lang w:val="fo-FO"/>
        </w:rPr>
      </w:pPr>
      <w:r w:rsidRPr="002813F5">
        <w:rPr>
          <w:b/>
          <w:lang w:val="fo-FO"/>
        </w:rPr>
        <w:t>§</w:t>
      </w:r>
      <w:r w:rsidRPr="002813F5">
        <w:rPr>
          <w:b/>
          <w:spacing w:val="29"/>
          <w:lang w:val="fo-FO"/>
        </w:rPr>
        <w:t xml:space="preserve"> </w:t>
      </w:r>
      <w:r w:rsidRPr="002813F5">
        <w:rPr>
          <w:b/>
          <w:lang w:val="fo-FO"/>
        </w:rPr>
        <w:t>14.</w:t>
      </w:r>
      <w:r w:rsidRPr="002813F5">
        <w:rPr>
          <w:b/>
          <w:spacing w:val="29"/>
          <w:lang w:val="fo-FO"/>
        </w:rPr>
        <w:t xml:space="preserve"> </w:t>
      </w:r>
      <w:r w:rsidRPr="002813F5">
        <w:rPr>
          <w:lang w:val="fo-FO"/>
        </w:rPr>
        <w:t xml:space="preserve">Veit ella eigur innflytarin at vita, at fýrverk ella onnur </w:t>
      </w:r>
      <w:proofErr w:type="spellStart"/>
      <w:r w:rsidRPr="002813F5">
        <w:rPr>
          <w:lang w:val="fo-FO"/>
        </w:rPr>
        <w:t>pyroteknisk</w:t>
      </w:r>
      <w:proofErr w:type="spellEnd"/>
      <w:r w:rsidRPr="002813F5">
        <w:rPr>
          <w:lang w:val="fo-FO"/>
        </w:rPr>
        <w:t xml:space="preserve"> evni, ið innflytarin hevur gjørt tøk á marknaðinum, ikki lúka krøvini í hesi kunngerð, skal innflytarin tryggja sær, at neyðug tiltøk verða sett í verk, soleiðis at krøvini sambært kunngerðini eru uppfylt. Um neyðugt, skal innflytarin taka aftur ella kalla aftur vøruna. </w:t>
      </w:r>
    </w:p>
    <w:p w14:paraId="7B34EAC3" w14:textId="77777777" w:rsidR="002813F5" w:rsidRPr="002813F5" w:rsidRDefault="002813F5" w:rsidP="002813F5">
      <w:pPr>
        <w:pStyle w:val="Brdtekst"/>
        <w:spacing w:before="0" w:line="276" w:lineRule="auto"/>
        <w:ind w:left="0"/>
        <w:jc w:val="left"/>
        <w:rPr>
          <w:i/>
          <w:lang w:val="fo-FO"/>
        </w:rPr>
      </w:pPr>
    </w:p>
    <w:p w14:paraId="381F222B" w14:textId="77777777" w:rsidR="002813F5" w:rsidRPr="002813F5" w:rsidRDefault="002813F5" w:rsidP="002813F5">
      <w:pPr>
        <w:pStyle w:val="Brdtekst"/>
        <w:spacing w:before="0" w:line="276" w:lineRule="auto"/>
        <w:ind w:left="0"/>
        <w:jc w:val="left"/>
        <w:rPr>
          <w:lang w:val="fo-FO"/>
        </w:rPr>
      </w:pPr>
      <w:r w:rsidRPr="002813F5">
        <w:rPr>
          <w:b/>
          <w:bCs/>
          <w:iCs/>
          <w:lang w:val="fo-FO"/>
        </w:rPr>
        <w:t xml:space="preserve">§ 15. </w:t>
      </w:r>
      <w:r w:rsidRPr="002813F5">
        <w:rPr>
          <w:iCs/>
          <w:lang w:val="fo-FO"/>
        </w:rPr>
        <w:t xml:space="preserve">Verður innflytarin varugur við, at vandi kann standast av fýrverki ella øðrum </w:t>
      </w:r>
      <w:proofErr w:type="spellStart"/>
      <w:r w:rsidRPr="002813F5">
        <w:rPr>
          <w:iCs/>
          <w:lang w:val="fo-FO"/>
        </w:rPr>
        <w:t>pyrotekniskum</w:t>
      </w:r>
      <w:proofErr w:type="spellEnd"/>
      <w:r w:rsidRPr="002813F5">
        <w:rPr>
          <w:iCs/>
          <w:lang w:val="fo-FO"/>
        </w:rPr>
        <w:t xml:space="preserve"> evnum, sum hesin hevur flutt inn, skal innflytarin harumframt kunna</w:t>
      </w:r>
      <w:r w:rsidRPr="002813F5">
        <w:rPr>
          <w:lang w:val="fo-FO"/>
        </w:rPr>
        <w:t xml:space="preserve"> Arbeiðs- og brunaeftirlitið. </w:t>
      </w:r>
    </w:p>
    <w:p w14:paraId="1D6E91AE" w14:textId="77777777" w:rsidR="002813F5" w:rsidRPr="002813F5" w:rsidRDefault="002813F5" w:rsidP="002813F5">
      <w:pPr>
        <w:pStyle w:val="Brdtekst"/>
        <w:spacing w:before="0" w:line="276" w:lineRule="auto"/>
        <w:ind w:left="0"/>
        <w:jc w:val="left"/>
        <w:rPr>
          <w:i/>
          <w:iCs/>
          <w:lang w:val="fo-FO"/>
        </w:rPr>
      </w:pPr>
      <w:r w:rsidRPr="002813F5">
        <w:rPr>
          <w:i/>
          <w:iCs/>
          <w:lang w:val="fo-FO"/>
        </w:rPr>
        <w:t>Stk. 2.</w:t>
      </w:r>
      <w:r w:rsidRPr="002813F5">
        <w:rPr>
          <w:lang w:val="fo-FO"/>
        </w:rPr>
        <w:t xml:space="preserve"> Arbeiðs- og brunaeftirlitið kann taka avgerð um at </w:t>
      </w:r>
      <w:proofErr w:type="spellStart"/>
      <w:r w:rsidRPr="002813F5">
        <w:rPr>
          <w:lang w:val="fo-FO"/>
        </w:rPr>
        <w:t>afturkalla</w:t>
      </w:r>
      <w:proofErr w:type="spellEnd"/>
      <w:r w:rsidRPr="002813F5">
        <w:rPr>
          <w:lang w:val="fo-FO"/>
        </w:rPr>
        <w:t xml:space="preserve"> fýrverk ella onnur </w:t>
      </w:r>
      <w:proofErr w:type="spellStart"/>
      <w:r w:rsidRPr="002813F5">
        <w:rPr>
          <w:lang w:val="fo-FO"/>
        </w:rPr>
        <w:t>pyroteknisk</w:t>
      </w:r>
      <w:proofErr w:type="spellEnd"/>
      <w:r w:rsidRPr="002813F5">
        <w:rPr>
          <w:lang w:val="fo-FO"/>
        </w:rPr>
        <w:t xml:space="preserve"> evni frá marknaðinum, um myndugleikin hevur orsøk til at halda, at hesi ikki lúka krøvini í hesi kunngerð.</w:t>
      </w:r>
    </w:p>
    <w:p w14:paraId="35D793AF" w14:textId="77777777" w:rsidR="002813F5" w:rsidRPr="002813F5" w:rsidRDefault="002813F5" w:rsidP="002813F5">
      <w:pPr>
        <w:pStyle w:val="Brdtekst"/>
        <w:spacing w:before="0" w:line="276" w:lineRule="auto"/>
        <w:ind w:left="0"/>
        <w:jc w:val="left"/>
        <w:rPr>
          <w:lang w:val="fo-FO"/>
        </w:rPr>
      </w:pPr>
    </w:p>
    <w:p w14:paraId="2A496164" w14:textId="77777777" w:rsidR="002813F5" w:rsidRPr="002813F5" w:rsidRDefault="002813F5" w:rsidP="002813F5">
      <w:pPr>
        <w:pStyle w:val="Brdtekst"/>
        <w:spacing w:before="0" w:line="276" w:lineRule="auto"/>
        <w:ind w:left="0"/>
        <w:jc w:val="left"/>
        <w:rPr>
          <w:lang w:val="fo-FO"/>
        </w:rPr>
      </w:pPr>
      <w:r w:rsidRPr="002813F5">
        <w:rPr>
          <w:b/>
          <w:bCs/>
          <w:iCs/>
          <w:lang w:val="fo-FO"/>
        </w:rPr>
        <w:t xml:space="preserve">§ 16. </w:t>
      </w:r>
      <w:r w:rsidRPr="002813F5">
        <w:rPr>
          <w:lang w:val="fo-FO"/>
        </w:rPr>
        <w:t>Innflytarin</w:t>
      </w:r>
      <w:r w:rsidRPr="002813F5">
        <w:rPr>
          <w:spacing w:val="-1"/>
          <w:lang w:val="fo-FO"/>
        </w:rPr>
        <w:t xml:space="preserve"> </w:t>
      </w:r>
      <w:r w:rsidRPr="002813F5">
        <w:rPr>
          <w:lang w:val="fo-FO"/>
        </w:rPr>
        <w:t xml:space="preserve">skal føra skrá fyri øll </w:t>
      </w:r>
      <w:proofErr w:type="spellStart"/>
      <w:r w:rsidRPr="002813F5">
        <w:rPr>
          <w:lang w:val="fo-FO"/>
        </w:rPr>
        <w:t>skrásetingarnummur</w:t>
      </w:r>
      <w:proofErr w:type="spellEnd"/>
      <w:r w:rsidRPr="002813F5">
        <w:rPr>
          <w:lang w:val="fo-FO"/>
        </w:rPr>
        <w:t xml:space="preserve"> fyri fýrverki og øðrum </w:t>
      </w:r>
      <w:proofErr w:type="spellStart"/>
      <w:r w:rsidRPr="002813F5">
        <w:rPr>
          <w:lang w:val="fo-FO"/>
        </w:rPr>
        <w:t>pyrotekniskum</w:t>
      </w:r>
      <w:proofErr w:type="spellEnd"/>
      <w:r w:rsidRPr="002813F5">
        <w:rPr>
          <w:lang w:val="fo-FO"/>
        </w:rPr>
        <w:t xml:space="preserve"> evnum, ið innflytarin hevur flutt inn, saman við </w:t>
      </w:r>
      <w:proofErr w:type="spellStart"/>
      <w:r w:rsidRPr="002813F5">
        <w:rPr>
          <w:lang w:val="fo-FO"/>
        </w:rPr>
        <w:t>handilsnavni</w:t>
      </w:r>
      <w:proofErr w:type="spellEnd"/>
      <w:r w:rsidRPr="002813F5">
        <w:rPr>
          <w:lang w:val="fo-FO"/>
        </w:rPr>
        <w:t xml:space="preserve">. Skráin skal førast í minsta lagi 10 ár eftir, at </w:t>
      </w:r>
      <w:proofErr w:type="spellStart"/>
      <w:r w:rsidRPr="002813F5">
        <w:rPr>
          <w:lang w:val="fo-FO"/>
        </w:rPr>
        <w:t>pyroteknisku</w:t>
      </w:r>
      <w:proofErr w:type="spellEnd"/>
      <w:r w:rsidRPr="002813F5">
        <w:rPr>
          <w:lang w:val="fo-FO"/>
        </w:rPr>
        <w:t xml:space="preserve"> evnini eru gjørd tøk á marknaðinum. </w:t>
      </w:r>
    </w:p>
    <w:p w14:paraId="5C29F160" w14:textId="77777777" w:rsidR="002813F5" w:rsidRPr="002813F5" w:rsidRDefault="002813F5" w:rsidP="002813F5">
      <w:pPr>
        <w:tabs>
          <w:tab w:val="left" w:pos="511"/>
        </w:tabs>
        <w:spacing w:line="276" w:lineRule="auto"/>
        <w:rPr>
          <w:szCs w:val="24"/>
          <w:lang w:val="fo-FO"/>
        </w:rPr>
      </w:pPr>
      <w:r w:rsidRPr="002813F5">
        <w:rPr>
          <w:i/>
          <w:iCs/>
          <w:szCs w:val="24"/>
          <w:lang w:val="fo-FO"/>
        </w:rPr>
        <w:t xml:space="preserve">Stk. 2. </w:t>
      </w:r>
      <w:r w:rsidRPr="002813F5">
        <w:rPr>
          <w:szCs w:val="24"/>
          <w:lang w:val="fo-FO"/>
        </w:rPr>
        <w:t xml:space="preserve">Eftir umbøn frá Arbeiðs- og brunaeftirlitinum skal innflytarin upplýsa um ein og hvønn, ið hevur útvegað </w:t>
      </w:r>
      <w:proofErr w:type="spellStart"/>
      <w:r w:rsidRPr="002813F5">
        <w:rPr>
          <w:szCs w:val="24"/>
          <w:lang w:val="fo-FO"/>
        </w:rPr>
        <w:t>innflytaranum</w:t>
      </w:r>
      <w:proofErr w:type="spellEnd"/>
      <w:r w:rsidRPr="002813F5">
        <w:rPr>
          <w:szCs w:val="24"/>
          <w:lang w:val="fo-FO"/>
        </w:rPr>
        <w:t xml:space="preserve"> fýrverk ella onnur </w:t>
      </w:r>
      <w:proofErr w:type="spellStart"/>
      <w:r w:rsidRPr="002813F5">
        <w:rPr>
          <w:szCs w:val="24"/>
          <w:lang w:val="fo-FO"/>
        </w:rPr>
        <w:t>pyroteknisk</w:t>
      </w:r>
      <w:proofErr w:type="spellEnd"/>
      <w:r w:rsidRPr="002813F5">
        <w:rPr>
          <w:szCs w:val="24"/>
          <w:lang w:val="fo-FO"/>
        </w:rPr>
        <w:t xml:space="preserve"> evni, og upplýsa um ein og hvønn seljara, ið innflytarin hevur útvegað fýrverk ella onnur </w:t>
      </w:r>
      <w:proofErr w:type="spellStart"/>
      <w:r w:rsidRPr="002813F5">
        <w:rPr>
          <w:szCs w:val="24"/>
          <w:lang w:val="fo-FO"/>
        </w:rPr>
        <w:t>pyroteknisk</w:t>
      </w:r>
      <w:proofErr w:type="spellEnd"/>
      <w:r w:rsidRPr="002813F5">
        <w:rPr>
          <w:szCs w:val="24"/>
          <w:lang w:val="fo-FO"/>
        </w:rPr>
        <w:t xml:space="preserve"> evni til. </w:t>
      </w:r>
    </w:p>
    <w:p w14:paraId="501DC49E" w14:textId="77777777" w:rsidR="002813F5" w:rsidRPr="002813F5" w:rsidRDefault="002813F5" w:rsidP="002813F5">
      <w:pPr>
        <w:tabs>
          <w:tab w:val="left" w:pos="511"/>
        </w:tabs>
        <w:spacing w:line="276" w:lineRule="auto"/>
        <w:rPr>
          <w:b/>
          <w:szCs w:val="24"/>
          <w:lang w:val="fo-FO"/>
        </w:rPr>
      </w:pPr>
    </w:p>
    <w:p w14:paraId="210CCBF3" w14:textId="77777777" w:rsidR="002813F5" w:rsidRPr="002813F5" w:rsidRDefault="002813F5" w:rsidP="002813F5">
      <w:pPr>
        <w:pStyle w:val="Brdtekst"/>
        <w:spacing w:before="0" w:line="276" w:lineRule="auto"/>
        <w:ind w:left="0"/>
        <w:jc w:val="left"/>
        <w:rPr>
          <w:lang w:val="fo-FO"/>
        </w:rPr>
      </w:pPr>
      <w:r w:rsidRPr="002813F5">
        <w:rPr>
          <w:b/>
          <w:lang w:val="fo-FO"/>
        </w:rPr>
        <w:t>§</w:t>
      </w:r>
      <w:r w:rsidRPr="002813F5">
        <w:rPr>
          <w:b/>
          <w:spacing w:val="-1"/>
          <w:lang w:val="fo-FO"/>
        </w:rPr>
        <w:t xml:space="preserve"> </w:t>
      </w:r>
      <w:r w:rsidRPr="002813F5">
        <w:rPr>
          <w:b/>
          <w:lang w:val="fo-FO"/>
        </w:rPr>
        <w:t>17.</w:t>
      </w:r>
      <w:r w:rsidRPr="002813F5">
        <w:rPr>
          <w:lang w:val="fo-FO"/>
        </w:rPr>
        <w:t xml:space="preserve"> §§ 14 og 15</w:t>
      </w:r>
      <w:r w:rsidRPr="002813F5">
        <w:rPr>
          <w:spacing w:val="-1"/>
          <w:lang w:val="fo-FO"/>
        </w:rPr>
        <w:t xml:space="preserve"> eru eisini galdandi fyri seljaran</w:t>
      </w:r>
      <w:r w:rsidRPr="002813F5">
        <w:rPr>
          <w:spacing w:val="-2"/>
          <w:lang w:val="fo-FO"/>
        </w:rPr>
        <w:t xml:space="preserve">.  </w:t>
      </w:r>
    </w:p>
    <w:p w14:paraId="02F8E7FF" w14:textId="77777777" w:rsidR="002813F5" w:rsidRPr="002813F5" w:rsidRDefault="002813F5" w:rsidP="002813F5">
      <w:pPr>
        <w:pStyle w:val="Brdtekst"/>
        <w:spacing w:before="0" w:line="276" w:lineRule="auto"/>
        <w:ind w:left="0" w:firstLine="199"/>
        <w:jc w:val="center"/>
        <w:rPr>
          <w:lang w:val="fo-FO"/>
        </w:rPr>
      </w:pPr>
    </w:p>
    <w:p w14:paraId="21E8D663" w14:textId="77777777" w:rsidR="002813F5" w:rsidRPr="002813F5" w:rsidRDefault="002813F5" w:rsidP="002813F5">
      <w:pPr>
        <w:pStyle w:val="Brdtekst"/>
        <w:spacing w:before="0" w:line="276" w:lineRule="auto"/>
        <w:ind w:left="0" w:firstLine="199"/>
        <w:jc w:val="center"/>
        <w:rPr>
          <w:b/>
          <w:bCs/>
          <w:lang w:val="fo-FO"/>
        </w:rPr>
      </w:pPr>
      <w:r w:rsidRPr="002813F5">
        <w:rPr>
          <w:b/>
          <w:bCs/>
          <w:lang w:val="fo-FO"/>
        </w:rPr>
        <w:t>Kapittul 5</w:t>
      </w:r>
    </w:p>
    <w:p w14:paraId="7C756902" w14:textId="77777777" w:rsidR="002813F5" w:rsidRPr="002813F5" w:rsidRDefault="002813F5" w:rsidP="002813F5">
      <w:pPr>
        <w:pStyle w:val="Brdtekst"/>
        <w:spacing w:before="0" w:line="276" w:lineRule="auto"/>
        <w:ind w:left="0" w:firstLine="200"/>
        <w:jc w:val="center"/>
        <w:rPr>
          <w:b/>
          <w:bCs/>
          <w:lang w:val="fo-FO"/>
        </w:rPr>
      </w:pPr>
      <w:r w:rsidRPr="002813F5">
        <w:rPr>
          <w:b/>
          <w:bCs/>
          <w:lang w:val="fo-FO"/>
        </w:rPr>
        <w:t>Goymsla og handfaring</w:t>
      </w:r>
    </w:p>
    <w:p w14:paraId="3F4A68CA" w14:textId="77777777" w:rsidR="002813F5" w:rsidRPr="002813F5" w:rsidRDefault="002813F5" w:rsidP="002813F5">
      <w:pPr>
        <w:pStyle w:val="Brdtekst"/>
        <w:spacing w:before="0" w:line="276" w:lineRule="auto"/>
        <w:ind w:left="0" w:firstLine="200"/>
        <w:jc w:val="center"/>
        <w:rPr>
          <w:b/>
          <w:bCs/>
          <w:lang w:val="fo-FO"/>
        </w:rPr>
      </w:pPr>
    </w:p>
    <w:p w14:paraId="24A2D8FD" w14:textId="77777777" w:rsidR="002813F5" w:rsidRPr="002813F5" w:rsidRDefault="002813F5" w:rsidP="002813F5">
      <w:pPr>
        <w:pStyle w:val="Brdtekst"/>
        <w:spacing w:before="0" w:line="276" w:lineRule="auto"/>
        <w:ind w:left="0" w:firstLine="200"/>
        <w:jc w:val="center"/>
        <w:rPr>
          <w:i/>
          <w:iCs/>
          <w:lang w:val="fo-FO"/>
        </w:rPr>
      </w:pPr>
      <w:r w:rsidRPr="002813F5">
        <w:rPr>
          <w:i/>
          <w:iCs/>
          <w:lang w:val="fo-FO"/>
        </w:rPr>
        <w:t>Góðkenning av goymslum</w:t>
      </w:r>
    </w:p>
    <w:p w14:paraId="166B1FF4" w14:textId="77777777" w:rsidR="002813F5" w:rsidRPr="002813F5" w:rsidRDefault="002813F5" w:rsidP="002813F5">
      <w:pPr>
        <w:pStyle w:val="Brdtekst"/>
        <w:spacing w:before="0" w:line="276" w:lineRule="auto"/>
        <w:ind w:left="0"/>
        <w:jc w:val="left"/>
        <w:rPr>
          <w:i/>
          <w:lang w:val="fo-FO"/>
        </w:rPr>
      </w:pPr>
      <w:r w:rsidRPr="002813F5">
        <w:rPr>
          <w:b/>
          <w:lang w:val="fo-FO"/>
        </w:rPr>
        <w:t xml:space="preserve">§ 18. </w:t>
      </w:r>
      <w:r w:rsidRPr="002813F5">
        <w:rPr>
          <w:lang w:val="fo-FO"/>
        </w:rPr>
        <w:t xml:space="preserve">Fýrverk og onnur </w:t>
      </w:r>
      <w:proofErr w:type="spellStart"/>
      <w:r w:rsidRPr="002813F5">
        <w:rPr>
          <w:lang w:val="fo-FO"/>
        </w:rPr>
        <w:t>pyroteknisk</w:t>
      </w:r>
      <w:proofErr w:type="spellEnd"/>
      <w:r w:rsidRPr="002813F5">
        <w:rPr>
          <w:lang w:val="fo-FO"/>
        </w:rPr>
        <w:t xml:space="preserve"> evni kunnu ikki goymast uttan loyvi frá kommunala myndugleikanum. </w:t>
      </w:r>
      <w:r w:rsidRPr="002813F5">
        <w:rPr>
          <w:lang w:val="fo-FO"/>
        </w:rPr>
        <w:br/>
      </w:r>
      <w:r w:rsidRPr="002813F5">
        <w:rPr>
          <w:i/>
          <w:lang w:val="fo-FO"/>
        </w:rPr>
        <w:t xml:space="preserve">Stk. 2. </w:t>
      </w:r>
      <w:r w:rsidRPr="002813F5">
        <w:rPr>
          <w:lang w:val="fo-FO"/>
        </w:rPr>
        <w:t>Stk. 1 er ikki galdandi fyri:</w:t>
      </w:r>
    </w:p>
    <w:p w14:paraId="26B59667" w14:textId="77777777" w:rsidR="002813F5" w:rsidRPr="002813F5" w:rsidRDefault="002813F5" w:rsidP="002813F5">
      <w:pPr>
        <w:pStyle w:val="Listeafsnit"/>
        <w:numPr>
          <w:ilvl w:val="0"/>
          <w:numId w:val="16"/>
        </w:numPr>
        <w:tabs>
          <w:tab w:val="left" w:pos="511"/>
        </w:tabs>
        <w:spacing w:before="0" w:line="276" w:lineRule="auto"/>
        <w:ind w:left="500"/>
        <w:jc w:val="left"/>
        <w:rPr>
          <w:sz w:val="24"/>
          <w:szCs w:val="24"/>
          <w:lang w:val="fo-FO"/>
        </w:rPr>
      </w:pPr>
      <w:r w:rsidRPr="002813F5">
        <w:rPr>
          <w:sz w:val="24"/>
          <w:szCs w:val="24"/>
          <w:lang w:val="fo-FO"/>
        </w:rPr>
        <w:t xml:space="preserve">Goymslu av í mesta lagi 5 kg NEM av </w:t>
      </w:r>
      <w:proofErr w:type="spellStart"/>
      <w:r w:rsidRPr="002813F5">
        <w:rPr>
          <w:sz w:val="24"/>
          <w:szCs w:val="24"/>
          <w:lang w:val="fo-FO"/>
        </w:rPr>
        <w:t>brúkarafýrverki</w:t>
      </w:r>
      <w:proofErr w:type="spellEnd"/>
      <w:r w:rsidRPr="002813F5">
        <w:rPr>
          <w:sz w:val="24"/>
          <w:szCs w:val="24"/>
          <w:lang w:val="fo-FO"/>
        </w:rPr>
        <w:t xml:space="preserve"> fyri hvørt húski ella fyritøku.</w:t>
      </w:r>
    </w:p>
    <w:p w14:paraId="1F57C131" w14:textId="77777777" w:rsidR="002813F5" w:rsidRPr="002813F5" w:rsidRDefault="002813F5" w:rsidP="002813F5">
      <w:pPr>
        <w:pStyle w:val="Listeafsnit"/>
        <w:numPr>
          <w:ilvl w:val="0"/>
          <w:numId w:val="16"/>
        </w:numPr>
        <w:tabs>
          <w:tab w:val="left" w:pos="511"/>
        </w:tabs>
        <w:spacing w:before="0" w:line="276" w:lineRule="auto"/>
        <w:ind w:left="500"/>
        <w:jc w:val="left"/>
        <w:rPr>
          <w:sz w:val="24"/>
          <w:szCs w:val="24"/>
          <w:lang w:val="fo-FO"/>
        </w:rPr>
      </w:pPr>
      <w:r w:rsidRPr="002813F5">
        <w:rPr>
          <w:sz w:val="24"/>
          <w:szCs w:val="24"/>
          <w:lang w:val="fo-FO"/>
        </w:rPr>
        <w:t xml:space="preserve">Goymslu av </w:t>
      </w:r>
      <w:proofErr w:type="spellStart"/>
      <w:r w:rsidRPr="002813F5">
        <w:rPr>
          <w:sz w:val="24"/>
          <w:szCs w:val="24"/>
          <w:lang w:val="fo-FO"/>
        </w:rPr>
        <w:t>brúkarafýrverki</w:t>
      </w:r>
      <w:proofErr w:type="spellEnd"/>
      <w:r w:rsidRPr="002813F5">
        <w:rPr>
          <w:sz w:val="24"/>
          <w:szCs w:val="24"/>
          <w:lang w:val="fo-FO"/>
        </w:rPr>
        <w:t xml:space="preserve"> og øðrum </w:t>
      </w:r>
      <w:proofErr w:type="spellStart"/>
      <w:r w:rsidRPr="002813F5">
        <w:rPr>
          <w:sz w:val="24"/>
          <w:szCs w:val="24"/>
          <w:lang w:val="fo-FO"/>
        </w:rPr>
        <w:t>pyrotekniskum</w:t>
      </w:r>
      <w:proofErr w:type="spellEnd"/>
      <w:r w:rsidRPr="002813F5">
        <w:rPr>
          <w:sz w:val="24"/>
          <w:szCs w:val="24"/>
          <w:lang w:val="fo-FO"/>
        </w:rPr>
        <w:t xml:space="preserve"> evnum í handlum, um goymslan er í samsvari við § 21.</w:t>
      </w:r>
    </w:p>
    <w:p w14:paraId="049B2B21" w14:textId="77777777" w:rsidR="002813F5" w:rsidRPr="002813F5" w:rsidRDefault="002813F5" w:rsidP="002813F5">
      <w:pPr>
        <w:pStyle w:val="Listeafsnit"/>
        <w:numPr>
          <w:ilvl w:val="0"/>
          <w:numId w:val="16"/>
        </w:numPr>
        <w:tabs>
          <w:tab w:val="left" w:pos="511"/>
        </w:tabs>
        <w:spacing w:before="0" w:line="276" w:lineRule="auto"/>
        <w:ind w:left="500"/>
        <w:jc w:val="left"/>
        <w:rPr>
          <w:sz w:val="24"/>
          <w:szCs w:val="24"/>
          <w:lang w:val="fo-FO"/>
        </w:rPr>
      </w:pPr>
      <w:r w:rsidRPr="002813F5">
        <w:rPr>
          <w:sz w:val="24"/>
          <w:szCs w:val="24"/>
          <w:lang w:val="fo-FO"/>
        </w:rPr>
        <w:t xml:space="preserve">Goymslu av </w:t>
      </w:r>
      <w:proofErr w:type="spellStart"/>
      <w:r w:rsidRPr="002813F5">
        <w:rPr>
          <w:sz w:val="24"/>
          <w:szCs w:val="24"/>
          <w:lang w:val="fo-FO"/>
        </w:rPr>
        <w:t>pyrotekniskum</w:t>
      </w:r>
      <w:proofErr w:type="spellEnd"/>
      <w:r w:rsidRPr="002813F5">
        <w:rPr>
          <w:sz w:val="24"/>
          <w:szCs w:val="24"/>
          <w:lang w:val="fo-FO"/>
        </w:rPr>
        <w:t xml:space="preserve"> </w:t>
      </w:r>
      <w:proofErr w:type="spellStart"/>
      <w:r w:rsidRPr="002813F5">
        <w:rPr>
          <w:sz w:val="24"/>
          <w:szCs w:val="24"/>
          <w:lang w:val="fo-FO"/>
        </w:rPr>
        <w:t>útloysaralutum</w:t>
      </w:r>
      <w:proofErr w:type="spellEnd"/>
      <w:r w:rsidRPr="002813F5">
        <w:rPr>
          <w:sz w:val="24"/>
          <w:szCs w:val="24"/>
          <w:lang w:val="fo-FO"/>
        </w:rPr>
        <w:t xml:space="preserve"> í trygdarútgerð ella í bjargingarútgerð, ið kann blásast.</w:t>
      </w:r>
    </w:p>
    <w:p w14:paraId="4FD2388D" w14:textId="77777777" w:rsidR="002813F5" w:rsidRPr="002813F5" w:rsidRDefault="002813F5" w:rsidP="002813F5">
      <w:pPr>
        <w:pStyle w:val="Listeafsnit"/>
        <w:numPr>
          <w:ilvl w:val="0"/>
          <w:numId w:val="16"/>
        </w:numPr>
        <w:tabs>
          <w:tab w:val="left" w:pos="511"/>
        </w:tabs>
        <w:spacing w:before="0" w:line="276" w:lineRule="auto"/>
        <w:ind w:left="500"/>
        <w:jc w:val="left"/>
        <w:rPr>
          <w:sz w:val="24"/>
          <w:szCs w:val="24"/>
          <w:lang w:val="fo-FO"/>
        </w:rPr>
      </w:pPr>
      <w:r w:rsidRPr="002813F5">
        <w:rPr>
          <w:sz w:val="24"/>
          <w:szCs w:val="24"/>
          <w:lang w:val="fo-FO"/>
        </w:rPr>
        <w:t xml:space="preserve">Goymslu umborð á skipi av </w:t>
      </w:r>
      <w:proofErr w:type="spellStart"/>
      <w:r w:rsidRPr="002813F5">
        <w:rPr>
          <w:sz w:val="24"/>
          <w:szCs w:val="24"/>
          <w:lang w:val="fo-FO"/>
        </w:rPr>
        <w:t>floksgóðkendum</w:t>
      </w:r>
      <w:proofErr w:type="spellEnd"/>
      <w:r w:rsidRPr="002813F5">
        <w:rPr>
          <w:sz w:val="24"/>
          <w:szCs w:val="24"/>
          <w:lang w:val="fo-FO"/>
        </w:rPr>
        <w:t xml:space="preserve"> </w:t>
      </w:r>
      <w:proofErr w:type="spellStart"/>
      <w:r w:rsidRPr="002813F5">
        <w:rPr>
          <w:sz w:val="24"/>
          <w:szCs w:val="24"/>
          <w:lang w:val="fo-FO"/>
        </w:rPr>
        <w:t>neyðsignali</w:t>
      </w:r>
      <w:proofErr w:type="spellEnd"/>
      <w:r w:rsidRPr="002813F5">
        <w:rPr>
          <w:sz w:val="24"/>
          <w:szCs w:val="24"/>
          <w:lang w:val="fo-FO"/>
        </w:rPr>
        <w:t xml:space="preserve">, </w:t>
      </w:r>
      <w:proofErr w:type="spellStart"/>
      <w:r w:rsidRPr="002813F5">
        <w:rPr>
          <w:sz w:val="24"/>
          <w:szCs w:val="24"/>
          <w:lang w:val="fo-FO"/>
        </w:rPr>
        <w:t>línukastaraum</w:t>
      </w:r>
      <w:proofErr w:type="spellEnd"/>
      <w:r w:rsidRPr="002813F5">
        <w:rPr>
          <w:sz w:val="24"/>
          <w:szCs w:val="24"/>
          <w:lang w:val="fo-FO"/>
        </w:rPr>
        <w:t xml:space="preserve"> og øðrum </w:t>
      </w:r>
      <w:proofErr w:type="spellStart"/>
      <w:r w:rsidRPr="002813F5">
        <w:rPr>
          <w:sz w:val="24"/>
          <w:szCs w:val="24"/>
          <w:lang w:val="fo-FO"/>
        </w:rPr>
        <w:t>pyrotekniskum</w:t>
      </w:r>
      <w:proofErr w:type="spellEnd"/>
      <w:r w:rsidRPr="002813F5">
        <w:rPr>
          <w:sz w:val="24"/>
          <w:szCs w:val="24"/>
          <w:lang w:val="fo-FO"/>
        </w:rPr>
        <w:t xml:space="preserve"> evnum, ið eru ætlað til bjarging. </w:t>
      </w:r>
    </w:p>
    <w:p w14:paraId="4ED04F77" w14:textId="77777777" w:rsidR="002813F5" w:rsidRPr="002813F5" w:rsidRDefault="002813F5" w:rsidP="002813F5">
      <w:pPr>
        <w:tabs>
          <w:tab w:val="left" w:pos="511"/>
        </w:tabs>
        <w:spacing w:line="276" w:lineRule="auto"/>
        <w:rPr>
          <w:i/>
          <w:iCs/>
          <w:szCs w:val="24"/>
          <w:lang w:val="fo-FO"/>
        </w:rPr>
      </w:pPr>
      <w:r w:rsidRPr="002813F5">
        <w:rPr>
          <w:i/>
          <w:iCs/>
          <w:szCs w:val="24"/>
          <w:lang w:val="fo-FO"/>
        </w:rPr>
        <w:t>Stk. 3.</w:t>
      </w:r>
      <w:r w:rsidRPr="002813F5">
        <w:rPr>
          <w:bCs/>
          <w:szCs w:val="24"/>
          <w:lang w:val="fo-FO"/>
        </w:rPr>
        <w:t xml:space="preserve"> </w:t>
      </w:r>
      <w:r w:rsidRPr="002813F5">
        <w:rPr>
          <w:rFonts w:cs="Times New Roman"/>
          <w:bCs/>
          <w:szCs w:val="24"/>
          <w:lang w:val="fo-FO"/>
        </w:rPr>
        <w:t>Tá søkt verður um loyvi</w:t>
      </w:r>
      <w:r w:rsidRPr="002813F5">
        <w:rPr>
          <w:rFonts w:cs="Times New Roman"/>
          <w:szCs w:val="24"/>
          <w:lang w:val="fo-FO"/>
        </w:rPr>
        <w:t xml:space="preserve"> sambært</w:t>
      </w:r>
      <w:r w:rsidRPr="002813F5">
        <w:rPr>
          <w:szCs w:val="24"/>
          <w:lang w:val="fo-FO"/>
        </w:rPr>
        <w:t xml:space="preserve"> </w:t>
      </w:r>
      <w:r w:rsidRPr="002813F5">
        <w:rPr>
          <w:rFonts w:cs="Times New Roman"/>
          <w:szCs w:val="24"/>
          <w:lang w:val="fo-FO"/>
        </w:rPr>
        <w:t xml:space="preserve">stk. 1, skulu neyðugar tekningar við mátum, ein lýsing av </w:t>
      </w:r>
      <w:proofErr w:type="spellStart"/>
      <w:r w:rsidRPr="002813F5">
        <w:rPr>
          <w:rFonts w:cs="Times New Roman"/>
          <w:szCs w:val="24"/>
          <w:lang w:val="fo-FO"/>
        </w:rPr>
        <w:t>arbeiðsgongdum</w:t>
      </w:r>
      <w:proofErr w:type="spellEnd"/>
      <w:r w:rsidRPr="002813F5">
        <w:rPr>
          <w:rFonts w:cs="Times New Roman"/>
          <w:szCs w:val="24"/>
          <w:lang w:val="fo-FO"/>
        </w:rPr>
        <w:t xml:space="preserve"> hjá fyritøkuni og </w:t>
      </w:r>
      <w:proofErr w:type="spellStart"/>
      <w:r w:rsidRPr="002813F5">
        <w:rPr>
          <w:rFonts w:cs="Times New Roman"/>
          <w:szCs w:val="24"/>
          <w:lang w:val="fo-FO"/>
        </w:rPr>
        <w:t>goymsluviðurskiftunum</w:t>
      </w:r>
      <w:proofErr w:type="spellEnd"/>
      <w:r w:rsidRPr="002813F5">
        <w:rPr>
          <w:rFonts w:cs="Times New Roman"/>
          <w:szCs w:val="24"/>
          <w:lang w:val="fo-FO"/>
        </w:rPr>
        <w:t xml:space="preserve"> latast inn saman við umsóknini.</w:t>
      </w:r>
    </w:p>
    <w:p w14:paraId="288564B2" w14:textId="77777777" w:rsidR="002813F5" w:rsidRPr="002813F5" w:rsidRDefault="002813F5" w:rsidP="002813F5">
      <w:pPr>
        <w:tabs>
          <w:tab w:val="left" w:pos="511"/>
        </w:tabs>
        <w:spacing w:line="276" w:lineRule="auto"/>
        <w:rPr>
          <w:szCs w:val="24"/>
          <w:lang w:val="fo-FO"/>
        </w:rPr>
      </w:pPr>
      <w:r w:rsidRPr="002813F5">
        <w:rPr>
          <w:i/>
          <w:iCs/>
          <w:szCs w:val="24"/>
          <w:lang w:val="fo-FO"/>
        </w:rPr>
        <w:t>Stk. 4.</w:t>
      </w:r>
      <w:r w:rsidRPr="002813F5">
        <w:rPr>
          <w:szCs w:val="24"/>
          <w:lang w:val="fo-FO"/>
        </w:rPr>
        <w:t xml:space="preserve"> Áðrenn l</w:t>
      </w:r>
      <w:r w:rsidRPr="002813F5">
        <w:rPr>
          <w:rFonts w:cs="Times New Roman"/>
          <w:szCs w:val="24"/>
          <w:lang w:val="fo-FO"/>
        </w:rPr>
        <w:t xml:space="preserve">oyvi til goymslu av fýrverki og øðrum </w:t>
      </w:r>
      <w:proofErr w:type="spellStart"/>
      <w:r w:rsidRPr="002813F5">
        <w:rPr>
          <w:rFonts w:cs="Times New Roman"/>
          <w:szCs w:val="24"/>
          <w:lang w:val="fo-FO"/>
        </w:rPr>
        <w:t>pyrotekniskum</w:t>
      </w:r>
      <w:proofErr w:type="spellEnd"/>
      <w:r w:rsidRPr="002813F5">
        <w:rPr>
          <w:rFonts w:cs="Times New Roman"/>
          <w:szCs w:val="24"/>
          <w:lang w:val="fo-FO"/>
        </w:rPr>
        <w:t xml:space="preserve"> evnum</w:t>
      </w:r>
      <w:r w:rsidRPr="002813F5">
        <w:rPr>
          <w:szCs w:val="24"/>
          <w:lang w:val="fo-FO"/>
        </w:rPr>
        <w:t xml:space="preserve"> verður givið, skal</w:t>
      </w:r>
      <w:r w:rsidRPr="002813F5">
        <w:rPr>
          <w:rFonts w:cs="Times New Roman"/>
          <w:szCs w:val="24"/>
          <w:lang w:val="fo-FO"/>
        </w:rPr>
        <w:t xml:space="preserve"> Arbeiðs- og brunaeftirlitið</w:t>
      </w:r>
      <w:r w:rsidRPr="002813F5">
        <w:rPr>
          <w:szCs w:val="24"/>
          <w:lang w:val="fo-FO"/>
        </w:rPr>
        <w:t xml:space="preserve"> hava loyvi til ummælis. Metir Arbeiðs- og brunaeftirlitið, at týðandi trygdaratlit tala í móti, at loyvi verður givið, kann myndugleikin nokta kommunala myndugleikanum at geva loyvi.</w:t>
      </w:r>
    </w:p>
    <w:p w14:paraId="2074B9B0" w14:textId="77777777" w:rsidR="002813F5" w:rsidRPr="002813F5" w:rsidRDefault="002813F5" w:rsidP="002813F5">
      <w:pPr>
        <w:tabs>
          <w:tab w:val="left" w:pos="511"/>
        </w:tabs>
        <w:spacing w:line="276" w:lineRule="auto"/>
        <w:rPr>
          <w:szCs w:val="24"/>
          <w:lang w:val="fo-FO"/>
        </w:rPr>
      </w:pPr>
      <w:r w:rsidRPr="002813F5">
        <w:rPr>
          <w:i/>
          <w:iCs/>
          <w:szCs w:val="24"/>
          <w:lang w:val="fo-FO"/>
        </w:rPr>
        <w:t xml:space="preserve">Stk. 5. </w:t>
      </w:r>
      <w:r w:rsidRPr="002813F5">
        <w:rPr>
          <w:szCs w:val="24"/>
          <w:lang w:val="fo-FO"/>
        </w:rPr>
        <w:t xml:space="preserve">Loyvi til goymslu av fýrverki og øðrum </w:t>
      </w:r>
      <w:proofErr w:type="spellStart"/>
      <w:r w:rsidRPr="002813F5">
        <w:rPr>
          <w:szCs w:val="24"/>
          <w:lang w:val="fo-FO"/>
        </w:rPr>
        <w:t>pyrotekniskum</w:t>
      </w:r>
      <w:proofErr w:type="spellEnd"/>
      <w:r w:rsidRPr="002813F5">
        <w:rPr>
          <w:szCs w:val="24"/>
          <w:lang w:val="fo-FO"/>
        </w:rPr>
        <w:t xml:space="preserve"> evnum er harumframt treytað av, at krøvini í § 39 eru uppfylt. </w:t>
      </w:r>
    </w:p>
    <w:p w14:paraId="3904512E" w14:textId="77777777" w:rsidR="002813F5" w:rsidRPr="002813F5" w:rsidRDefault="002813F5" w:rsidP="002813F5">
      <w:pPr>
        <w:pStyle w:val="Brdtekst"/>
        <w:spacing w:before="0" w:line="276" w:lineRule="auto"/>
        <w:ind w:left="0"/>
        <w:jc w:val="left"/>
        <w:rPr>
          <w:b/>
          <w:lang w:val="fo-FO"/>
        </w:rPr>
      </w:pPr>
    </w:p>
    <w:p w14:paraId="75AB2D0C" w14:textId="77777777" w:rsidR="002813F5" w:rsidRPr="002813F5" w:rsidRDefault="002813F5" w:rsidP="002813F5">
      <w:pPr>
        <w:pStyle w:val="Brdtekst"/>
        <w:spacing w:before="0" w:line="276" w:lineRule="auto"/>
        <w:ind w:left="0"/>
        <w:jc w:val="left"/>
        <w:rPr>
          <w:lang w:val="fo-FO"/>
        </w:rPr>
      </w:pPr>
      <w:r w:rsidRPr="002813F5">
        <w:rPr>
          <w:b/>
          <w:lang w:val="fo-FO"/>
        </w:rPr>
        <w:t xml:space="preserve">§ 19. </w:t>
      </w:r>
      <w:r w:rsidRPr="002813F5">
        <w:rPr>
          <w:lang w:val="fo-FO"/>
        </w:rPr>
        <w:t xml:space="preserve">Loyvi sambært § 18, stk. 1 til goymslu av </w:t>
      </w:r>
      <w:proofErr w:type="spellStart"/>
      <w:r w:rsidRPr="002813F5">
        <w:rPr>
          <w:lang w:val="fo-FO"/>
        </w:rPr>
        <w:t>brúkarafýrverki</w:t>
      </w:r>
      <w:proofErr w:type="spellEnd"/>
      <w:r w:rsidRPr="002813F5">
        <w:rPr>
          <w:lang w:val="fo-FO"/>
        </w:rPr>
        <w:t xml:space="preserve"> og øðrum </w:t>
      </w:r>
      <w:proofErr w:type="spellStart"/>
      <w:r w:rsidRPr="002813F5">
        <w:rPr>
          <w:lang w:val="fo-FO"/>
        </w:rPr>
        <w:t>pyrotekniskum</w:t>
      </w:r>
      <w:proofErr w:type="spellEnd"/>
      <w:r w:rsidRPr="002813F5">
        <w:rPr>
          <w:lang w:val="fo-FO"/>
        </w:rPr>
        <w:t xml:space="preserve"> evnum í </w:t>
      </w:r>
      <w:proofErr w:type="spellStart"/>
      <w:r w:rsidRPr="002813F5">
        <w:rPr>
          <w:lang w:val="fo-FO"/>
        </w:rPr>
        <w:t>smásøluliðinum</w:t>
      </w:r>
      <w:proofErr w:type="spellEnd"/>
      <w:r w:rsidRPr="002813F5">
        <w:rPr>
          <w:lang w:val="fo-FO"/>
        </w:rPr>
        <w:t xml:space="preserve"> verður givið fyri tíðarskeiðið frá 24. november til og við 1. februar árið eftir. Fýrverk og onnur </w:t>
      </w:r>
      <w:proofErr w:type="spellStart"/>
      <w:r w:rsidRPr="002813F5">
        <w:rPr>
          <w:lang w:val="fo-FO"/>
        </w:rPr>
        <w:t>pyroteknisk</w:t>
      </w:r>
      <w:proofErr w:type="spellEnd"/>
      <w:r w:rsidRPr="002813F5">
        <w:rPr>
          <w:lang w:val="fo-FO"/>
        </w:rPr>
        <w:t xml:space="preserve"> evni, ið ikki verða seld, skulu eftir 1. februar goymast á góðkendari goymslu hjá innflytara ella beinast burtur.</w:t>
      </w:r>
    </w:p>
    <w:p w14:paraId="42EC0F4F" w14:textId="77777777" w:rsidR="002813F5" w:rsidRPr="002813F5" w:rsidRDefault="002813F5" w:rsidP="002813F5">
      <w:pPr>
        <w:pStyle w:val="Brdtekst"/>
        <w:spacing w:before="0" w:line="276" w:lineRule="auto"/>
        <w:ind w:left="0"/>
        <w:jc w:val="left"/>
        <w:rPr>
          <w:lang w:val="fo-FO"/>
        </w:rPr>
      </w:pPr>
      <w:r w:rsidRPr="002813F5">
        <w:rPr>
          <w:i/>
          <w:iCs/>
          <w:lang w:val="fo-FO"/>
        </w:rPr>
        <w:t>Stk. 2.</w:t>
      </w:r>
      <w:r w:rsidRPr="002813F5">
        <w:rPr>
          <w:lang w:val="fo-FO"/>
        </w:rPr>
        <w:t xml:space="preserve">  Loyvi kann verða givið til at goyma </w:t>
      </w:r>
      <w:proofErr w:type="spellStart"/>
      <w:r w:rsidRPr="002813F5">
        <w:rPr>
          <w:lang w:val="fo-FO"/>
        </w:rPr>
        <w:t>brúkarafýrverk</w:t>
      </w:r>
      <w:proofErr w:type="spellEnd"/>
      <w:r w:rsidRPr="002813F5">
        <w:rPr>
          <w:lang w:val="fo-FO"/>
        </w:rPr>
        <w:t xml:space="preserve"> í flokki F1 alt árið.     </w:t>
      </w:r>
    </w:p>
    <w:p w14:paraId="75141D8B" w14:textId="77777777" w:rsidR="002813F5" w:rsidRPr="002813F5" w:rsidRDefault="002813F5" w:rsidP="002813F5">
      <w:pPr>
        <w:pStyle w:val="Brdtekst"/>
        <w:spacing w:before="0" w:line="276" w:lineRule="auto"/>
        <w:ind w:left="0"/>
        <w:jc w:val="left"/>
        <w:rPr>
          <w:lang w:val="fo-FO"/>
        </w:rPr>
      </w:pPr>
    </w:p>
    <w:p w14:paraId="1FBE4127" w14:textId="77777777" w:rsidR="002813F5" w:rsidRPr="002813F5" w:rsidRDefault="002813F5" w:rsidP="002813F5">
      <w:pPr>
        <w:pStyle w:val="Brdtekst"/>
        <w:spacing w:before="0" w:line="276" w:lineRule="auto"/>
        <w:ind w:left="0"/>
        <w:jc w:val="center"/>
        <w:rPr>
          <w:i/>
          <w:iCs/>
          <w:lang w:val="fo-FO"/>
        </w:rPr>
      </w:pPr>
      <w:r w:rsidRPr="002813F5">
        <w:rPr>
          <w:i/>
          <w:iCs/>
          <w:lang w:val="fo-FO"/>
        </w:rPr>
        <w:t xml:space="preserve">Goymsla í </w:t>
      </w:r>
      <w:proofErr w:type="spellStart"/>
      <w:r w:rsidRPr="002813F5">
        <w:rPr>
          <w:i/>
          <w:iCs/>
          <w:lang w:val="fo-FO"/>
        </w:rPr>
        <w:t>smásøluliði</w:t>
      </w:r>
      <w:proofErr w:type="spellEnd"/>
      <w:r w:rsidRPr="002813F5">
        <w:rPr>
          <w:i/>
          <w:iCs/>
          <w:lang w:val="fo-FO"/>
        </w:rPr>
        <w:t xml:space="preserve"> og handlum</w:t>
      </w:r>
    </w:p>
    <w:p w14:paraId="60D63F1F" w14:textId="77777777" w:rsidR="002813F5" w:rsidRPr="002813F5" w:rsidRDefault="002813F5" w:rsidP="002813F5">
      <w:pPr>
        <w:pStyle w:val="Brdtekst"/>
        <w:spacing w:before="0" w:line="276" w:lineRule="auto"/>
        <w:ind w:left="0"/>
        <w:jc w:val="left"/>
        <w:rPr>
          <w:lang w:val="fo-FO"/>
        </w:rPr>
      </w:pPr>
      <w:r w:rsidRPr="002813F5">
        <w:rPr>
          <w:b/>
          <w:lang w:val="fo-FO"/>
        </w:rPr>
        <w:t xml:space="preserve">§ 20. </w:t>
      </w:r>
      <w:r w:rsidRPr="002813F5">
        <w:rPr>
          <w:lang w:val="fo-FO"/>
        </w:rPr>
        <w:t xml:space="preserve">Í </w:t>
      </w:r>
      <w:proofErr w:type="spellStart"/>
      <w:r w:rsidRPr="002813F5">
        <w:rPr>
          <w:lang w:val="fo-FO"/>
        </w:rPr>
        <w:t>smásøluliðinum</w:t>
      </w:r>
      <w:proofErr w:type="spellEnd"/>
      <w:r w:rsidRPr="002813F5">
        <w:rPr>
          <w:lang w:val="fo-FO"/>
        </w:rPr>
        <w:t xml:space="preserve"> kunnu bert </w:t>
      </w:r>
      <w:proofErr w:type="spellStart"/>
      <w:r w:rsidRPr="002813F5">
        <w:rPr>
          <w:lang w:val="fo-FO"/>
        </w:rPr>
        <w:t>brúkarafýrverk</w:t>
      </w:r>
      <w:proofErr w:type="spellEnd"/>
      <w:r w:rsidRPr="002813F5">
        <w:rPr>
          <w:lang w:val="fo-FO"/>
        </w:rPr>
        <w:t xml:space="preserve"> og onnur </w:t>
      </w:r>
      <w:proofErr w:type="spellStart"/>
      <w:r w:rsidRPr="002813F5">
        <w:rPr>
          <w:lang w:val="fo-FO"/>
        </w:rPr>
        <w:t>pyroteknisk</w:t>
      </w:r>
      <w:proofErr w:type="spellEnd"/>
      <w:r w:rsidRPr="002813F5">
        <w:rPr>
          <w:lang w:val="fo-FO"/>
        </w:rPr>
        <w:t xml:space="preserve"> evni í flokki P1 verða goymd.</w:t>
      </w:r>
    </w:p>
    <w:p w14:paraId="16406CD1" w14:textId="77777777" w:rsidR="002813F5" w:rsidRPr="002813F5" w:rsidRDefault="002813F5" w:rsidP="002813F5">
      <w:pPr>
        <w:pStyle w:val="Brdtekst"/>
        <w:spacing w:before="0" w:line="276" w:lineRule="auto"/>
        <w:ind w:left="0"/>
        <w:jc w:val="left"/>
        <w:rPr>
          <w:lang w:val="fo-FO"/>
        </w:rPr>
      </w:pPr>
      <w:r w:rsidRPr="002813F5">
        <w:rPr>
          <w:i/>
          <w:lang w:val="fo-FO"/>
        </w:rPr>
        <w:t xml:space="preserve">Stk. 2. </w:t>
      </w:r>
      <w:r w:rsidRPr="002813F5">
        <w:rPr>
          <w:lang w:val="fo-FO"/>
        </w:rPr>
        <w:t xml:space="preserve">Fýrverk kann bert vera í </w:t>
      </w:r>
      <w:proofErr w:type="spellStart"/>
      <w:r w:rsidRPr="002813F5">
        <w:rPr>
          <w:lang w:val="fo-FO"/>
        </w:rPr>
        <w:t>søluhølum</w:t>
      </w:r>
      <w:proofErr w:type="spellEnd"/>
      <w:r w:rsidRPr="002813F5">
        <w:rPr>
          <w:lang w:val="fo-FO"/>
        </w:rPr>
        <w:t xml:space="preserve"> og á sølustøðum í </w:t>
      </w:r>
      <w:proofErr w:type="spellStart"/>
      <w:r w:rsidRPr="002813F5">
        <w:rPr>
          <w:lang w:val="fo-FO"/>
        </w:rPr>
        <w:t>smásøluliðinum</w:t>
      </w:r>
      <w:proofErr w:type="spellEnd"/>
      <w:r w:rsidRPr="002813F5">
        <w:rPr>
          <w:lang w:val="fo-FO"/>
        </w:rPr>
        <w:t xml:space="preserve"> í </w:t>
      </w:r>
      <w:proofErr w:type="spellStart"/>
      <w:r w:rsidRPr="002813F5">
        <w:rPr>
          <w:lang w:val="fo-FO"/>
        </w:rPr>
        <w:t>tíðarskeiðnum</w:t>
      </w:r>
      <w:proofErr w:type="spellEnd"/>
      <w:r w:rsidRPr="002813F5">
        <w:rPr>
          <w:lang w:val="fo-FO"/>
        </w:rPr>
        <w:t xml:space="preserve"> frá 28. desember til og við 31. desember.</w:t>
      </w:r>
    </w:p>
    <w:p w14:paraId="409B5EA0" w14:textId="77777777" w:rsidR="002813F5" w:rsidRPr="002813F5" w:rsidRDefault="002813F5" w:rsidP="002813F5">
      <w:pPr>
        <w:pStyle w:val="Brdtekst"/>
        <w:spacing w:before="0" w:line="276" w:lineRule="auto"/>
        <w:ind w:left="0"/>
        <w:jc w:val="left"/>
        <w:rPr>
          <w:lang w:val="fo-FO"/>
        </w:rPr>
      </w:pPr>
      <w:r w:rsidRPr="002813F5">
        <w:rPr>
          <w:i/>
          <w:lang w:val="fo-FO"/>
        </w:rPr>
        <w:t xml:space="preserve">Stk. 3. </w:t>
      </w:r>
      <w:r w:rsidRPr="002813F5">
        <w:rPr>
          <w:lang w:val="fo-FO"/>
        </w:rPr>
        <w:t xml:space="preserve">Í tíðarskeiðinum frá 24. november til og við 27. desember skal fýrverk í </w:t>
      </w:r>
      <w:proofErr w:type="spellStart"/>
      <w:r w:rsidRPr="002813F5">
        <w:rPr>
          <w:lang w:val="fo-FO"/>
        </w:rPr>
        <w:t>smásøluliðinum</w:t>
      </w:r>
      <w:proofErr w:type="spellEnd"/>
      <w:r w:rsidRPr="002813F5">
        <w:rPr>
          <w:lang w:val="fo-FO"/>
        </w:rPr>
        <w:t xml:space="preserve"> goymast í óbrotnum </w:t>
      </w:r>
      <w:proofErr w:type="spellStart"/>
      <w:r w:rsidRPr="002813F5">
        <w:rPr>
          <w:lang w:val="fo-FO"/>
        </w:rPr>
        <w:t>flutningspakkitilfari</w:t>
      </w:r>
      <w:proofErr w:type="spellEnd"/>
      <w:r w:rsidRPr="002813F5">
        <w:rPr>
          <w:lang w:val="fo-FO"/>
        </w:rPr>
        <w:t xml:space="preserve"> í góðkendum goymsluhøli í </w:t>
      </w:r>
      <w:proofErr w:type="spellStart"/>
      <w:r w:rsidRPr="002813F5">
        <w:rPr>
          <w:lang w:val="fo-FO"/>
        </w:rPr>
        <w:t>smásøluliðinum</w:t>
      </w:r>
      <w:proofErr w:type="spellEnd"/>
      <w:r w:rsidRPr="002813F5">
        <w:rPr>
          <w:lang w:val="fo-FO"/>
        </w:rPr>
        <w:t>.</w:t>
      </w:r>
    </w:p>
    <w:p w14:paraId="2389EBA8" w14:textId="77777777" w:rsidR="002813F5" w:rsidRPr="002813F5" w:rsidRDefault="002813F5" w:rsidP="002813F5">
      <w:pPr>
        <w:pStyle w:val="Brdtekst"/>
        <w:spacing w:before="0" w:line="276" w:lineRule="auto"/>
        <w:ind w:left="0"/>
        <w:jc w:val="left"/>
        <w:rPr>
          <w:lang w:val="fo-FO"/>
        </w:rPr>
      </w:pPr>
      <w:r w:rsidRPr="002813F5">
        <w:rPr>
          <w:i/>
          <w:lang w:val="fo-FO"/>
        </w:rPr>
        <w:t xml:space="preserve">Stk. 4. </w:t>
      </w:r>
      <w:r w:rsidRPr="002813F5">
        <w:rPr>
          <w:lang w:val="fo-FO"/>
        </w:rPr>
        <w:t xml:space="preserve">Í tíðarskeiðinum frá 1. januar til og við 1. februar skal fýrverk goymast í góðkendum goymsluhøli í </w:t>
      </w:r>
      <w:proofErr w:type="spellStart"/>
      <w:r w:rsidRPr="002813F5">
        <w:rPr>
          <w:lang w:val="fo-FO"/>
        </w:rPr>
        <w:t>smásøluliðinum</w:t>
      </w:r>
      <w:proofErr w:type="spellEnd"/>
      <w:r w:rsidRPr="002813F5">
        <w:rPr>
          <w:lang w:val="fo-FO"/>
        </w:rPr>
        <w:t xml:space="preserve">. </w:t>
      </w:r>
    </w:p>
    <w:p w14:paraId="7D22431A" w14:textId="77777777" w:rsidR="002813F5" w:rsidRPr="002813F5" w:rsidRDefault="002813F5" w:rsidP="002813F5">
      <w:pPr>
        <w:pStyle w:val="Brdtekst"/>
        <w:spacing w:before="0" w:line="276" w:lineRule="auto"/>
        <w:ind w:left="0"/>
        <w:jc w:val="left"/>
        <w:rPr>
          <w:lang w:val="fo-FO"/>
        </w:rPr>
      </w:pPr>
      <w:r w:rsidRPr="002813F5">
        <w:rPr>
          <w:i/>
          <w:lang w:val="fo-FO"/>
        </w:rPr>
        <w:t xml:space="preserve">Stk. 5. </w:t>
      </w:r>
      <w:r w:rsidRPr="002813F5">
        <w:rPr>
          <w:lang w:val="fo-FO"/>
        </w:rPr>
        <w:t xml:space="preserve">Stk. 2-4 er ikki galdandi fyri fýrverk í flokki F1. </w:t>
      </w:r>
    </w:p>
    <w:p w14:paraId="267529B1" w14:textId="77777777" w:rsidR="002813F5" w:rsidRPr="002813F5" w:rsidRDefault="002813F5" w:rsidP="002813F5">
      <w:pPr>
        <w:pStyle w:val="Brdtekst"/>
        <w:spacing w:before="0" w:line="276" w:lineRule="auto"/>
        <w:ind w:left="0"/>
        <w:jc w:val="left"/>
        <w:rPr>
          <w:lang w:val="fo-FO"/>
        </w:rPr>
      </w:pPr>
    </w:p>
    <w:p w14:paraId="77CD3ED8" w14:textId="77777777" w:rsidR="002813F5" w:rsidRPr="002813F5" w:rsidRDefault="002813F5" w:rsidP="002813F5">
      <w:pPr>
        <w:pStyle w:val="Brdtekst"/>
        <w:spacing w:before="0" w:line="276" w:lineRule="auto"/>
        <w:ind w:left="0"/>
        <w:jc w:val="left"/>
        <w:rPr>
          <w:lang w:val="fo-FO"/>
        </w:rPr>
      </w:pPr>
      <w:r w:rsidRPr="002813F5">
        <w:rPr>
          <w:b/>
          <w:lang w:val="fo-FO"/>
        </w:rPr>
        <w:t xml:space="preserve">§ 21. </w:t>
      </w:r>
      <w:r w:rsidRPr="002813F5">
        <w:rPr>
          <w:lang w:val="fo-FO"/>
        </w:rPr>
        <w:t>Í handlum kunnu í mesta lagi verða goymd:</w:t>
      </w:r>
    </w:p>
    <w:p w14:paraId="17F0D29E" w14:textId="77777777" w:rsidR="002813F5" w:rsidRPr="002813F5" w:rsidRDefault="002813F5" w:rsidP="002813F5">
      <w:pPr>
        <w:pStyle w:val="Brdtekst"/>
        <w:numPr>
          <w:ilvl w:val="0"/>
          <w:numId w:val="2"/>
        </w:numPr>
        <w:tabs>
          <w:tab w:val="left" w:pos="511"/>
        </w:tabs>
        <w:spacing w:before="0" w:line="276" w:lineRule="auto"/>
        <w:ind w:hanging="401"/>
        <w:jc w:val="left"/>
        <w:rPr>
          <w:lang w:val="fo-FO"/>
        </w:rPr>
      </w:pPr>
      <w:r w:rsidRPr="002813F5">
        <w:rPr>
          <w:lang w:val="fo-FO"/>
        </w:rPr>
        <w:t xml:space="preserve">12,5 kg NEM av </w:t>
      </w:r>
      <w:proofErr w:type="spellStart"/>
      <w:r w:rsidRPr="002813F5">
        <w:rPr>
          <w:lang w:val="fo-FO"/>
        </w:rPr>
        <w:t>brúkarafýrverki</w:t>
      </w:r>
      <w:proofErr w:type="spellEnd"/>
      <w:r w:rsidRPr="002813F5">
        <w:rPr>
          <w:lang w:val="fo-FO"/>
        </w:rPr>
        <w:t xml:space="preserve"> og øðrum </w:t>
      </w:r>
      <w:proofErr w:type="spellStart"/>
      <w:r w:rsidRPr="002813F5">
        <w:rPr>
          <w:lang w:val="fo-FO"/>
        </w:rPr>
        <w:t>pyrotekniskum</w:t>
      </w:r>
      <w:proofErr w:type="spellEnd"/>
      <w:r w:rsidRPr="002813F5">
        <w:rPr>
          <w:lang w:val="fo-FO"/>
        </w:rPr>
        <w:t xml:space="preserve"> evnum í flokki P1 á </w:t>
      </w:r>
      <w:proofErr w:type="spellStart"/>
      <w:r w:rsidRPr="002813F5">
        <w:rPr>
          <w:lang w:val="fo-FO"/>
        </w:rPr>
        <w:t>sølustaðnum</w:t>
      </w:r>
      <w:proofErr w:type="spellEnd"/>
      <w:r w:rsidRPr="002813F5">
        <w:rPr>
          <w:lang w:val="fo-FO"/>
        </w:rPr>
        <w:t xml:space="preserve"> í </w:t>
      </w:r>
      <w:proofErr w:type="spellStart"/>
      <w:r w:rsidRPr="002813F5">
        <w:rPr>
          <w:lang w:val="fo-FO"/>
        </w:rPr>
        <w:t>søluhølinum</w:t>
      </w:r>
      <w:proofErr w:type="spellEnd"/>
      <w:r w:rsidRPr="002813F5">
        <w:rPr>
          <w:lang w:val="fo-FO"/>
        </w:rPr>
        <w:t>,</w:t>
      </w:r>
      <w:r w:rsidRPr="002813F5">
        <w:rPr>
          <w:spacing w:val="-2"/>
          <w:lang w:val="fo-FO"/>
        </w:rPr>
        <w:t xml:space="preserve"> </w:t>
      </w:r>
      <w:r w:rsidRPr="002813F5">
        <w:rPr>
          <w:lang w:val="fo-FO"/>
        </w:rPr>
        <w:t>og</w:t>
      </w:r>
    </w:p>
    <w:p w14:paraId="0CCCAB7A" w14:textId="77777777" w:rsidR="002813F5" w:rsidRPr="002813F5" w:rsidRDefault="002813F5" w:rsidP="002813F5">
      <w:pPr>
        <w:pStyle w:val="Brdtekst"/>
        <w:numPr>
          <w:ilvl w:val="0"/>
          <w:numId w:val="2"/>
        </w:numPr>
        <w:tabs>
          <w:tab w:val="left" w:pos="511"/>
        </w:tabs>
        <w:spacing w:before="0" w:line="276" w:lineRule="auto"/>
        <w:ind w:left="400"/>
        <w:jc w:val="left"/>
        <w:rPr>
          <w:lang w:val="fo-FO"/>
        </w:rPr>
      </w:pPr>
      <w:r w:rsidRPr="002813F5">
        <w:rPr>
          <w:lang w:val="fo-FO"/>
        </w:rPr>
        <w:t xml:space="preserve">12,5 kg NEM av fýrverki í flokki F1, ið kann seljast sum sjálvavgreiðsla sambært § 28, stk. 2, í </w:t>
      </w:r>
      <w:proofErr w:type="spellStart"/>
      <w:r w:rsidRPr="002813F5">
        <w:rPr>
          <w:lang w:val="fo-FO"/>
        </w:rPr>
        <w:t>søluhølinum</w:t>
      </w:r>
      <w:proofErr w:type="spellEnd"/>
      <w:r w:rsidRPr="002813F5">
        <w:rPr>
          <w:lang w:val="fo-FO"/>
        </w:rPr>
        <w:t xml:space="preserve"> í einari frástøðu á í minsta lagi 5 metrar frá </w:t>
      </w:r>
      <w:proofErr w:type="spellStart"/>
      <w:r w:rsidRPr="002813F5">
        <w:rPr>
          <w:lang w:val="fo-FO"/>
        </w:rPr>
        <w:t>sølustaðnum</w:t>
      </w:r>
      <w:proofErr w:type="spellEnd"/>
      <w:r w:rsidRPr="002813F5">
        <w:rPr>
          <w:lang w:val="fo-FO"/>
        </w:rPr>
        <w:t xml:space="preserve">. </w:t>
      </w:r>
    </w:p>
    <w:p w14:paraId="22DB2404" w14:textId="77777777" w:rsidR="002813F5" w:rsidRPr="002813F5" w:rsidRDefault="002813F5" w:rsidP="002813F5">
      <w:pPr>
        <w:pStyle w:val="Brdtekst"/>
        <w:spacing w:before="0" w:line="276" w:lineRule="auto"/>
        <w:ind w:left="0"/>
        <w:jc w:val="left"/>
        <w:rPr>
          <w:lang w:val="fo-FO"/>
        </w:rPr>
      </w:pPr>
      <w:r w:rsidRPr="002813F5">
        <w:rPr>
          <w:i/>
          <w:lang w:val="fo-FO"/>
        </w:rPr>
        <w:t xml:space="preserve">Stk. 2. </w:t>
      </w:r>
      <w:r w:rsidRPr="002813F5">
        <w:rPr>
          <w:iCs/>
          <w:lang w:val="fo-FO"/>
        </w:rPr>
        <w:t xml:space="preserve">Í hølum uppat handlum, ið eru sundurskild frá </w:t>
      </w:r>
      <w:proofErr w:type="spellStart"/>
      <w:r w:rsidRPr="002813F5">
        <w:rPr>
          <w:iCs/>
          <w:lang w:val="fo-FO"/>
        </w:rPr>
        <w:t>søluhølinum</w:t>
      </w:r>
      <w:proofErr w:type="spellEnd"/>
      <w:r w:rsidRPr="002813F5">
        <w:rPr>
          <w:iCs/>
          <w:lang w:val="fo-FO"/>
        </w:rPr>
        <w:t xml:space="preserve"> við tøttum skilnaði og møguligari tættari hurð, kunnu í mesta lagi verða goymd</w:t>
      </w:r>
      <w:r w:rsidRPr="002813F5">
        <w:rPr>
          <w:lang w:val="fo-FO"/>
        </w:rPr>
        <w:t>:</w:t>
      </w:r>
    </w:p>
    <w:p w14:paraId="4C0165E0" w14:textId="77777777" w:rsidR="002813F5" w:rsidRPr="002813F5" w:rsidRDefault="002813F5" w:rsidP="002813F5">
      <w:pPr>
        <w:pStyle w:val="Listeafsnit"/>
        <w:numPr>
          <w:ilvl w:val="0"/>
          <w:numId w:val="1"/>
        </w:numPr>
        <w:tabs>
          <w:tab w:val="left" w:pos="511"/>
        </w:tabs>
        <w:spacing w:before="0" w:line="276" w:lineRule="auto"/>
        <w:jc w:val="left"/>
        <w:rPr>
          <w:sz w:val="24"/>
          <w:szCs w:val="24"/>
          <w:lang w:val="fo-FO"/>
        </w:rPr>
      </w:pPr>
      <w:r w:rsidRPr="002813F5">
        <w:rPr>
          <w:sz w:val="24"/>
          <w:szCs w:val="24"/>
          <w:lang w:val="fo-FO"/>
        </w:rPr>
        <w:t xml:space="preserve">12,5 kg NEM av </w:t>
      </w:r>
      <w:proofErr w:type="spellStart"/>
      <w:r w:rsidRPr="002813F5">
        <w:rPr>
          <w:sz w:val="24"/>
          <w:szCs w:val="24"/>
          <w:lang w:val="fo-FO"/>
        </w:rPr>
        <w:t>brúkarafýrverki</w:t>
      </w:r>
      <w:proofErr w:type="spellEnd"/>
      <w:r w:rsidRPr="002813F5">
        <w:rPr>
          <w:sz w:val="24"/>
          <w:szCs w:val="24"/>
          <w:lang w:val="fo-FO"/>
        </w:rPr>
        <w:t xml:space="preserve"> og øðrum </w:t>
      </w:r>
      <w:proofErr w:type="spellStart"/>
      <w:r w:rsidRPr="002813F5">
        <w:rPr>
          <w:sz w:val="24"/>
          <w:szCs w:val="24"/>
          <w:lang w:val="fo-FO"/>
        </w:rPr>
        <w:t>pyrotekniskum</w:t>
      </w:r>
      <w:proofErr w:type="spellEnd"/>
      <w:r w:rsidRPr="002813F5">
        <w:rPr>
          <w:sz w:val="24"/>
          <w:szCs w:val="24"/>
          <w:lang w:val="fo-FO"/>
        </w:rPr>
        <w:t xml:space="preserve"> evnum í flokki P1, tá tað ikki verða goymdir eldfimir løgir ella eldfim ella </w:t>
      </w:r>
      <w:proofErr w:type="spellStart"/>
      <w:r w:rsidRPr="002813F5">
        <w:rPr>
          <w:sz w:val="24"/>
          <w:szCs w:val="24"/>
          <w:lang w:val="fo-FO"/>
        </w:rPr>
        <w:t>eldkveikjandi</w:t>
      </w:r>
      <w:proofErr w:type="spellEnd"/>
      <w:r w:rsidRPr="002813F5">
        <w:rPr>
          <w:sz w:val="24"/>
          <w:szCs w:val="24"/>
          <w:lang w:val="fo-FO"/>
        </w:rPr>
        <w:t xml:space="preserve"> gass í hølinum,</w:t>
      </w:r>
      <w:r w:rsidRPr="002813F5">
        <w:rPr>
          <w:spacing w:val="-2"/>
          <w:sz w:val="24"/>
          <w:szCs w:val="24"/>
          <w:lang w:val="fo-FO"/>
        </w:rPr>
        <w:t xml:space="preserve"> </w:t>
      </w:r>
      <w:r w:rsidRPr="002813F5">
        <w:rPr>
          <w:sz w:val="24"/>
          <w:szCs w:val="24"/>
          <w:lang w:val="fo-FO"/>
        </w:rPr>
        <w:t xml:space="preserve">ella </w:t>
      </w:r>
    </w:p>
    <w:p w14:paraId="6CAE1398" w14:textId="77777777" w:rsidR="002813F5" w:rsidRPr="002813F5" w:rsidRDefault="002813F5" w:rsidP="002813F5">
      <w:pPr>
        <w:pStyle w:val="Listeafsnit"/>
        <w:numPr>
          <w:ilvl w:val="0"/>
          <w:numId w:val="1"/>
        </w:numPr>
        <w:tabs>
          <w:tab w:val="left" w:pos="511"/>
        </w:tabs>
        <w:spacing w:before="0" w:line="276" w:lineRule="auto"/>
        <w:jc w:val="left"/>
        <w:rPr>
          <w:sz w:val="24"/>
          <w:szCs w:val="24"/>
          <w:lang w:val="fo-FO"/>
        </w:rPr>
      </w:pPr>
      <w:r w:rsidRPr="002813F5">
        <w:rPr>
          <w:sz w:val="24"/>
          <w:szCs w:val="24"/>
          <w:lang w:val="fo-FO"/>
        </w:rPr>
        <w:t xml:space="preserve">25 kg NEM av </w:t>
      </w:r>
      <w:proofErr w:type="spellStart"/>
      <w:r w:rsidRPr="002813F5">
        <w:rPr>
          <w:sz w:val="24"/>
          <w:szCs w:val="24"/>
          <w:lang w:val="fo-FO"/>
        </w:rPr>
        <w:t>brúkarafýrverki</w:t>
      </w:r>
      <w:proofErr w:type="spellEnd"/>
      <w:r w:rsidRPr="002813F5">
        <w:rPr>
          <w:sz w:val="24"/>
          <w:szCs w:val="24"/>
          <w:lang w:val="fo-FO"/>
        </w:rPr>
        <w:t xml:space="preserve"> og øðrum </w:t>
      </w:r>
      <w:proofErr w:type="spellStart"/>
      <w:r w:rsidRPr="002813F5">
        <w:rPr>
          <w:sz w:val="24"/>
          <w:szCs w:val="24"/>
          <w:lang w:val="fo-FO"/>
        </w:rPr>
        <w:t>pyrotekniskum</w:t>
      </w:r>
      <w:proofErr w:type="spellEnd"/>
      <w:r w:rsidRPr="002813F5">
        <w:rPr>
          <w:sz w:val="24"/>
          <w:szCs w:val="24"/>
          <w:lang w:val="fo-FO"/>
        </w:rPr>
        <w:t xml:space="preserve"> evnum í flokki P1, tá tað ikki verða goymdir eldfimir løgir, eldfim ella </w:t>
      </w:r>
      <w:proofErr w:type="spellStart"/>
      <w:r w:rsidRPr="002813F5">
        <w:rPr>
          <w:sz w:val="24"/>
          <w:szCs w:val="24"/>
          <w:lang w:val="fo-FO"/>
        </w:rPr>
        <w:t>eldkveikjandi</w:t>
      </w:r>
      <w:proofErr w:type="spellEnd"/>
      <w:r w:rsidRPr="002813F5">
        <w:rPr>
          <w:sz w:val="24"/>
          <w:szCs w:val="24"/>
          <w:lang w:val="fo-FO"/>
        </w:rPr>
        <w:t xml:space="preserve"> gass í hølinum, ella um onnur eldfør goymsla ikki er í hølinum. </w:t>
      </w:r>
    </w:p>
    <w:p w14:paraId="6D32AA86" w14:textId="77777777" w:rsidR="002813F5" w:rsidRPr="002813F5" w:rsidRDefault="002813F5" w:rsidP="002813F5">
      <w:pPr>
        <w:pStyle w:val="Brdtekst"/>
        <w:spacing w:before="0" w:line="276" w:lineRule="auto"/>
        <w:ind w:left="0"/>
        <w:jc w:val="left"/>
        <w:rPr>
          <w:b/>
          <w:i/>
          <w:iCs/>
          <w:lang w:val="fo-FO"/>
        </w:rPr>
      </w:pPr>
    </w:p>
    <w:p w14:paraId="4BC4BDB5" w14:textId="77777777" w:rsidR="002813F5" w:rsidRPr="002813F5" w:rsidRDefault="002813F5" w:rsidP="002813F5">
      <w:pPr>
        <w:pStyle w:val="Brdtekst"/>
        <w:spacing w:before="0" w:line="276" w:lineRule="auto"/>
        <w:ind w:left="0"/>
        <w:jc w:val="center"/>
        <w:rPr>
          <w:bCs/>
          <w:i/>
          <w:iCs/>
          <w:lang w:val="fo-FO"/>
        </w:rPr>
      </w:pPr>
      <w:r w:rsidRPr="002813F5">
        <w:rPr>
          <w:bCs/>
          <w:i/>
          <w:iCs/>
          <w:lang w:val="fo-FO"/>
        </w:rPr>
        <w:t>Skylda at vísa varsemi</w:t>
      </w:r>
    </w:p>
    <w:p w14:paraId="55AE994D" w14:textId="77777777" w:rsidR="002813F5" w:rsidRPr="002813F5" w:rsidRDefault="002813F5" w:rsidP="002813F5">
      <w:pPr>
        <w:pStyle w:val="Brdtekst"/>
        <w:spacing w:before="0" w:line="276" w:lineRule="auto"/>
        <w:ind w:left="0"/>
        <w:jc w:val="left"/>
        <w:rPr>
          <w:lang w:val="fo-FO"/>
        </w:rPr>
      </w:pPr>
      <w:r w:rsidRPr="002813F5">
        <w:rPr>
          <w:b/>
          <w:lang w:val="fo-FO"/>
        </w:rPr>
        <w:t xml:space="preserve">§ 22. </w:t>
      </w:r>
      <w:r w:rsidRPr="002813F5">
        <w:rPr>
          <w:bCs/>
          <w:lang w:val="fo-FO"/>
        </w:rPr>
        <w:t xml:space="preserve">Í sambandi við alla goymslu av fýrverki og øðrum </w:t>
      </w:r>
      <w:proofErr w:type="spellStart"/>
      <w:r w:rsidRPr="002813F5">
        <w:rPr>
          <w:bCs/>
          <w:lang w:val="fo-FO"/>
        </w:rPr>
        <w:t>pyrotekniskum</w:t>
      </w:r>
      <w:proofErr w:type="spellEnd"/>
      <w:r w:rsidRPr="002813F5">
        <w:rPr>
          <w:bCs/>
          <w:lang w:val="fo-FO"/>
        </w:rPr>
        <w:t xml:space="preserve"> evnum skal vísast varsemi.</w:t>
      </w:r>
    </w:p>
    <w:p w14:paraId="263C02EE" w14:textId="77777777" w:rsidR="002813F5" w:rsidRPr="002813F5" w:rsidRDefault="002813F5" w:rsidP="002813F5">
      <w:pPr>
        <w:pStyle w:val="Brdtekst"/>
        <w:spacing w:before="0" w:line="276" w:lineRule="auto"/>
        <w:ind w:left="0"/>
        <w:rPr>
          <w:i/>
          <w:iCs/>
          <w:lang w:val="fo-FO"/>
        </w:rPr>
      </w:pPr>
    </w:p>
    <w:p w14:paraId="674923C6" w14:textId="77777777" w:rsidR="002813F5" w:rsidRPr="002813F5" w:rsidRDefault="002813F5" w:rsidP="002813F5">
      <w:pPr>
        <w:pStyle w:val="Brdtekst"/>
        <w:spacing w:before="0" w:line="276" w:lineRule="auto"/>
        <w:ind w:left="0"/>
        <w:jc w:val="center"/>
        <w:rPr>
          <w:i/>
          <w:iCs/>
          <w:lang w:val="fo-FO"/>
        </w:rPr>
      </w:pPr>
      <w:r w:rsidRPr="002813F5">
        <w:rPr>
          <w:i/>
          <w:iCs/>
          <w:lang w:val="fo-FO"/>
        </w:rPr>
        <w:t>Teknisk krøv til goymslu</w:t>
      </w:r>
    </w:p>
    <w:p w14:paraId="7BEE4F6C" w14:textId="77777777" w:rsidR="002813F5" w:rsidRPr="002813F5" w:rsidRDefault="002813F5" w:rsidP="002813F5">
      <w:pPr>
        <w:pStyle w:val="Brdtekst"/>
        <w:spacing w:before="0" w:line="276" w:lineRule="auto"/>
        <w:ind w:left="0"/>
        <w:jc w:val="left"/>
        <w:rPr>
          <w:b/>
          <w:bCs/>
          <w:lang w:val="fo-FO"/>
        </w:rPr>
      </w:pPr>
      <w:r w:rsidRPr="002813F5">
        <w:rPr>
          <w:b/>
          <w:lang w:val="fo-FO"/>
        </w:rPr>
        <w:t xml:space="preserve">§ 23. </w:t>
      </w:r>
      <w:r w:rsidRPr="002813F5">
        <w:rPr>
          <w:lang w:val="fo-FO"/>
        </w:rPr>
        <w:t xml:space="preserve">Goymsla av fýrverki og øðrum </w:t>
      </w:r>
      <w:proofErr w:type="spellStart"/>
      <w:r w:rsidRPr="002813F5">
        <w:rPr>
          <w:lang w:val="fo-FO"/>
        </w:rPr>
        <w:t>pyrotekniskum</w:t>
      </w:r>
      <w:proofErr w:type="spellEnd"/>
      <w:r w:rsidRPr="002813F5">
        <w:rPr>
          <w:lang w:val="fo-FO"/>
        </w:rPr>
        <w:t xml:space="preserve"> evnum skal vera í samsvari við krøvini í skjali 2. </w:t>
      </w:r>
    </w:p>
    <w:p w14:paraId="0069E30A" w14:textId="77777777" w:rsidR="002813F5" w:rsidRPr="002813F5" w:rsidRDefault="002813F5" w:rsidP="002813F5">
      <w:pPr>
        <w:pStyle w:val="Brdtekst"/>
        <w:spacing w:before="0" w:line="276" w:lineRule="auto"/>
        <w:ind w:left="0"/>
        <w:jc w:val="center"/>
        <w:rPr>
          <w:b/>
          <w:bCs/>
          <w:lang w:val="fo-FO"/>
        </w:rPr>
      </w:pPr>
    </w:p>
    <w:p w14:paraId="7937B366" w14:textId="77777777" w:rsidR="002813F5" w:rsidRPr="002813F5" w:rsidRDefault="002813F5" w:rsidP="002813F5">
      <w:pPr>
        <w:pStyle w:val="Brdtekst"/>
        <w:spacing w:before="0" w:line="276" w:lineRule="auto"/>
        <w:ind w:left="0"/>
        <w:jc w:val="center"/>
        <w:rPr>
          <w:b/>
          <w:bCs/>
          <w:lang w:val="fo-FO"/>
        </w:rPr>
      </w:pPr>
      <w:r w:rsidRPr="002813F5">
        <w:rPr>
          <w:b/>
          <w:bCs/>
          <w:lang w:val="fo-FO"/>
        </w:rPr>
        <w:t>Kapittul 6</w:t>
      </w:r>
    </w:p>
    <w:p w14:paraId="68EA35CE" w14:textId="77777777" w:rsidR="002813F5" w:rsidRPr="002813F5" w:rsidRDefault="002813F5" w:rsidP="002813F5">
      <w:pPr>
        <w:tabs>
          <w:tab w:val="left" w:pos="511"/>
        </w:tabs>
        <w:spacing w:line="276" w:lineRule="auto"/>
        <w:jc w:val="center"/>
        <w:rPr>
          <w:rFonts w:cs="Times New Roman"/>
          <w:b/>
          <w:bCs/>
          <w:szCs w:val="24"/>
          <w:lang w:val="fo-FO"/>
        </w:rPr>
      </w:pPr>
      <w:r w:rsidRPr="002813F5">
        <w:rPr>
          <w:rFonts w:cs="Times New Roman"/>
          <w:b/>
          <w:bCs/>
          <w:szCs w:val="24"/>
          <w:lang w:val="fo-FO"/>
        </w:rPr>
        <w:t>Søla</w:t>
      </w:r>
    </w:p>
    <w:p w14:paraId="7C1F21AF" w14:textId="77777777" w:rsidR="002813F5" w:rsidRPr="002813F5" w:rsidRDefault="002813F5" w:rsidP="002813F5">
      <w:pPr>
        <w:tabs>
          <w:tab w:val="left" w:pos="511"/>
        </w:tabs>
        <w:spacing w:line="276" w:lineRule="auto"/>
        <w:jc w:val="center"/>
        <w:rPr>
          <w:rFonts w:cs="Times New Roman"/>
          <w:b/>
          <w:bCs/>
          <w:szCs w:val="24"/>
          <w:lang w:val="fo-FO"/>
        </w:rPr>
      </w:pPr>
    </w:p>
    <w:p w14:paraId="515C2E75" w14:textId="77777777" w:rsidR="002813F5" w:rsidRPr="002813F5" w:rsidRDefault="002813F5" w:rsidP="002813F5">
      <w:pPr>
        <w:pStyle w:val="Brdtekst"/>
        <w:spacing w:before="0" w:line="276" w:lineRule="auto"/>
        <w:ind w:left="0"/>
        <w:jc w:val="center"/>
        <w:rPr>
          <w:i/>
          <w:iCs/>
          <w:lang w:val="fo-FO"/>
        </w:rPr>
      </w:pPr>
      <w:r w:rsidRPr="002813F5">
        <w:rPr>
          <w:i/>
          <w:iCs/>
          <w:lang w:val="fo-FO"/>
        </w:rPr>
        <w:t>Søluloyvi</w:t>
      </w:r>
    </w:p>
    <w:p w14:paraId="586F3052" w14:textId="77777777" w:rsidR="002813F5" w:rsidRPr="002813F5" w:rsidRDefault="002813F5" w:rsidP="002813F5">
      <w:pPr>
        <w:pStyle w:val="Brdtekst"/>
        <w:spacing w:before="0" w:line="276" w:lineRule="auto"/>
        <w:ind w:left="0"/>
        <w:jc w:val="left"/>
        <w:rPr>
          <w:lang w:val="fo-FO"/>
        </w:rPr>
      </w:pPr>
      <w:r w:rsidRPr="002813F5">
        <w:rPr>
          <w:b/>
          <w:lang w:val="fo-FO"/>
        </w:rPr>
        <w:t xml:space="preserve">§ 24. </w:t>
      </w:r>
      <w:r w:rsidRPr="002813F5">
        <w:rPr>
          <w:lang w:val="fo-FO"/>
        </w:rPr>
        <w:t xml:space="preserve">Fýrverk og onnur </w:t>
      </w:r>
      <w:proofErr w:type="spellStart"/>
      <w:r w:rsidRPr="002813F5">
        <w:rPr>
          <w:lang w:val="fo-FO"/>
        </w:rPr>
        <w:t>pyroteknisk</w:t>
      </w:r>
      <w:proofErr w:type="spellEnd"/>
      <w:r w:rsidRPr="002813F5">
        <w:rPr>
          <w:lang w:val="fo-FO"/>
        </w:rPr>
        <w:t xml:space="preserve"> evni kunnu ikki vera seld uttan loyvi frá Føroya Landfúta.</w:t>
      </w:r>
    </w:p>
    <w:p w14:paraId="3C9D9042" w14:textId="77777777" w:rsidR="002813F5" w:rsidRPr="002813F5" w:rsidRDefault="002813F5" w:rsidP="002813F5">
      <w:pPr>
        <w:pStyle w:val="Brdtekst"/>
        <w:spacing w:before="0" w:line="276" w:lineRule="auto"/>
        <w:ind w:left="0"/>
        <w:jc w:val="left"/>
        <w:rPr>
          <w:lang w:val="fo-FO"/>
        </w:rPr>
      </w:pPr>
      <w:r w:rsidRPr="002813F5">
        <w:rPr>
          <w:i/>
          <w:lang w:val="fo-FO"/>
        </w:rPr>
        <w:t xml:space="preserve">Stk. 2. </w:t>
      </w:r>
      <w:r w:rsidRPr="002813F5">
        <w:rPr>
          <w:lang w:val="fo-FO"/>
        </w:rPr>
        <w:t xml:space="preserve">Stk. 1 er ikki galdandi fyri </w:t>
      </w:r>
      <w:proofErr w:type="spellStart"/>
      <w:r w:rsidRPr="002813F5">
        <w:rPr>
          <w:lang w:val="fo-FO"/>
        </w:rPr>
        <w:t>brúkarafýrverk</w:t>
      </w:r>
      <w:proofErr w:type="spellEnd"/>
      <w:r w:rsidRPr="002813F5">
        <w:rPr>
          <w:lang w:val="fo-FO"/>
        </w:rPr>
        <w:t xml:space="preserve"> í flokki F1 og onnur </w:t>
      </w:r>
      <w:proofErr w:type="spellStart"/>
      <w:r w:rsidRPr="002813F5">
        <w:rPr>
          <w:lang w:val="fo-FO"/>
        </w:rPr>
        <w:t>pyroteknisk</w:t>
      </w:r>
      <w:proofErr w:type="spellEnd"/>
      <w:r w:rsidRPr="002813F5">
        <w:rPr>
          <w:lang w:val="fo-FO"/>
        </w:rPr>
        <w:t xml:space="preserve"> evni í flokki P1.</w:t>
      </w:r>
    </w:p>
    <w:p w14:paraId="03B3FEFC" w14:textId="77777777" w:rsidR="002813F5" w:rsidRPr="002813F5" w:rsidRDefault="002813F5" w:rsidP="002813F5">
      <w:pPr>
        <w:pStyle w:val="Brdtekst"/>
        <w:spacing w:before="0" w:line="276" w:lineRule="auto"/>
        <w:ind w:left="0"/>
        <w:jc w:val="left"/>
        <w:rPr>
          <w:i/>
          <w:iCs/>
          <w:lang w:val="fo-FO"/>
        </w:rPr>
      </w:pPr>
      <w:r w:rsidRPr="002813F5">
        <w:rPr>
          <w:i/>
          <w:iCs/>
          <w:lang w:val="fo-FO"/>
        </w:rPr>
        <w:t xml:space="preserve">Stk. 3. </w:t>
      </w:r>
      <w:r w:rsidRPr="002813F5">
        <w:rPr>
          <w:lang w:val="fo-FO"/>
        </w:rPr>
        <w:t xml:space="preserve">Loyvi til sølu av fýrverki og øðrum </w:t>
      </w:r>
      <w:proofErr w:type="spellStart"/>
      <w:r w:rsidRPr="002813F5">
        <w:rPr>
          <w:lang w:val="fo-FO"/>
        </w:rPr>
        <w:t>pyrotekniskum</w:t>
      </w:r>
      <w:proofErr w:type="spellEnd"/>
      <w:r w:rsidRPr="002813F5">
        <w:rPr>
          <w:lang w:val="fo-FO"/>
        </w:rPr>
        <w:t xml:space="preserve"> evnum er harumframt treytað av, at krøvini í § 39 eru uppfylt.</w:t>
      </w:r>
    </w:p>
    <w:p w14:paraId="2B49B635" w14:textId="77777777" w:rsidR="002813F5" w:rsidRPr="002813F5" w:rsidRDefault="002813F5" w:rsidP="002813F5">
      <w:pPr>
        <w:pStyle w:val="Brdtekst"/>
        <w:spacing w:before="0" w:line="276" w:lineRule="auto"/>
        <w:ind w:left="0"/>
        <w:jc w:val="left"/>
        <w:rPr>
          <w:lang w:val="fo-FO"/>
        </w:rPr>
      </w:pPr>
    </w:p>
    <w:p w14:paraId="45DFCC9F" w14:textId="77777777" w:rsidR="002813F5" w:rsidRPr="002813F5" w:rsidRDefault="002813F5" w:rsidP="002813F5">
      <w:pPr>
        <w:pStyle w:val="Brdtekst"/>
        <w:spacing w:before="0" w:line="276" w:lineRule="auto"/>
        <w:ind w:left="0"/>
        <w:jc w:val="center"/>
        <w:rPr>
          <w:i/>
          <w:iCs/>
          <w:lang w:val="fo-FO"/>
        </w:rPr>
      </w:pPr>
      <w:proofErr w:type="spellStart"/>
      <w:r w:rsidRPr="002813F5">
        <w:rPr>
          <w:i/>
          <w:iCs/>
          <w:lang w:val="fo-FO"/>
        </w:rPr>
        <w:t>Sølutíðarskeið</w:t>
      </w:r>
      <w:proofErr w:type="spellEnd"/>
    </w:p>
    <w:p w14:paraId="35B9C089" w14:textId="77777777" w:rsidR="002813F5" w:rsidRPr="002813F5" w:rsidRDefault="002813F5" w:rsidP="002813F5">
      <w:pPr>
        <w:pStyle w:val="Brdtekst"/>
        <w:spacing w:before="0" w:line="276" w:lineRule="auto"/>
        <w:ind w:left="0"/>
        <w:jc w:val="left"/>
        <w:rPr>
          <w:lang w:val="fo-FO"/>
        </w:rPr>
      </w:pPr>
      <w:r w:rsidRPr="002813F5">
        <w:rPr>
          <w:b/>
          <w:lang w:val="fo-FO"/>
        </w:rPr>
        <w:t xml:space="preserve">§ 25. </w:t>
      </w:r>
      <w:proofErr w:type="spellStart"/>
      <w:r w:rsidRPr="002813F5">
        <w:rPr>
          <w:lang w:val="fo-FO"/>
        </w:rPr>
        <w:t>Brúkarafýrverk</w:t>
      </w:r>
      <w:proofErr w:type="spellEnd"/>
      <w:r w:rsidRPr="002813F5">
        <w:rPr>
          <w:lang w:val="fo-FO"/>
        </w:rPr>
        <w:t xml:space="preserve"> kann bert verða selt í tíðarskeiðinum frá 28. desember til og við 31. desember. Uttanfyri hetta tíðarskeið kann Føroya Landfúti geva loyvi til sølu av </w:t>
      </w:r>
      <w:proofErr w:type="spellStart"/>
      <w:r w:rsidRPr="002813F5">
        <w:rPr>
          <w:lang w:val="fo-FO"/>
        </w:rPr>
        <w:t>brúkarafýrverki</w:t>
      </w:r>
      <w:proofErr w:type="spellEnd"/>
      <w:r w:rsidRPr="002813F5">
        <w:rPr>
          <w:lang w:val="fo-FO"/>
        </w:rPr>
        <w:t xml:space="preserve"> til serlig høvi.</w:t>
      </w:r>
    </w:p>
    <w:p w14:paraId="321C1A44" w14:textId="77777777" w:rsidR="002813F5" w:rsidRPr="002813F5" w:rsidRDefault="002813F5" w:rsidP="002813F5">
      <w:pPr>
        <w:pStyle w:val="Brdtekst"/>
        <w:spacing w:before="0" w:line="276" w:lineRule="auto"/>
        <w:ind w:left="0"/>
        <w:jc w:val="left"/>
        <w:rPr>
          <w:lang w:val="fo-FO"/>
        </w:rPr>
      </w:pPr>
      <w:r w:rsidRPr="002813F5">
        <w:rPr>
          <w:i/>
          <w:lang w:val="fo-FO"/>
        </w:rPr>
        <w:t xml:space="preserve">Stk. 2. </w:t>
      </w:r>
      <w:r w:rsidRPr="002813F5">
        <w:rPr>
          <w:lang w:val="fo-FO"/>
        </w:rPr>
        <w:t>Stk. 1 er ikki galdandi fyri fýrverk í flokki F1.</w:t>
      </w:r>
    </w:p>
    <w:p w14:paraId="7B287C04" w14:textId="77777777" w:rsidR="002813F5" w:rsidRPr="002813F5" w:rsidRDefault="002813F5" w:rsidP="002813F5">
      <w:pPr>
        <w:pStyle w:val="Brdtekst"/>
        <w:spacing w:before="0" w:line="276" w:lineRule="auto"/>
        <w:ind w:left="0"/>
        <w:jc w:val="left"/>
        <w:rPr>
          <w:b/>
          <w:lang w:val="fo-FO"/>
        </w:rPr>
      </w:pPr>
    </w:p>
    <w:p w14:paraId="5B2A9312" w14:textId="77777777" w:rsidR="002813F5" w:rsidRPr="002813F5" w:rsidRDefault="002813F5" w:rsidP="002813F5">
      <w:pPr>
        <w:pStyle w:val="Brdtekst"/>
        <w:spacing w:before="0" w:line="276" w:lineRule="auto"/>
        <w:ind w:left="0"/>
        <w:jc w:val="center"/>
        <w:rPr>
          <w:bCs/>
          <w:i/>
          <w:iCs/>
          <w:lang w:val="fo-FO"/>
        </w:rPr>
      </w:pPr>
      <w:r w:rsidRPr="002813F5">
        <w:rPr>
          <w:bCs/>
          <w:i/>
          <w:iCs/>
          <w:lang w:val="fo-FO"/>
        </w:rPr>
        <w:t xml:space="preserve">Stødd av </w:t>
      </w:r>
      <w:proofErr w:type="spellStart"/>
      <w:r w:rsidRPr="002813F5">
        <w:rPr>
          <w:bCs/>
          <w:i/>
          <w:iCs/>
          <w:lang w:val="fo-FO"/>
        </w:rPr>
        <w:t>vøruúrvali</w:t>
      </w:r>
      <w:proofErr w:type="spellEnd"/>
    </w:p>
    <w:p w14:paraId="0B590FDB" w14:textId="77777777" w:rsidR="002813F5" w:rsidRPr="002813F5" w:rsidRDefault="002813F5" w:rsidP="002813F5">
      <w:pPr>
        <w:pStyle w:val="Brdtekst"/>
        <w:spacing w:before="0" w:line="276" w:lineRule="auto"/>
        <w:ind w:left="0"/>
        <w:jc w:val="left"/>
        <w:rPr>
          <w:lang w:val="fo-FO"/>
        </w:rPr>
      </w:pPr>
      <w:r w:rsidRPr="002813F5">
        <w:rPr>
          <w:b/>
          <w:lang w:val="fo-FO"/>
        </w:rPr>
        <w:t xml:space="preserve">§ 26. </w:t>
      </w:r>
      <w:r w:rsidRPr="002813F5">
        <w:rPr>
          <w:bCs/>
          <w:lang w:val="fo-FO"/>
        </w:rPr>
        <w:t>Ikki er loyvt at selja ella</w:t>
      </w:r>
      <w:r w:rsidRPr="002813F5">
        <w:rPr>
          <w:lang w:val="fo-FO"/>
        </w:rPr>
        <w:t xml:space="preserve"> avhenda </w:t>
      </w:r>
      <w:proofErr w:type="spellStart"/>
      <w:r w:rsidRPr="002813F5">
        <w:rPr>
          <w:lang w:val="fo-FO"/>
        </w:rPr>
        <w:t>brúkarafýrverk</w:t>
      </w:r>
      <w:proofErr w:type="spellEnd"/>
      <w:r w:rsidRPr="002813F5">
        <w:rPr>
          <w:lang w:val="fo-FO"/>
        </w:rPr>
        <w:t xml:space="preserve"> í </w:t>
      </w:r>
      <w:proofErr w:type="spellStart"/>
      <w:r w:rsidRPr="002813F5">
        <w:rPr>
          <w:lang w:val="fo-FO"/>
        </w:rPr>
        <w:t>vøruúrvali</w:t>
      </w:r>
      <w:proofErr w:type="spellEnd"/>
      <w:r w:rsidRPr="002813F5">
        <w:rPr>
          <w:lang w:val="fo-FO"/>
        </w:rPr>
        <w:t>, ið fer upp um 5 kg NEM.</w:t>
      </w:r>
    </w:p>
    <w:p w14:paraId="72C1F0C3" w14:textId="77777777" w:rsidR="002813F5" w:rsidRPr="002813F5" w:rsidRDefault="002813F5" w:rsidP="002813F5">
      <w:pPr>
        <w:pStyle w:val="Brdtekst"/>
        <w:spacing w:before="0" w:line="276" w:lineRule="auto"/>
        <w:ind w:left="0"/>
        <w:jc w:val="left"/>
        <w:rPr>
          <w:b/>
          <w:lang w:val="fo-FO"/>
        </w:rPr>
      </w:pPr>
    </w:p>
    <w:p w14:paraId="153E6F7D" w14:textId="77777777" w:rsidR="002813F5" w:rsidRPr="002813F5" w:rsidRDefault="002813F5" w:rsidP="002813F5">
      <w:pPr>
        <w:pStyle w:val="Brdtekst"/>
        <w:spacing w:before="0" w:line="276" w:lineRule="auto"/>
        <w:ind w:left="0"/>
        <w:jc w:val="center"/>
        <w:rPr>
          <w:bCs/>
          <w:i/>
          <w:iCs/>
          <w:lang w:val="fo-FO"/>
        </w:rPr>
      </w:pPr>
      <w:r w:rsidRPr="002813F5">
        <w:rPr>
          <w:bCs/>
          <w:i/>
          <w:iCs/>
          <w:lang w:val="fo-FO"/>
        </w:rPr>
        <w:t>Aldursmark</w:t>
      </w:r>
    </w:p>
    <w:p w14:paraId="1747D1A0" w14:textId="77777777" w:rsidR="002813F5" w:rsidRPr="002813F5" w:rsidRDefault="002813F5" w:rsidP="002813F5">
      <w:pPr>
        <w:pStyle w:val="Brdtekst"/>
        <w:spacing w:before="0" w:line="276" w:lineRule="auto"/>
        <w:ind w:left="0"/>
        <w:jc w:val="left"/>
        <w:rPr>
          <w:lang w:val="fo-FO"/>
        </w:rPr>
      </w:pPr>
      <w:r w:rsidRPr="002813F5">
        <w:rPr>
          <w:b/>
          <w:lang w:val="fo-FO"/>
        </w:rPr>
        <w:t xml:space="preserve">§ 27. </w:t>
      </w:r>
      <w:proofErr w:type="spellStart"/>
      <w:r w:rsidRPr="002813F5">
        <w:rPr>
          <w:lang w:val="fo-FO"/>
        </w:rPr>
        <w:t>Brúkarafýrverk</w:t>
      </w:r>
      <w:proofErr w:type="spellEnd"/>
      <w:r w:rsidRPr="002813F5">
        <w:rPr>
          <w:lang w:val="fo-FO"/>
        </w:rPr>
        <w:t xml:space="preserve"> kann bara verða selt ella á annan hátt verða tøkt hjá persónum, ið eru 18 ár og eldri, sbr. stk. 2.</w:t>
      </w:r>
    </w:p>
    <w:p w14:paraId="394197FB" w14:textId="77777777" w:rsidR="002813F5" w:rsidRPr="002813F5" w:rsidRDefault="002813F5" w:rsidP="002813F5">
      <w:pPr>
        <w:pStyle w:val="Brdtekst"/>
        <w:spacing w:before="0" w:line="276" w:lineRule="auto"/>
        <w:ind w:left="0"/>
        <w:jc w:val="left"/>
        <w:rPr>
          <w:lang w:val="fo-FO"/>
        </w:rPr>
      </w:pPr>
      <w:r w:rsidRPr="002813F5">
        <w:rPr>
          <w:i/>
          <w:lang w:val="fo-FO"/>
        </w:rPr>
        <w:t xml:space="preserve">Stk. 2. </w:t>
      </w:r>
      <w:r w:rsidRPr="002813F5">
        <w:rPr>
          <w:lang w:val="fo-FO"/>
        </w:rPr>
        <w:t>Fýrverk í flokki F1 kann verða selt ella á annan hátt verða tøkt hjá persónum, ið eru 15 ár og eldri.</w:t>
      </w:r>
    </w:p>
    <w:p w14:paraId="24703C25" w14:textId="77777777" w:rsidR="002813F5" w:rsidRPr="002813F5" w:rsidRDefault="002813F5" w:rsidP="002813F5">
      <w:pPr>
        <w:pStyle w:val="Brdtekst"/>
        <w:spacing w:before="0" w:line="276" w:lineRule="auto"/>
        <w:ind w:left="0"/>
        <w:jc w:val="left"/>
        <w:rPr>
          <w:lang w:val="fo-FO"/>
        </w:rPr>
      </w:pPr>
      <w:r w:rsidRPr="002813F5">
        <w:rPr>
          <w:i/>
          <w:lang w:val="fo-FO"/>
        </w:rPr>
        <w:t xml:space="preserve">Stk. 3. </w:t>
      </w:r>
      <w:r w:rsidRPr="002813F5">
        <w:rPr>
          <w:iCs/>
          <w:lang w:val="fo-FO"/>
        </w:rPr>
        <w:t xml:space="preserve">Á sølustøðum skulu </w:t>
      </w:r>
      <w:proofErr w:type="spellStart"/>
      <w:r w:rsidRPr="002813F5">
        <w:rPr>
          <w:iCs/>
          <w:lang w:val="fo-FO"/>
        </w:rPr>
        <w:t>aldursmørk</w:t>
      </w:r>
      <w:proofErr w:type="spellEnd"/>
      <w:r w:rsidRPr="002813F5">
        <w:rPr>
          <w:iCs/>
          <w:lang w:val="fo-FO"/>
        </w:rPr>
        <w:t xml:space="preserve"> sambært stk. 1 og 2 vera týðiligt merkt á skelti.</w:t>
      </w:r>
    </w:p>
    <w:p w14:paraId="00C0279E" w14:textId="77777777" w:rsidR="002813F5" w:rsidRPr="002813F5" w:rsidRDefault="002813F5" w:rsidP="002813F5">
      <w:pPr>
        <w:pStyle w:val="Brdtekst"/>
        <w:spacing w:before="0" w:line="276" w:lineRule="auto"/>
        <w:ind w:left="0"/>
        <w:jc w:val="left"/>
        <w:rPr>
          <w:b/>
          <w:lang w:val="fo-FO"/>
        </w:rPr>
      </w:pPr>
    </w:p>
    <w:p w14:paraId="66BC9982" w14:textId="77777777" w:rsidR="002813F5" w:rsidRPr="002813F5" w:rsidRDefault="002813F5" w:rsidP="002813F5">
      <w:pPr>
        <w:pStyle w:val="Brdtekst"/>
        <w:spacing w:before="0" w:line="276" w:lineRule="auto"/>
        <w:ind w:left="0"/>
        <w:jc w:val="center"/>
        <w:rPr>
          <w:bCs/>
          <w:i/>
          <w:iCs/>
          <w:lang w:val="fo-FO"/>
        </w:rPr>
      </w:pPr>
      <w:r w:rsidRPr="002813F5">
        <w:rPr>
          <w:bCs/>
          <w:i/>
          <w:iCs/>
          <w:lang w:val="fo-FO"/>
        </w:rPr>
        <w:t>Forboð fyri sjálvavgreiðslu</w:t>
      </w:r>
    </w:p>
    <w:p w14:paraId="6C5A0A82" w14:textId="77777777" w:rsidR="002813F5" w:rsidRPr="002813F5" w:rsidRDefault="002813F5" w:rsidP="002813F5">
      <w:pPr>
        <w:pStyle w:val="Brdtekst"/>
        <w:spacing w:before="0" w:line="276" w:lineRule="auto"/>
        <w:ind w:left="0"/>
        <w:jc w:val="left"/>
        <w:rPr>
          <w:lang w:val="fo-FO"/>
        </w:rPr>
      </w:pPr>
      <w:r w:rsidRPr="002813F5">
        <w:rPr>
          <w:b/>
          <w:lang w:val="fo-FO"/>
        </w:rPr>
        <w:t xml:space="preserve">§ 28. </w:t>
      </w:r>
      <w:proofErr w:type="spellStart"/>
      <w:r w:rsidRPr="002813F5">
        <w:rPr>
          <w:bCs/>
          <w:lang w:val="fo-FO"/>
        </w:rPr>
        <w:t>Brúkarafýrverk</w:t>
      </w:r>
      <w:proofErr w:type="spellEnd"/>
      <w:r w:rsidRPr="002813F5">
        <w:rPr>
          <w:bCs/>
          <w:lang w:val="fo-FO"/>
        </w:rPr>
        <w:t xml:space="preserve"> kann ikki verða selt sum sjálvavgreiðsla, sbr.</w:t>
      </w:r>
      <w:r w:rsidRPr="002813F5">
        <w:rPr>
          <w:lang w:val="fo-FO"/>
        </w:rPr>
        <w:t xml:space="preserve"> stk. 2.</w:t>
      </w:r>
    </w:p>
    <w:p w14:paraId="55521350" w14:textId="77777777" w:rsidR="002813F5" w:rsidRPr="002813F5" w:rsidRDefault="002813F5" w:rsidP="002813F5">
      <w:pPr>
        <w:pStyle w:val="Brdtekst"/>
        <w:spacing w:before="0" w:line="276" w:lineRule="auto"/>
        <w:ind w:left="0"/>
        <w:jc w:val="left"/>
        <w:rPr>
          <w:lang w:val="fo-FO"/>
        </w:rPr>
      </w:pPr>
      <w:r w:rsidRPr="002813F5">
        <w:rPr>
          <w:i/>
          <w:lang w:val="fo-FO"/>
        </w:rPr>
        <w:t xml:space="preserve">Stk. 2. </w:t>
      </w:r>
      <w:r w:rsidRPr="002813F5">
        <w:rPr>
          <w:lang w:val="fo-FO"/>
        </w:rPr>
        <w:t xml:space="preserve">Stk. 1 er ikki galdandi fyri </w:t>
      </w:r>
      <w:proofErr w:type="spellStart"/>
      <w:r w:rsidRPr="002813F5">
        <w:rPr>
          <w:lang w:val="fo-FO"/>
        </w:rPr>
        <w:t>bengalskar</w:t>
      </w:r>
      <w:proofErr w:type="spellEnd"/>
      <w:r w:rsidRPr="002813F5">
        <w:rPr>
          <w:lang w:val="fo-FO"/>
        </w:rPr>
        <w:t xml:space="preserve"> kyndlar, brestir, </w:t>
      </w:r>
      <w:proofErr w:type="spellStart"/>
      <w:r w:rsidRPr="002813F5">
        <w:rPr>
          <w:lang w:val="fo-FO"/>
        </w:rPr>
        <w:t>ísfontenur</w:t>
      </w:r>
      <w:proofErr w:type="spellEnd"/>
      <w:r w:rsidRPr="002813F5">
        <w:rPr>
          <w:lang w:val="fo-FO"/>
        </w:rPr>
        <w:t xml:space="preserve">, </w:t>
      </w:r>
      <w:proofErr w:type="spellStart"/>
      <w:r w:rsidRPr="002813F5">
        <w:rPr>
          <w:lang w:val="fo-FO"/>
        </w:rPr>
        <w:t>handhildnar</w:t>
      </w:r>
      <w:proofErr w:type="spellEnd"/>
      <w:r w:rsidRPr="002813F5">
        <w:rPr>
          <w:lang w:val="fo-FO"/>
        </w:rPr>
        <w:t xml:space="preserve"> stjørnukastarar, ikki </w:t>
      </w:r>
      <w:proofErr w:type="spellStart"/>
      <w:r w:rsidRPr="002813F5">
        <w:rPr>
          <w:lang w:val="fo-FO"/>
        </w:rPr>
        <w:t>handhildnar</w:t>
      </w:r>
      <w:proofErr w:type="spellEnd"/>
      <w:r w:rsidRPr="002813F5">
        <w:rPr>
          <w:lang w:val="fo-FO"/>
        </w:rPr>
        <w:t xml:space="preserve"> stjørnukastarar, borðbumbur, </w:t>
      </w:r>
      <w:proofErr w:type="spellStart"/>
      <w:r w:rsidRPr="002813F5">
        <w:rPr>
          <w:lang w:val="fo-FO"/>
        </w:rPr>
        <w:t>brestperlur</w:t>
      </w:r>
      <w:proofErr w:type="spellEnd"/>
      <w:r w:rsidRPr="002813F5">
        <w:rPr>
          <w:lang w:val="fo-FO"/>
        </w:rPr>
        <w:t xml:space="preserve">, </w:t>
      </w:r>
      <w:proofErr w:type="spellStart"/>
      <w:r w:rsidRPr="002813F5">
        <w:rPr>
          <w:lang w:val="fo-FO"/>
        </w:rPr>
        <w:t>brestproppar</w:t>
      </w:r>
      <w:proofErr w:type="spellEnd"/>
      <w:r w:rsidRPr="002813F5">
        <w:rPr>
          <w:lang w:val="fo-FO"/>
        </w:rPr>
        <w:t xml:space="preserve">, </w:t>
      </w:r>
      <w:proofErr w:type="spellStart"/>
      <w:r w:rsidRPr="002813F5">
        <w:rPr>
          <w:lang w:val="fo-FO"/>
        </w:rPr>
        <w:t>bresttræðrir</w:t>
      </w:r>
      <w:proofErr w:type="spellEnd"/>
      <w:r w:rsidRPr="002813F5">
        <w:rPr>
          <w:lang w:val="fo-FO"/>
        </w:rPr>
        <w:t xml:space="preserve"> og </w:t>
      </w:r>
      <w:proofErr w:type="spellStart"/>
      <w:r w:rsidRPr="002813F5">
        <w:rPr>
          <w:lang w:val="fo-FO"/>
        </w:rPr>
        <w:t>bresthettur</w:t>
      </w:r>
      <w:proofErr w:type="spellEnd"/>
      <w:r w:rsidRPr="002813F5">
        <w:rPr>
          <w:lang w:val="fo-FO"/>
        </w:rPr>
        <w:t xml:space="preserve"> í flokki F1.</w:t>
      </w:r>
    </w:p>
    <w:p w14:paraId="48BBC817" w14:textId="77777777" w:rsidR="002813F5" w:rsidRPr="002813F5" w:rsidRDefault="002813F5" w:rsidP="002813F5">
      <w:pPr>
        <w:pStyle w:val="Brdtekst"/>
        <w:spacing w:before="0" w:line="276" w:lineRule="auto"/>
        <w:ind w:left="0"/>
        <w:jc w:val="left"/>
        <w:rPr>
          <w:b/>
          <w:lang w:val="fo-FO"/>
        </w:rPr>
      </w:pPr>
    </w:p>
    <w:p w14:paraId="66F80700" w14:textId="77777777" w:rsidR="002813F5" w:rsidRPr="002813F5" w:rsidRDefault="002813F5" w:rsidP="002813F5">
      <w:pPr>
        <w:pStyle w:val="Brdtekst"/>
        <w:spacing w:before="0" w:line="276" w:lineRule="auto"/>
        <w:ind w:left="0"/>
        <w:jc w:val="center"/>
        <w:rPr>
          <w:bCs/>
          <w:i/>
          <w:iCs/>
          <w:lang w:val="fo-FO"/>
        </w:rPr>
      </w:pPr>
      <w:r w:rsidRPr="002813F5">
        <w:rPr>
          <w:bCs/>
          <w:i/>
          <w:iCs/>
          <w:lang w:val="fo-FO"/>
        </w:rPr>
        <w:t xml:space="preserve">Vegleiðing og </w:t>
      </w:r>
      <w:proofErr w:type="spellStart"/>
      <w:r w:rsidRPr="002813F5">
        <w:rPr>
          <w:bCs/>
          <w:i/>
          <w:iCs/>
          <w:lang w:val="fo-FO"/>
        </w:rPr>
        <w:t>trygdarkunning</w:t>
      </w:r>
      <w:proofErr w:type="spellEnd"/>
    </w:p>
    <w:p w14:paraId="54317360" w14:textId="77777777" w:rsidR="002813F5" w:rsidRPr="002813F5" w:rsidRDefault="002813F5" w:rsidP="002813F5">
      <w:pPr>
        <w:pStyle w:val="Brdtekst"/>
        <w:spacing w:before="0" w:line="276" w:lineRule="auto"/>
        <w:ind w:left="0"/>
        <w:jc w:val="left"/>
        <w:rPr>
          <w:lang w:val="fo-FO"/>
        </w:rPr>
      </w:pPr>
      <w:r w:rsidRPr="002813F5">
        <w:rPr>
          <w:b/>
          <w:lang w:val="fo-FO"/>
        </w:rPr>
        <w:t xml:space="preserve">§ 29. </w:t>
      </w:r>
      <w:r w:rsidRPr="002813F5">
        <w:rPr>
          <w:lang w:val="fo-FO"/>
        </w:rPr>
        <w:t xml:space="preserve">Útvegari av fýrverki til </w:t>
      </w:r>
      <w:proofErr w:type="spellStart"/>
      <w:r w:rsidRPr="002813F5">
        <w:rPr>
          <w:lang w:val="fo-FO"/>
        </w:rPr>
        <w:t>smásøluliðið</w:t>
      </w:r>
      <w:proofErr w:type="spellEnd"/>
      <w:r w:rsidRPr="002813F5">
        <w:rPr>
          <w:lang w:val="fo-FO"/>
        </w:rPr>
        <w:t xml:space="preserve"> skal tryggja sær, at ein vegleiðing á føroyskum, donskum, norskum ella svenskum máli viðvíkjandi handfaring og goymslu av fýrverki í handlinum og í goymsluni fylgir við.</w:t>
      </w:r>
    </w:p>
    <w:p w14:paraId="082404B1" w14:textId="77777777" w:rsidR="002813F5" w:rsidRPr="002813F5" w:rsidRDefault="002813F5" w:rsidP="002813F5">
      <w:pPr>
        <w:pStyle w:val="Brdtekst"/>
        <w:spacing w:before="0" w:line="276" w:lineRule="auto"/>
        <w:ind w:left="0"/>
        <w:jc w:val="left"/>
        <w:rPr>
          <w:lang w:val="fo-FO"/>
        </w:rPr>
      </w:pPr>
      <w:r w:rsidRPr="002813F5">
        <w:rPr>
          <w:i/>
          <w:lang w:val="fo-FO"/>
        </w:rPr>
        <w:t xml:space="preserve">Stk. 2. </w:t>
      </w:r>
      <w:proofErr w:type="spellStart"/>
      <w:r w:rsidRPr="002813F5">
        <w:rPr>
          <w:iCs/>
          <w:lang w:val="fo-FO"/>
        </w:rPr>
        <w:t>Trygdarkunning</w:t>
      </w:r>
      <w:proofErr w:type="spellEnd"/>
      <w:r w:rsidRPr="002813F5">
        <w:rPr>
          <w:iCs/>
          <w:lang w:val="fo-FO"/>
        </w:rPr>
        <w:t xml:space="preserve"> á føroyskum, donskum, norskum ella svenskum máli </w:t>
      </w:r>
      <w:r w:rsidRPr="002813F5">
        <w:rPr>
          <w:lang w:val="fo-FO"/>
        </w:rPr>
        <w:t xml:space="preserve">viðvíkjandi handfaring, goymslu og nýtslu av fýrverki </w:t>
      </w:r>
      <w:r w:rsidRPr="002813F5">
        <w:rPr>
          <w:iCs/>
          <w:lang w:val="fo-FO"/>
        </w:rPr>
        <w:t>skal fylgja við allari avhending av fýrverki til brúkarar.</w:t>
      </w:r>
      <w:r w:rsidRPr="002813F5">
        <w:rPr>
          <w:lang w:val="fo-FO"/>
        </w:rPr>
        <w:t xml:space="preserve"> Kunningin kann vera á merkingini á lutinum.   </w:t>
      </w:r>
    </w:p>
    <w:p w14:paraId="68D4B378" w14:textId="77777777" w:rsidR="002813F5" w:rsidRPr="002813F5" w:rsidRDefault="002813F5" w:rsidP="002813F5">
      <w:pPr>
        <w:pStyle w:val="Brdtekst"/>
        <w:spacing w:before="0" w:line="276" w:lineRule="auto"/>
        <w:ind w:left="0"/>
        <w:jc w:val="left"/>
        <w:rPr>
          <w:i/>
          <w:lang w:val="fo-FO"/>
        </w:rPr>
      </w:pPr>
    </w:p>
    <w:p w14:paraId="42F5F323" w14:textId="77777777" w:rsidR="002813F5" w:rsidRPr="002813F5" w:rsidRDefault="002813F5" w:rsidP="002813F5">
      <w:pPr>
        <w:pStyle w:val="Brdtekst"/>
        <w:spacing w:before="0" w:line="276" w:lineRule="auto"/>
        <w:ind w:left="0"/>
        <w:jc w:val="center"/>
        <w:rPr>
          <w:i/>
          <w:lang w:val="fo-FO"/>
        </w:rPr>
      </w:pPr>
      <w:r w:rsidRPr="002813F5">
        <w:rPr>
          <w:i/>
          <w:lang w:val="fo-FO"/>
        </w:rPr>
        <w:t>Søla av ávísum kemikalium</w:t>
      </w:r>
    </w:p>
    <w:p w14:paraId="707D58CF" w14:textId="77777777" w:rsidR="002813F5" w:rsidRPr="002813F5" w:rsidRDefault="002813F5" w:rsidP="002813F5">
      <w:pPr>
        <w:pStyle w:val="Brdtekst"/>
        <w:spacing w:before="0" w:line="276" w:lineRule="auto"/>
        <w:ind w:left="0"/>
        <w:jc w:val="left"/>
        <w:rPr>
          <w:lang w:val="fo-FO"/>
        </w:rPr>
      </w:pPr>
      <w:r w:rsidRPr="002813F5">
        <w:rPr>
          <w:b/>
          <w:lang w:val="fo-FO"/>
        </w:rPr>
        <w:t xml:space="preserve">§ 30. </w:t>
      </w:r>
      <w:r w:rsidRPr="002813F5">
        <w:rPr>
          <w:lang w:val="fo-FO"/>
        </w:rPr>
        <w:t xml:space="preserve">Hesi </w:t>
      </w:r>
      <w:proofErr w:type="spellStart"/>
      <w:r w:rsidRPr="002813F5">
        <w:rPr>
          <w:lang w:val="fo-FO"/>
        </w:rPr>
        <w:t>kemikaliur</w:t>
      </w:r>
      <w:proofErr w:type="spellEnd"/>
      <w:r w:rsidRPr="002813F5">
        <w:rPr>
          <w:lang w:val="fo-FO"/>
        </w:rPr>
        <w:t xml:space="preserve"> kunnu bert vera seld til persónar, ið eru 18 ár og eldri:</w:t>
      </w:r>
    </w:p>
    <w:p w14:paraId="13C4E7E6" w14:textId="77777777" w:rsidR="002813F5" w:rsidRPr="002813F5" w:rsidRDefault="002813F5" w:rsidP="002813F5">
      <w:pPr>
        <w:pStyle w:val="Listeafsnit"/>
        <w:numPr>
          <w:ilvl w:val="0"/>
          <w:numId w:val="6"/>
        </w:numPr>
        <w:tabs>
          <w:tab w:val="left" w:pos="511"/>
        </w:tabs>
        <w:spacing w:before="0" w:line="276" w:lineRule="auto"/>
        <w:ind w:hanging="401"/>
        <w:jc w:val="left"/>
        <w:rPr>
          <w:sz w:val="24"/>
          <w:szCs w:val="24"/>
          <w:lang w:val="fo-FO"/>
        </w:rPr>
      </w:pPr>
      <w:proofErr w:type="spellStart"/>
      <w:r w:rsidRPr="002813F5">
        <w:rPr>
          <w:sz w:val="24"/>
          <w:szCs w:val="24"/>
          <w:lang w:val="fo-FO"/>
        </w:rPr>
        <w:t>Chloratur</w:t>
      </w:r>
      <w:proofErr w:type="spellEnd"/>
      <w:r w:rsidRPr="002813F5">
        <w:rPr>
          <w:sz w:val="24"/>
          <w:szCs w:val="24"/>
          <w:lang w:val="fo-FO"/>
        </w:rPr>
        <w:t xml:space="preserve">, </w:t>
      </w:r>
      <w:proofErr w:type="spellStart"/>
      <w:r w:rsidRPr="002813F5">
        <w:rPr>
          <w:sz w:val="24"/>
          <w:szCs w:val="24"/>
          <w:lang w:val="fo-FO"/>
        </w:rPr>
        <w:t>perchloratur</w:t>
      </w:r>
      <w:proofErr w:type="spellEnd"/>
      <w:r w:rsidRPr="002813F5">
        <w:rPr>
          <w:sz w:val="24"/>
          <w:szCs w:val="24"/>
          <w:lang w:val="fo-FO"/>
        </w:rPr>
        <w:t xml:space="preserve"> og </w:t>
      </w:r>
      <w:proofErr w:type="spellStart"/>
      <w:r w:rsidRPr="002813F5">
        <w:rPr>
          <w:sz w:val="24"/>
          <w:szCs w:val="24"/>
          <w:lang w:val="fo-FO"/>
        </w:rPr>
        <w:t>nitrar</w:t>
      </w:r>
      <w:proofErr w:type="spellEnd"/>
      <w:r w:rsidRPr="002813F5">
        <w:rPr>
          <w:sz w:val="24"/>
          <w:szCs w:val="24"/>
          <w:lang w:val="fo-FO"/>
        </w:rPr>
        <w:t xml:space="preserve"> av natrium, kalium, </w:t>
      </w:r>
      <w:proofErr w:type="spellStart"/>
      <w:r w:rsidRPr="002813F5">
        <w:rPr>
          <w:sz w:val="24"/>
          <w:szCs w:val="24"/>
          <w:lang w:val="fo-FO"/>
        </w:rPr>
        <w:t>calcium</w:t>
      </w:r>
      <w:proofErr w:type="spellEnd"/>
      <w:r w:rsidRPr="002813F5">
        <w:rPr>
          <w:sz w:val="24"/>
          <w:szCs w:val="24"/>
          <w:lang w:val="fo-FO"/>
        </w:rPr>
        <w:t>, ammonium ella</w:t>
      </w:r>
      <w:r w:rsidRPr="002813F5">
        <w:rPr>
          <w:spacing w:val="-3"/>
          <w:sz w:val="24"/>
          <w:szCs w:val="24"/>
          <w:lang w:val="fo-FO"/>
        </w:rPr>
        <w:t xml:space="preserve"> </w:t>
      </w:r>
      <w:proofErr w:type="spellStart"/>
      <w:r w:rsidRPr="002813F5">
        <w:rPr>
          <w:sz w:val="24"/>
          <w:szCs w:val="24"/>
          <w:lang w:val="fo-FO"/>
        </w:rPr>
        <w:t>barium</w:t>
      </w:r>
      <w:proofErr w:type="spellEnd"/>
      <w:r w:rsidRPr="002813F5">
        <w:rPr>
          <w:sz w:val="24"/>
          <w:szCs w:val="24"/>
          <w:lang w:val="fo-FO"/>
        </w:rPr>
        <w:t>.</w:t>
      </w:r>
    </w:p>
    <w:p w14:paraId="04012F36" w14:textId="77777777" w:rsidR="002813F5" w:rsidRPr="002813F5" w:rsidRDefault="002813F5" w:rsidP="002813F5">
      <w:pPr>
        <w:pStyle w:val="Listeafsnit"/>
        <w:numPr>
          <w:ilvl w:val="0"/>
          <w:numId w:val="6"/>
        </w:numPr>
        <w:tabs>
          <w:tab w:val="left" w:pos="511"/>
        </w:tabs>
        <w:spacing w:before="0" w:line="276" w:lineRule="auto"/>
        <w:ind w:hanging="401"/>
        <w:jc w:val="left"/>
        <w:rPr>
          <w:sz w:val="24"/>
          <w:szCs w:val="24"/>
          <w:lang w:val="fo-FO"/>
        </w:rPr>
      </w:pPr>
      <w:proofErr w:type="spellStart"/>
      <w:r w:rsidRPr="002813F5">
        <w:rPr>
          <w:sz w:val="24"/>
          <w:szCs w:val="24"/>
          <w:lang w:val="fo-FO"/>
        </w:rPr>
        <w:t>Kaliumpermanganat</w:t>
      </w:r>
      <w:proofErr w:type="spellEnd"/>
      <w:r w:rsidRPr="002813F5">
        <w:rPr>
          <w:sz w:val="24"/>
          <w:szCs w:val="24"/>
          <w:lang w:val="fo-FO"/>
        </w:rPr>
        <w:t>.</w:t>
      </w:r>
    </w:p>
    <w:p w14:paraId="3C7CD720" w14:textId="77777777" w:rsidR="002813F5" w:rsidRPr="002813F5" w:rsidRDefault="002813F5" w:rsidP="002813F5">
      <w:pPr>
        <w:pStyle w:val="Listeafsnit"/>
        <w:numPr>
          <w:ilvl w:val="0"/>
          <w:numId w:val="6"/>
        </w:numPr>
        <w:tabs>
          <w:tab w:val="left" w:pos="511"/>
        </w:tabs>
        <w:spacing w:before="0" w:line="276" w:lineRule="auto"/>
        <w:ind w:hanging="401"/>
        <w:jc w:val="left"/>
        <w:rPr>
          <w:sz w:val="24"/>
          <w:szCs w:val="24"/>
          <w:lang w:val="fo-FO"/>
        </w:rPr>
      </w:pPr>
      <w:r w:rsidRPr="002813F5">
        <w:rPr>
          <w:sz w:val="24"/>
          <w:szCs w:val="24"/>
          <w:lang w:val="fo-FO"/>
        </w:rPr>
        <w:t>Reytt og gult</w:t>
      </w:r>
      <w:r w:rsidRPr="002813F5">
        <w:rPr>
          <w:spacing w:val="-1"/>
          <w:sz w:val="24"/>
          <w:szCs w:val="24"/>
          <w:lang w:val="fo-FO"/>
        </w:rPr>
        <w:t xml:space="preserve"> </w:t>
      </w:r>
      <w:r w:rsidRPr="002813F5">
        <w:rPr>
          <w:sz w:val="24"/>
          <w:szCs w:val="24"/>
          <w:lang w:val="fo-FO"/>
        </w:rPr>
        <w:t>fosfor.</w:t>
      </w:r>
    </w:p>
    <w:p w14:paraId="1C55BC6C" w14:textId="77777777" w:rsidR="002813F5" w:rsidRPr="002813F5" w:rsidRDefault="002813F5" w:rsidP="002813F5">
      <w:pPr>
        <w:pStyle w:val="Listeafsnit"/>
        <w:numPr>
          <w:ilvl w:val="0"/>
          <w:numId w:val="6"/>
        </w:numPr>
        <w:tabs>
          <w:tab w:val="left" w:pos="511"/>
        </w:tabs>
        <w:spacing w:before="0" w:line="276" w:lineRule="auto"/>
        <w:ind w:hanging="401"/>
        <w:jc w:val="left"/>
        <w:rPr>
          <w:sz w:val="24"/>
          <w:szCs w:val="24"/>
          <w:lang w:val="fo-FO"/>
        </w:rPr>
      </w:pPr>
      <w:r w:rsidRPr="002813F5">
        <w:rPr>
          <w:sz w:val="24"/>
          <w:szCs w:val="24"/>
          <w:lang w:val="fo-FO"/>
        </w:rPr>
        <w:t>Svávul.</w:t>
      </w:r>
    </w:p>
    <w:p w14:paraId="202A2DE3" w14:textId="77777777" w:rsidR="002813F5" w:rsidRPr="002813F5" w:rsidRDefault="002813F5" w:rsidP="002813F5">
      <w:pPr>
        <w:pStyle w:val="Listeafsnit"/>
        <w:numPr>
          <w:ilvl w:val="0"/>
          <w:numId w:val="6"/>
        </w:numPr>
        <w:tabs>
          <w:tab w:val="left" w:pos="511"/>
        </w:tabs>
        <w:spacing w:before="0" w:line="276" w:lineRule="auto"/>
        <w:ind w:hanging="401"/>
        <w:jc w:val="left"/>
        <w:rPr>
          <w:sz w:val="24"/>
          <w:szCs w:val="24"/>
          <w:lang w:val="fo-FO"/>
        </w:rPr>
      </w:pPr>
      <w:proofErr w:type="spellStart"/>
      <w:r w:rsidRPr="002813F5">
        <w:rPr>
          <w:sz w:val="24"/>
          <w:szCs w:val="24"/>
          <w:lang w:val="fo-FO"/>
        </w:rPr>
        <w:t>Aluminiumspulvur</w:t>
      </w:r>
      <w:proofErr w:type="spellEnd"/>
      <w:r w:rsidRPr="002813F5">
        <w:rPr>
          <w:sz w:val="24"/>
          <w:szCs w:val="24"/>
          <w:lang w:val="fo-FO"/>
        </w:rPr>
        <w:t xml:space="preserve">, </w:t>
      </w:r>
      <w:proofErr w:type="spellStart"/>
      <w:r w:rsidRPr="002813F5">
        <w:rPr>
          <w:sz w:val="24"/>
          <w:szCs w:val="24"/>
          <w:lang w:val="fo-FO"/>
        </w:rPr>
        <w:t>magnesiumpulvur</w:t>
      </w:r>
      <w:proofErr w:type="spellEnd"/>
      <w:r w:rsidRPr="002813F5">
        <w:rPr>
          <w:sz w:val="24"/>
          <w:szCs w:val="24"/>
          <w:lang w:val="fo-FO"/>
        </w:rPr>
        <w:t xml:space="preserve"> og</w:t>
      </w:r>
      <w:r w:rsidRPr="002813F5">
        <w:rPr>
          <w:spacing w:val="-2"/>
          <w:sz w:val="24"/>
          <w:szCs w:val="24"/>
          <w:lang w:val="fo-FO"/>
        </w:rPr>
        <w:t xml:space="preserve"> </w:t>
      </w:r>
      <w:proofErr w:type="spellStart"/>
      <w:r w:rsidRPr="002813F5">
        <w:rPr>
          <w:sz w:val="24"/>
          <w:szCs w:val="24"/>
          <w:lang w:val="fo-FO"/>
        </w:rPr>
        <w:t>zinkpulvur</w:t>
      </w:r>
      <w:proofErr w:type="spellEnd"/>
      <w:r w:rsidRPr="002813F5">
        <w:rPr>
          <w:sz w:val="24"/>
          <w:szCs w:val="24"/>
          <w:lang w:val="fo-FO"/>
        </w:rPr>
        <w:t>.</w:t>
      </w:r>
    </w:p>
    <w:p w14:paraId="0D2F2F37" w14:textId="77777777" w:rsidR="002813F5" w:rsidRPr="002813F5" w:rsidRDefault="002813F5" w:rsidP="002813F5">
      <w:pPr>
        <w:spacing w:line="276" w:lineRule="auto"/>
        <w:jc w:val="center"/>
        <w:rPr>
          <w:iCs/>
          <w:szCs w:val="24"/>
          <w:lang w:val="fo-FO"/>
        </w:rPr>
      </w:pPr>
    </w:p>
    <w:p w14:paraId="66330AF9" w14:textId="77777777" w:rsidR="002813F5" w:rsidRPr="002813F5" w:rsidRDefault="002813F5" w:rsidP="002813F5">
      <w:pPr>
        <w:spacing w:line="276" w:lineRule="auto"/>
        <w:jc w:val="center"/>
        <w:rPr>
          <w:b/>
          <w:bCs/>
          <w:iCs/>
          <w:szCs w:val="24"/>
          <w:lang w:val="fo-FO"/>
        </w:rPr>
      </w:pPr>
      <w:r w:rsidRPr="002813F5">
        <w:rPr>
          <w:b/>
          <w:bCs/>
          <w:iCs/>
          <w:szCs w:val="24"/>
          <w:lang w:val="fo-FO"/>
        </w:rPr>
        <w:t>Kapittul 7</w:t>
      </w:r>
    </w:p>
    <w:p w14:paraId="4F38E2EC" w14:textId="77777777" w:rsidR="002813F5" w:rsidRPr="002813F5" w:rsidRDefault="002813F5" w:rsidP="002813F5">
      <w:pPr>
        <w:spacing w:line="276" w:lineRule="auto"/>
        <w:jc w:val="center"/>
        <w:rPr>
          <w:rFonts w:cs="Times New Roman"/>
          <w:b/>
          <w:bCs/>
          <w:iCs/>
          <w:szCs w:val="24"/>
          <w:lang w:val="fo-FO"/>
        </w:rPr>
      </w:pPr>
      <w:r w:rsidRPr="002813F5">
        <w:rPr>
          <w:b/>
          <w:bCs/>
          <w:iCs/>
          <w:szCs w:val="24"/>
          <w:lang w:val="fo-FO"/>
        </w:rPr>
        <w:t>Nýtsla</w:t>
      </w:r>
      <w:r w:rsidRPr="002813F5">
        <w:rPr>
          <w:rFonts w:cs="Times New Roman"/>
          <w:b/>
          <w:bCs/>
          <w:iCs/>
          <w:szCs w:val="24"/>
          <w:lang w:val="fo-FO"/>
        </w:rPr>
        <w:t xml:space="preserve"> av fýrverki og øðrum </w:t>
      </w:r>
      <w:proofErr w:type="spellStart"/>
      <w:r w:rsidRPr="002813F5">
        <w:rPr>
          <w:rFonts w:cs="Times New Roman"/>
          <w:b/>
          <w:bCs/>
          <w:iCs/>
          <w:szCs w:val="24"/>
          <w:lang w:val="fo-FO"/>
        </w:rPr>
        <w:t>pyrotekniskum</w:t>
      </w:r>
      <w:proofErr w:type="spellEnd"/>
      <w:r w:rsidRPr="002813F5">
        <w:rPr>
          <w:rFonts w:cs="Times New Roman"/>
          <w:b/>
          <w:bCs/>
          <w:iCs/>
          <w:szCs w:val="24"/>
          <w:lang w:val="fo-FO"/>
        </w:rPr>
        <w:t xml:space="preserve"> evnum</w:t>
      </w:r>
    </w:p>
    <w:p w14:paraId="54666A39" w14:textId="77777777" w:rsidR="002813F5" w:rsidRPr="002813F5" w:rsidRDefault="002813F5" w:rsidP="002813F5">
      <w:pPr>
        <w:pStyle w:val="Brdtekst"/>
        <w:spacing w:before="0" w:line="276" w:lineRule="auto"/>
        <w:ind w:left="0"/>
        <w:jc w:val="center"/>
        <w:rPr>
          <w:b/>
          <w:lang w:val="fo-FO"/>
        </w:rPr>
      </w:pPr>
    </w:p>
    <w:p w14:paraId="7805FB86" w14:textId="77777777" w:rsidR="002813F5" w:rsidRPr="002813F5" w:rsidRDefault="002813F5" w:rsidP="002813F5">
      <w:pPr>
        <w:pStyle w:val="Brdtekst"/>
        <w:spacing w:before="0" w:line="276" w:lineRule="auto"/>
        <w:ind w:left="0"/>
        <w:jc w:val="center"/>
        <w:rPr>
          <w:bCs/>
          <w:i/>
          <w:iCs/>
          <w:lang w:val="fo-FO"/>
        </w:rPr>
      </w:pPr>
      <w:r w:rsidRPr="002813F5">
        <w:rPr>
          <w:bCs/>
          <w:i/>
          <w:iCs/>
          <w:lang w:val="fo-FO"/>
        </w:rPr>
        <w:t xml:space="preserve">Loyvi, </w:t>
      </w:r>
      <w:proofErr w:type="spellStart"/>
      <w:r w:rsidRPr="002813F5">
        <w:rPr>
          <w:bCs/>
          <w:i/>
          <w:iCs/>
          <w:lang w:val="fo-FO"/>
        </w:rPr>
        <w:t>nýtslutíðarskeið</w:t>
      </w:r>
      <w:proofErr w:type="spellEnd"/>
      <w:r w:rsidRPr="002813F5">
        <w:rPr>
          <w:bCs/>
          <w:i/>
          <w:iCs/>
          <w:lang w:val="fo-FO"/>
        </w:rPr>
        <w:t xml:space="preserve"> og forboð fyri at brúka neyðrakettir o.a.</w:t>
      </w:r>
    </w:p>
    <w:p w14:paraId="188F3653" w14:textId="77777777" w:rsidR="002813F5" w:rsidRPr="002813F5" w:rsidRDefault="002813F5" w:rsidP="002813F5">
      <w:pPr>
        <w:pStyle w:val="Brdtekst"/>
        <w:spacing w:before="0" w:line="276" w:lineRule="auto"/>
        <w:ind w:left="0"/>
        <w:jc w:val="left"/>
        <w:rPr>
          <w:lang w:val="fo-FO"/>
        </w:rPr>
      </w:pPr>
      <w:r w:rsidRPr="002813F5">
        <w:rPr>
          <w:b/>
          <w:lang w:val="fo-FO"/>
        </w:rPr>
        <w:t xml:space="preserve">§ 31. </w:t>
      </w:r>
      <w:r w:rsidRPr="002813F5">
        <w:rPr>
          <w:lang w:val="fo-FO"/>
        </w:rPr>
        <w:t xml:space="preserve">Fýrverk og onnur </w:t>
      </w:r>
      <w:proofErr w:type="spellStart"/>
      <w:r w:rsidRPr="002813F5">
        <w:rPr>
          <w:lang w:val="fo-FO"/>
        </w:rPr>
        <w:t>pyroteknisk</w:t>
      </w:r>
      <w:proofErr w:type="spellEnd"/>
      <w:r w:rsidRPr="002813F5">
        <w:rPr>
          <w:lang w:val="fo-FO"/>
        </w:rPr>
        <w:t xml:space="preserve"> evni kunnu ikki verða brúkt uttan loyvi frá Føroya Landfúta, sbr. stk. 3.</w:t>
      </w:r>
    </w:p>
    <w:p w14:paraId="4923BE55" w14:textId="77777777" w:rsidR="002813F5" w:rsidRPr="002813F5" w:rsidRDefault="002813F5" w:rsidP="002813F5">
      <w:pPr>
        <w:pStyle w:val="Brdtekst"/>
        <w:spacing w:before="0" w:line="276" w:lineRule="auto"/>
        <w:ind w:left="0"/>
        <w:jc w:val="left"/>
        <w:rPr>
          <w:lang w:val="fo-FO"/>
        </w:rPr>
      </w:pPr>
      <w:r w:rsidRPr="002813F5">
        <w:rPr>
          <w:i/>
          <w:lang w:val="fo-FO"/>
        </w:rPr>
        <w:t xml:space="preserve">Stk. 2. </w:t>
      </w:r>
      <w:r w:rsidRPr="002813F5">
        <w:rPr>
          <w:lang w:val="fo-FO"/>
        </w:rPr>
        <w:t xml:space="preserve">Stk. 1 er ikki galdandi fyri </w:t>
      </w:r>
      <w:proofErr w:type="spellStart"/>
      <w:r w:rsidRPr="002813F5">
        <w:rPr>
          <w:lang w:val="fo-FO"/>
        </w:rPr>
        <w:t>brúkarafýrverk</w:t>
      </w:r>
      <w:proofErr w:type="spellEnd"/>
      <w:r w:rsidRPr="002813F5">
        <w:rPr>
          <w:lang w:val="fo-FO"/>
        </w:rPr>
        <w:t xml:space="preserve"> í flokki F1.</w:t>
      </w:r>
    </w:p>
    <w:p w14:paraId="7B4994D9" w14:textId="77777777" w:rsidR="002813F5" w:rsidRPr="002813F5" w:rsidRDefault="002813F5" w:rsidP="002813F5">
      <w:pPr>
        <w:pStyle w:val="Brdtekst"/>
        <w:spacing w:before="0" w:line="276" w:lineRule="auto"/>
        <w:ind w:left="0"/>
        <w:jc w:val="left"/>
        <w:rPr>
          <w:bCs/>
          <w:lang w:val="fo-FO"/>
        </w:rPr>
      </w:pPr>
      <w:r w:rsidRPr="002813F5">
        <w:rPr>
          <w:bCs/>
          <w:i/>
          <w:iCs/>
          <w:lang w:val="fo-FO"/>
        </w:rPr>
        <w:t xml:space="preserve">Stk. 3. </w:t>
      </w:r>
      <w:r w:rsidRPr="002813F5">
        <w:rPr>
          <w:bCs/>
          <w:lang w:val="fo-FO"/>
        </w:rPr>
        <w:t xml:space="preserve">Hóast ásetingina í stk. 1 kann </w:t>
      </w:r>
      <w:proofErr w:type="spellStart"/>
      <w:r w:rsidRPr="002813F5">
        <w:rPr>
          <w:lang w:val="fo-FO"/>
        </w:rPr>
        <w:t>brúkarafýrverk</w:t>
      </w:r>
      <w:proofErr w:type="spellEnd"/>
      <w:r w:rsidRPr="002813F5">
        <w:rPr>
          <w:lang w:val="fo-FO"/>
        </w:rPr>
        <w:t xml:space="preserve"> verða brúkt í tíðarskeiðinum frá 31. desember til og við 2. januar uttan loyvi frá Føroya Landfúta. </w:t>
      </w:r>
    </w:p>
    <w:p w14:paraId="50E03E18" w14:textId="77777777" w:rsidR="002813F5" w:rsidRPr="002813F5" w:rsidRDefault="002813F5" w:rsidP="002813F5">
      <w:pPr>
        <w:pStyle w:val="Brdtekst"/>
        <w:spacing w:before="0" w:line="276" w:lineRule="auto"/>
        <w:ind w:left="0"/>
        <w:jc w:val="left"/>
        <w:rPr>
          <w:lang w:val="fo-FO"/>
        </w:rPr>
      </w:pPr>
      <w:r w:rsidRPr="002813F5">
        <w:rPr>
          <w:i/>
          <w:iCs/>
          <w:lang w:val="fo-FO"/>
        </w:rPr>
        <w:t xml:space="preserve">Stk. 4. </w:t>
      </w:r>
      <w:r w:rsidRPr="002813F5">
        <w:rPr>
          <w:lang w:val="fo-FO"/>
        </w:rPr>
        <w:t xml:space="preserve">Neyðrakettir ella annað fýrverk, ið er ætlað til at boða frá vanda ella at boðsenda hjálp, má ikki brúkast til annað endamál enn til tað, sum tað er ætlað. Ikki er loyvt at brúka hesi </w:t>
      </w:r>
      <w:proofErr w:type="spellStart"/>
      <w:r w:rsidRPr="002813F5">
        <w:rPr>
          <w:lang w:val="fo-FO"/>
        </w:rPr>
        <w:t>pyroteknisku</w:t>
      </w:r>
      <w:proofErr w:type="spellEnd"/>
      <w:r w:rsidRPr="002813F5">
        <w:rPr>
          <w:lang w:val="fo-FO"/>
        </w:rPr>
        <w:t xml:space="preserve"> evni til </w:t>
      </w:r>
      <w:proofErr w:type="spellStart"/>
      <w:r w:rsidRPr="002813F5">
        <w:rPr>
          <w:lang w:val="fo-FO"/>
        </w:rPr>
        <w:t>hátíðarløtur</w:t>
      </w:r>
      <w:proofErr w:type="spellEnd"/>
      <w:r w:rsidRPr="002813F5">
        <w:rPr>
          <w:lang w:val="fo-FO"/>
        </w:rPr>
        <w:t xml:space="preserve">, undirhald ella onnur </w:t>
      </w:r>
      <w:proofErr w:type="spellStart"/>
      <w:r w:rsidRPr="002813F5">
        <w:rPr>
          <w:lang w:val="fo-FO"/>
        </w:rPr>
        <w:t>skemtingarendamál</w:t>
      </w:r>
      <w:proofErr w:type="spellEnd"/>
      <w:r w:rsidRPr="002813F5">
        <w:rPr>
          <w:lang w:val="fo-FO"/>
        </w:rPr>
        <w:t xml:space="preserve">. </w:t>
      </w:r>
    </w:p>
    <w:p w14:paraId="45BB02E6" w14:textId="77777777" w:rsidR="002813F5" w:rsidRPr="002813F5" w:rsidRDefault="002813F5" w:rsidP="002813F5">
      <w:pPr>
        <w:pStyle w:val="Brdtekst"/>
        <w:spacing w:before="0" w:line="276" w:lineRule="auto"/>
        <w:ind w:left="0"/>
        <w:jc w:val="left"/>
        <w:rPr>
          <w:lang w:val="fo-FO"/>
        </w:rPr>
      </w:pPr>
    </w:p>
    <w:p w14:paraId="326B05C6" w14:textId="77777777" w:rsidR="002813F5" w:rsidRPr="002813F5" w:rsidRDefault="002813F5" w:rsidP="002813F5">
      <w:pPr>
        <w:pStyle w:val="Brdtekst"/>
        <w:spacing w:before="0" w:line="276" w:lineRule="auto"/>
        <w:ind w:left="0"/>
        <w:jc w:val="center"/>
        <w:rPr>
          <w:bCs/>
          <w:i/>
          <w:iCs/>
          <w:lang w:val="fo-FO"/>
        </w:rPr>
      </w:pPr>
      <w:r w:rsidRPr="002813F5">
        <w:rPr>
          <w:bCs/>
          <w:i/>
          <w:iCs/>
          <w:lang w:val="fo-FO"/>
        </w:rPr>
        <w:t>Varsemi og frástøða</w:t>
      </w:r>
    </w:p>
    <w:p w14:paraId="4EC95D10" w14:textId="77777777" w:rsidR="002813F5" w:rsidRPr="002813F5" w:rsidRDefault="002813F5" w:rsidP="002813F5">
      <w:pPr>
        <w:pStyle w:val="Brdtekst"/>
        <w:spacing w:before="0" w:line="276" w:lineRule="auto"/>
        <w:ind w:left="0"/>
        <w:jc w:val="left"/>
        <w:rPr>
          <w:lang w:val="fo-FO"/>
        </w:rPr>
      </w:pPr>
      <w:r w:rsidRPr="002813F5">
        <w:rPr>
          <w:b/>
          <w:lang w:val="fo-FO"/>
        </w:rPr>
        <w:t xml:space="preserve">§ 32. </w:t>
      </w:r>
      <w:r w:rsidRPr="002813F5">
        <w:rPr>
          <w:lang w:val="fo-FO"/>
        </w:rPr>
        <w:t xml:space="preserve">Í sambandi við alla nýtslu av fýrverki og øðrum </w:t>
      </w:r>
      <w:proofErr w:type="spellStart"/>
      <w:r w:rsidRPr="002813F5">
        <w:rPr>
          <w:lang w:val="fo-FO"/>
        </w:rPr>
        <w:t>pyrotekniskum</w:t>
      </w:r>
      <w:proofErr w:type="spellEnd"/>
      <w:r w:rsidRPr="002813F5">
        <w:rPr>
          <w:lang w:val="fo-FO"/>
        </w:rPr>
        <w:t xml:space="preserve"> evnum skal vísast varsemi fyri at minka um vandan fyri skaða á fólk og virði og at minka um ampa í umhvørvinum rundanum.</w:t>
      </w:r>
    </w:p>
    <w:p w14:paraId="1E040A61" w14:textId="77777777" w:rsidR="002813F5" w:rsidRPr="002813F5" w:rsidRDefault="002813F5" w:rsidP="002813F5">
      <w:pPr>
        <w:pStyle w:val="Brdtekst"/>
        <w:spacing w:before="0" w:line="276" w:lineRule="auto"/>
        <w:ind w:left="0"/>
        <w:jc w:val="left"/>
        <w:rPr>
          <w:lang w:val="fo-FO"/>
        </w:rPr>
      </w:pPr>
    </w:p>
    <w:p w14:paraId="1C0EDD5E" w14:textId="77777777" w:rsidR="002813F5" w:rsidRPr="002813F5" w:rsidRDefault="002813F5" w:rsidP="002813F5">
      <w:pPr>
        <w:pStyle w:val="Brdtekst"/>
        <w:spacing w:before="0" w:line="276" w:lineRule="auto"/>
        <w:ind w:left="0"/>
        <w:jc w:val="left"/>
        <w:rPr>
          <w:lang w:val="fo-FO"/>
        </w:rPr>
      </w:pPr>
      <w:r w:rsidRPr="002813F5">
        <w:rPr>
          <w:b/>
          <w:lang w:val="fo-FO"/>
        </w:rPr>
        <w:t xml:space="preserve">§ 33. </w:t>
      </w:r>
      <w:r w:rsidRPr="002813F5">
        <w:rPr>
          <w:bCs/>
          <w:lang w:val="fo-FO"/>
        </w:rPr>
        <w:t xml:space="preserve">Fýrverk kann bert nýtast á støðum, ið hava eina hóskandi frástøðu frá </w:t>
      </w:r>
      <w:proofErr w:type="spellStart"/>
      <w:r w:rsidRPr="002813F5">
        <w:rPr>
          <w:bCs/>
          <w:lang w:val="fo-FO"/>
        </w:rPr>
        <w:t>landbúnaðarbygningum</w:t>
      </w:r>
      <w:proofErr w:type="spellEnd"/>
      <w:r w:rsidRPr="002813F5">
        <w:rPr>
          <w:bCs/>
          <w:lang w:val="fo-FO"/>
        </w:rPr>
        <w:t xml:space="preserve"> við </w:t>
      </w:r>
      <w:proofErr w:type="spellStart"/>
      <w:r w:rsidRPr="002813F5">
        <w:rPr>
          <w:bCs/>
          <w:lang w:val="fo-FO"/>
        </w:rPr>
        <w:t>djórahaldi</w:t>
      </w:r>
      <w:proofErr w:type="spellEnd"/>
      <w:r w:rsidRPr="002813F5">
        <w:rPr>
          <w:bCs/>
          <w:lang w:val="fo-FO"/>
        </w:rPr>
        <w:t>.</w:t>
      </w:r>
    </w:p>
    <w:p w14:paraId="014F267C" w14:textId="77777777" w:rsidR="002813F5" w:rsidRPr="002813F5" w:rsidRDefault="002813F5" w:rsidP="002813F5">
      <w:pPr>
        <w:pStyle w:val="Brdtekst"/>
        <w:spacing w:before="0" w:line="276" w:lineRule="auto"/>
        <w:ind w:left="0"/>
        <w:jc w:val="left"/>
        <w:rPr>
          <w:lang w:val="fo-FO"/>
        </w:rPr>
      </w:pPr>
    </w:p>
    <w:p w14:paraId="54841386" w14:textId="77777777" w:rsidR="002813F5" w:rsidRPr="002813F5" w:rsidRDefault="002813F5" w:rsidP="002813F5">
      <w:pPr>
        <w:pStyle w:val="Brdtekst"/>
        <w:spacing w:before="0" w:line="276" w:lineRule="auto"/>
        <w:ind w:left="0"/>
        <w:jc w:val="left"/>
        <w:rPr>
          <w:lang w:val="fo-FO"/>
        </w:rPr>
      </w:pPr>
      <w:r w:rsidRPr="002813F5">
        <w:rPr>
          <w:b/>
          <w:lang w:val="fo-FO"/>
        </w:rPr>
        <w:t xml:space="preserve">§ 34. </w:t>
      </w:r>
      <w:r w:rsidRPr="002813F5">
        <w:rPr>
          <w:bCs/>
          <w:lang w:val="fo-FO"/>
        </w:rPr>
        <w:t xml:space="preserve">Kommunali myndugleikin ella Arbeiðs- og brunaeftirlitið </w:t>
      </w:r>
      <w:r w:rsidRPr="002813F5">
        <w:rPr>
          <w:lang w:val="fo-FO"/>
        </w:rPr>
        <w:t xml:space="preserve">kann fyri eitt nærri avmarkað øki seta bann fyri ella áseta nærri treytir fyri allari nýtslu av fýrverki og øðrum </w:t>
      </w:r>
      <w:proofErr w:type="spellStart"/>
      <w:r w:rsidRPr="002813F5">
        <w:rPr>
          <w:lang w:val="fo-FO"/>
        </w:rPr>
        <w:t>pyrotekniskum</w:t>
      </w:r>
      <w:proofErr w:type="spellEnd"/>
      <w:r w:rsidRPr="002813F5">
        <w:rPr>
          <w:lang w:val="fo-FO"/>
        </w:rPr>
        <w:t xml:space="preserve"> evnum í einum nærri ásettum tíðarskeiði, tá tað vegna turk ella onnur viðurskifti verður mett neyðugt fyri at minka um vandan fyri eldi, øðrum skaða og fólkaskaða. </w:t>
      </w:r>
    </w:p>
    <w:p w14:paraId="69EDE986" w14:textId="77777777" w:rsidR="002813F5" w:rsidRPr="002813F5" w:rsidRDefault="002813F5" w:rsidP="002813F5">
      <w:pPr>
        <w:pStyle w:val="Brdtekst"/>
        <w:spacing w:before="0" w:line="276" w:lineRule="auto"/>
        <w:ind w:left="0"/>
        <w:jc w:val="left"/>
        <w:rPr>
          <w:b/>
          <w:lang w:val="fo-FO"/>
        </w:rPr>
      </w:pPr>
    </w:p>
    <w:p w14:paraId="6724A9EC" w14:textId="77777777" w:rsidR="002813F5" w:rsidRPr="002813F5" w:rsidRDefault="002813F5" w:rsidP="002813F5">
      <w:pPr>
        <w:pStyle w:val="Brdtekst"/>
        <w:spacing w:before="0" w:line="276" w:lineRule="auto"/>
        <w:ind w:left="0"/>
        <w:jc w:val="left"/>
        <w:rPr>
          <w:lang w:val="fo-FO"/>
        </w:rPr>
      </w:pPr>
      <w:r w:rsidRPr="002813F5">
        <w:rPr>
          <w:b/>
          <w:lang w:val="fo-FO"/>
        </w:rPr>
        <w:t xml:space="preserve">§ 35. </w:t>
      </w:r>
      <w:r w:rsidRPr="002813F5">
        <w:rPr>
          <w:lang w:val="fo-FO"/>
        </w:rPr>
        <w:t xml:space="preserve">Umframt ásetingarnar í §§ 33 og 34 kann </w:t>
      </w:r>
      <w:proofErr w:type="spellStart"/>
      <w:r w:rsidRPr="002813F5">
        <w:rPr>
          <w:lang w:val="fo-FO"/>
        </w:rPr>
        <w:t>brúkarafýrverk</w:t>
      </w:r>
      <w:proofErr w:type="spellEnd"/>
      <w:r w:rsidRPr="002813F5">
        <w:rPr>
          <w:lang w:val="fo-FO"/>
        </w:rPr>
        <w:t xml:space="preserve"> bert verða brúkt í einari frástøðu á í minsta lagi:</w:t>
      </w:r>
    </w:p>
    <w:p w14:paraId="0497A053" w14:textId="77777777" w:rsidR="002813F5" w:rsidRPr="002813F5" w:rsidRDefault="002813F5" w:rsidP="002813F5">
      <w:pPr>
        <w:pStyle w:val="Brdtekst"/>
        <w:numPr>
          <w:ilvl w:val="0"/>
          <w:numId w:val="8"/>
        </w:numPr>
        <w:spacing w:before="0" w:line="276" w:lineRule="auto"/>
        <w:jc w:val="left"/>
        <w:rPr>
          <w:lang w:val="fo-FO"/>
        </w:rPr>
      </w:pPr>
      <w:r w:rsidRPr="002813F5">
        <w:rPr>
          <w:lang w:val="fo-FO"/>
        </w:rPr>
        <w:t xml:space="preserve">100 metrar frá </w:t>
      </w:r>
      <w:proofErr w:type="spellStart"/>
      <w:r w:rsidRPr="002813F5">
        <w:rPr>
          <w:lang w:val="fo-FO"/>
        </w:rPr>
        <w:t>uppstápling</w:t>
      </w:r>
      <w:proofErr w:type="spellEnd"/>
      <w:r w:rsidRPr="002813F5">
        <w:rPr>
          <w:lang w:val="fo-FO"/>
        </w:rPr>
        <w:t xml:space="preserve"> ella aðrari uttandura goymslu av evnum, har eldur lætt festur í,</w:t>
      </w:r>
      <w:r w:rsidRPr="002813F5">
        <w:rPr>
          <w:spacing w:val="-3"/>
          <w:lang w:val="fo-FO"/>
        </w:rPr>
        <w:t xml:space="preserve"> </w:t>
      </w:r>
      <w:proofErr w:type="spellStart"/>
      <w:r w:rsidRPr="002813F5">
        <w:rPr>
          <w:lang w:val="fo-FO"/>
        </w:rPr>
        <w:t>herundir</w:t>
      </w:r>
      <w:proofErr w:type="spellEnd"/>
      <w:r w:rsidRPr="002813F5">
        <w:rPr>
          <w:lang w:val="fo-FO"/>
        </w:rPr>
        <w:t xml:space="preserve"> fýrverk, størri </w:t>
      </w:r>
      <w:proofErr w:type="spellStart"/>
      <w:r w:rsidRPr="002813F5">
        <w:rPr>
          <w:lang w:val="fo-FO"/>
        </w:rPr>
        <w:t>trægoymslu</w:t>
      </w:r>
      <w:proofErr w:type="spellEnd"/>
      <w:r w:rsidRPr="002813F5">
        <w:rPr>
          <w:lang w:val="fo-FO"/>
        </w:rPr>
        <w:t xml:space="preserve">, brennievni, eldført pakkitilfar o.tíl., goymsla av eldfimum løgi og eldfimum og </w:t>
      </w:r>
      <w:proofErr w:type="spellStart"/>
      <w:r w:rsidRPr="002813F5">
        <w:rPr>
          <w:lang w:val="fo-FO"/>
        </w:rPr>
        <w:t>eldkveikjandi</w:t>
      </w:r>
      <w:proofErr w:type="spellEnd"/>
      <w:r w:rsidRPr="002813F5">
        <w:rPr>
          <w:lang w:val="fo-FO"/>
        </w:rPr>
        <w:t xml:space="preserve"> gassi. </w:t>
      </w:r>
    </w:p>
    <w:p w14:paraId="47EE3E9C" w14:textId="77777777" w:rsidR="002813F5" w:rsidRPr="002813F5" w:rsidRDefault="002813F5" w:rsidP="002813F5">
      <w:pPr>
        <w:pStyle w:val="Brdtekst"/>
        <w:numPr>
          <w:ilvl w:val="0"/>
          <w:numId w:val="8"/>
        </w:numPr>
        <w:spacing w:before="0" w:line="276" w:lineRule="auto"/>
        <w:jc w:val="left"/>
        <w:rPr>
          <w:lang w:val="fo-FO"/>
        </w:rPr>
      </w:pPr>
      <w:r w:rsidRPr="002813F5">
        <w:rPr>
          <w:lang w:val="fo-FO"/>
        </w:rPr>
        <w:t>Rakettir kunnu bert verða brúkar:</w:t>
      </w:r>
    </w:p>
    <w:p w14:paraId="19E4B1D4" w14:textId="77777777" w:rsidR="002813F5" w:rsidRPr="002813F5" w:rsidRDefault="002813F5" w:rsidP="002813F5">
      <w:pPr>
        <w:pStyle w:val="Brdtekst"/>
        <w:numPr>
          <w:ilvl w:val="0"/>
          <w:numId w:val="20"/>
        </w:numPr>
        <w:spacing w:before="0" w:line="276" w:lineRule="auto"/>
        <w:jc w:val="left"/>
        <w:rPr>
          <w:lang w:val="fo-FO"/>
        </w:rPr>
      </w:pPr>
      <w:r w:rsidRPr="002813F5">
        <w:rPr>
          <w:lang w:val="fo-FO"/>
        </w:rPr>
        <w:t xml:space="preserve">í eini hóskandi frástøðu frá </w:t>
      </w:r>
      <w:proofErr w:type="spellStart"/>
      <w:r w:rsidRPr="002813F5">
        <w:rPr>
          <w:lang w:val="fo-FO"/>
        </w:rPr>
        <w:t>bygningsopi</w:t>
      </w:r>
      <w:proofErr w:type="spellEnd"/>
      <w:r w:rsidRPr="002813F5">
        <w:rPr>
          <w:lang w:val="fo-FO"/>
        </w:rPr>
        <w:t>.</w:t>
      </w:r>
    </w:p>
    <w:p w14:paraId="7586CC9B" w14:textId="77777777" w:rsidR="002813F5" w:rsidRPr="002813F5" w:rsidRDefault="002813F5" w:rsidP="002813F5">
      <w:pPr>
        <w:pStyle w:val="Brdtekst"/>
        <w:numPr>
          <w:ilvl w:val="0"/>
          <w:numId w:val="20"/>
        </w:numPr>
        <w:spacing w:before="0" w:line="276" w:lineRule="auto"/>
        <w:jc w:val="left"/>
        <w:rPr>
          <w:lang w:val="fo-FO"/>
        </w:rPr>
      </w:pPr>
      <w:r w:rsidRPr="002813F5">
        <w:rPr>
          <w:lang w:val="fo-FO"/>
        </w:rPr>
        <w:t xml:space="preserve">í einari frástøðu á í minsta lagi 200 metrar frá </w:t>
      </w:r>
      <w:proofErr w:type="spellStart"/>
      <w:r w:rsidRPr="002813F5">
        <w:rPr>
          <w:lang w:val="fo-FO"/>
        </w:rPr>
        <w:t>uppstápling</w:t>
      </w:r>
      <w:proofErr w:type="spellEnd"/>
      <w:r w:rsidRPr="002813F5">
        <w:rPr>
          <w:lang w:val="fo-FO"/>
        </w:rPr>
        <w:t xml:space="preserve"> ella aðrari uttandura goymslu av evnum, har eldur lætt festur í,</w:t>
      </w:r>
      <w:r w:rsidRPr="002813F5">
        <w:rPr>
          <w:spacing w:val="-3"/>
          <w:lang w:val="fo-FO"/>
        </w:rPr>
        <w:t xml:space="preserve"> </w:t>
      </w:r>
      <w:proofErr w:type="spellStart"/>
      <w:r w:rsidRPr="002813F5">
        <w:rPr>
          <w:lang w:val="fo-FO"/>
        </w:rPr>
        <w:t>herundir</w:t>
      </w:r>
      <w:proofErr w:type="spellEnd"/>
      <w:r w:rsidRPr="002813F5">
        <w:rPr>
          <w:lang w:val="fo-FO"/>
        </w:rPr>
        <w:t xml:space="preserve"> fýrverk, størri </w:t>
      </w:r>
      <w:proofErr w:type="spellStart"/>
      <w:r w:rsidRPr="002813F5">
        <w:rPr>
          <w:lang w:val="fo-FO"/>
        </w:rPr>
        <w:t>trægoymslu</w:t>
      </w:r>
      <w:proofErr w:type="spellEnd"/>
      <w:r w:rsidRPr="002813F5">
        <w:rPr>
          <w:lang w:val="fo-FO"/>
        </w:rPr>
        <w:t xml:space="preserve">, brennievni, eldført pakkitilfar o.tíl., goymsla av eldfimum løgi og eldfimum og </w:t>
      </w:r>
      <w:proofErr w:type="spellStart"/>
      <w:r w:rsidRPr="002813F5">
        <w:rPr>
          <w:lang w:val="fo-FO"/>
        </w:rPr>
        <w:t>eldkveikjandi</w:t>
      </w:r>
      <w:proofErr w:type="spellEnd"/>
      <w:r w:rsidRPr="002813F5">
        <w:rPr>
          <w:lang w:val="fo-FO"/>
        </w:rPr>
        <w:t xml:space="preserve"> gassi. </w:t>
      </w:r>
    </w:p>
    <w:p w14:paraId="4F645829" w14:textId="77777777" w:rsidR="002813F5" w:rsidRPr="002813F5" w:rsidRDefault="002813F5" w:rsidP="002813F5">
      <w:pPr>
        <w:pStyle w:val="Brdtekst"/>
        <w:spacing w:before="0" w:line="276" w:lineRule="auto"/>
        <w:ind w:left="0"/>
        <w:jc w:val="left"/>
        <w:rPr>
          <w:lang w:val="fo-FO"/>
        </w:rPr>
      </w:pPr>
      <w:r w:rsidRPr="002813F5">
        <w:rPr>
          <w:i/>
          <w:lang w:val="fo-FO"/>
        </w:rPr>
        <w:t xml:space="preserve">Stk. 2. </w:t>
      </w:r>
      <w:r w:rsidRPr="002813F5">
        <w:rPr>
          <w:lang w:val="fo-FO"/>
        </w:rPr>
        <w:t xml:space="preserve">Eftir ættini tvífaldast frástøðan í stk. 1, nr. 1 og 2. </w:t>
      </w:r>
    </w:p>
    <w:p w14:paraId="5796EE7E" w14:textId="77777777" w:rsidR="002813F5" w:rsidRPr="002813F5" w:rsidRDefault="002813F5" w:rsidP="002813F5">
      <w:pPr>
        <w:pStyle w:val="Brdtekst"/>
        <w:spacing w:before="0" w:line="276" w:lineRule="auto"/>
        <w:ind w:left="0"/>
        <w:jc w:val="left"/>
        <w:rPr>
          <w:lang w:val="fo-FO"/>
        </w:rPr>
      </w:pPr>
      <w:r w:rsidRPr="002813F5">
        <w:rPr>
          <w:i/>
          <w:lang w:val="fo-FO"/>
        </w:rPr>
        <w:t xml:space="preserve">Stk. 3. </w:t>
      </w:r>
      <w:r w:rsidRPr="002813F5">
        <w:rPr>
          <w:lang w:val="fo-FO"/>
        </w:rPr>
        <w:t xml:space="preserve">Stk. 1 og 2 er ikki galdandi fyri fýrverk í flokki F1.  </w:t>
      </w:r>
    </w:p>
    <w:p w14:paraId="54482A32" w14:textId="77777777" w:rsidR="002813F5" w:rsidRPr="002813F5" w:rsidRDefault="002813F5" w:rsidP="002813F5">
      <w:pPr>
        <w:pStyle w:val="Brdtekst"/>
        <w:spacing w:before="0" w:line="276" w:lineRule="auto"/>
        <w:ind w:left="0"/>
        <w:jc w:val="left"/>
        <w:rPr>
          <w:lang w:val="fo-FO"/>
        </w:rPr>
      </w:pPr>
    </w:p>
    <w:p w14:paraId="6F879282" w14:textId="77777777" w:rsidR="002813F5" w:rsidRPr="002813F5" w:rsidRDefault="002813F5" w:rsidP="002813F5">
      <w:pPr>
        <w:pStyle w:val="Brdtekst"/>
        <w:spacing w:before="0" w:line="276" w:lineRule="auto"/>
        <w:ind w:left="0"/>
        <w:jc w:val="center"/>
        <w:rPr>
          <w:bCs/>
          <w:i/>
          <w:iCs/>
          <w:lang w:val="fo-FO"/>
        </w:rPr>
      </w:pPr>
      <w:r w:rsidRPr="002813F5">
        <w:rPr>
          <w:bCs/>
          <w:i/>
          <w:iCs/>
          <w:lang w:val="fo-FO"/>
        </w:rPr>
        <w:t xml:space="preserve">Serligt um </w:t>
      </w:r>
      <w:proofErr w:type="spellStart"/>
      <w:r w:rsidRPr="002813F5">
        <w:rPr>
          <w:bCs/>
          <w:i/>
          <w:iCs/>
          <w:lang w:val="fo-FO"/>
        </w:rPr>
        <w:t>yrkisfýrverk</w:t>
      </w:r>
      <w:proofErr w:type="spellEnd"/>
    </w:p>
    <w:p w14:paraId="3F0C76F8" w14:textId="77777777" w:rsidR="002813F5" w:rsidRPr="002813F5" w:rsidRDefault="002813F5" w:rsidP="002813F5">
      <w:pPr>
        <w:pStyle w:val="Brdtekst"/>
        <w:spacing w:before="0" w:line="276" w:lineRule="auto"/>
        <w:ind w:left="0"/>
        <w:jc w:val="left"/>
        <w:rPr>
          <w:lang w:val="fo-FO"/>
        </w:rPr>
      </w:pPr>
      <w:r w:rsidRPr="002813F5">
        <w:rPr>
          <w:b/>
          <w:lang w:val="fo-FO"/>
        </w:rPr>
        <w:t xml:space="preserve">§ 36. </w:t>
      </w:r>
      <w:r w:rsidRPr="002813F5">
        <w:rPr>
          <w:lang w:val="fo-FO"/>
        </w:rPr>
        <w:t xml:space="preserve">Fyri </w:t>
      </w:r>
      <w:proofErr w:type="spellStart"/>
      <w:r w:rsidRPr="002813F5">
        <w:rPr>
          <w:lang w:val="fo-FO"/>
        </w:rPr>
        <w:t>yrkisfýrverk</w:t>
      </w:r>
      <w:proofErr w:type="spellEnd"/>
      <w:r w:rsidRPr="002813F5">
        <w:rPr>
          <w:lang w:val="fo-FO"/>
        </w:rPr>
        <w:t xml:space="preserve"> er galdandi, at:</w:t>
      </w:r>
    </w:p>
    <w:p w14:paraId="5C3CD7BE" w14:textId="77777777" w:rsidR="002813F5" w:rsidRPr="002813F5" w:rsidRDefault="002813F5" w:rsidP="002813F5">
      <w:pPr>
        <w:pStyle w:val="Listeafsnit"/>
        <w:numPr>
          <w:ilvl w:val="0"/>
          <w:numId w:val="5"/>
        </w:numPr>
        <w:tabs>
          <w:tab w:val="left" w:pos="511"/>
        </w:tabs>
        <w:spacing w:before="0" w:line="276" w:lineRule="auto"/>
        <w:ind w:hanging="400"/>
        <w:jc w:val="left"/>
        <w:rPr>
          <w:sz w:val="24"/>
          <w:szCs w:val="24"/>
          <w:lang w:val="fo-FO"/>
        </w:rPr>
      </w:pPr>
      <w:proofErr w:type="spellStart"/>
      <w:r w:rsidRPr="002813F5">
        <w:rPr>
          <w:sz w:val="24"/>
          <w:szCs w:val="24"/>
          <w:lang w:val="fo-FO"/>
        </w:rPr>
        <w:t>Fýrverkslutir</w:t>
      </w:r>
      <w:proofErr w:type="spellEnd"/>
      <w:r w:rsidRPr="002813F5">
        <w:rPr>
          <w:sz w:val="24"/>
          <w:szCs w:val="24"/>
          <w:lang w:val="fo-FO"/>
        </w:rPr>
        <w:t xml:space="preserve"> kunnu, tá teir vera brúktir, í mesta lagi hava eitt </w:t>
      </w:r>
      <w:proofErr w:type="spellStart"/>
      <w:r w:rsidRPr="002813F5">
        <w:rPr>
          <w:sz w:val="24"/>
          <w:szCs w:val="24"/>
          <w:lang w:val="fo-FO"/>
        </w:rPr>
        <w:t>ljóðtrýststig</w:t>
      </w:r>
      <w:proofErr w:type="spellEnd"/>
      <w:r w:rsidRPr="002813F5">
        <w:rPr>
          <w:sz w:val="24"/>
          <w:szCs w:val="24"/>
          <w:lang w:val="fo-FO"/>
        </w:rPr>
        <w:t xml:space="preserve"> á 120 </w:t>
      </w:r>
      <w:proofErr w:type="spellStart"/>
      <w:r w:rsidRPr="002813F5">
        <w:rPr>
          <w:sz w:val="24"/>
          <w:szCs w:val="24"/>
          <w:lang w:val="fo-FO"/>
        </w:rPr>
        <w:t>dB</w:t>
      </w:r>
      <w:proofErr w:type="spellEnd"/>
      <w:r w:rsidRPr="002813F5">
        <w:rPr>
          <w:sz w:val="24"/>
          <w:szCs w:val="24"/>
          <w:lang w:val="fo-FO"/>
        </w:rPr>
        <w:t>(</w:t>
      </w:r>
      <w:proofErr w:type="spellStart"/>
      <w:r w:rsidRPr="002813F5">
        <w:rPr>
          <w:sz w:val="24"/>
          <w:szCs w:val="24"/>
          <w:lang w:val="fo-FO"/>
        </w:rPr>
        <w:t>AImax</w:t>
      </w:r>
      <w:proofErr w:type="spellEnd"/>
      <w:r w:rsidRPr="002813F5">
        <w:rPr>
          <w:sz w:val="24"/>
          <w:szCs w:val="24"/>
          <w:lang w:val="fo-FO"/>
        </w:rPr>
        <w:t>), ið er mátað frá áhoyrarunum.</w:t>
      </w:r>
    </w:p>
    <w:p w14:paraId="252D7116" w14:textId="77777777" w:rsidR="002813F5" w:rsidRPr="002813F5" w:rsidRDefault="002813F5" w:rsidP="002813F5">
      <w:pPr>
        <w:pStyle w:val="Listeafsnit"/>
        <w:numPr>
          <w:ilvl w:val="0"/>
          <w:numId w:val="5"/>
        </w:numPr>
        <w:tabs>
          <w:tab w:val="left" w:pos="511"/>
        </w:tabs>
        <w:spacing w:before="0" w:line="276" w:lineRule="auto"/>
        <w:ind w:hanging="400"/>
        <w:jc w:val="left"/>
        <w:rPr>
          <w:sz w:val="24"/>
          <w:szCs w:val="24"/>
          <w:lang w:val="fo-FO"/>
        </w:rPr>
      </w:pPr>
      <w:r w:rsidRPr="002813F5">
        <w:rPr>
          <w:sz w:val="24"/>
          <w:szCs w:val="24"/>
          <w:lang w:val="fo-FO"/>
        </w:rPr>
        <w:t xml:space="preserve">Fýrverk, ið í høvuðsheitum er gjørt við </w:t>
      </w:r>
      <w:proofErr w:type="spellStart"/>
      <w:r w:rsidRPr="002813F5">
        <w:rPr>
          <w:sz w:val="24"/>
          <w:szCs w:val="24"/>
          <w:lang w:val="fo-FO"/>
        </w:rPr>
        <w:t>brestvirknaði</w:t>
      </w:r>
      <w:proofErr w:type="spellEnd"/>
      <w:r w:rsidRPr="002813F5">
        <w:rPr>
          <w:sz w:val="24"/>
          <w:szCs w:val="24"/>
          <w:lang w:val="fo-FO"/>
        </w:rPr>
        <w:t xml:space="preserve">, kann ikki vera brúkt. Tó kunnu </w:t>
      </w:r>
      <w:proofErr w:type="spellStart"/>
      <w:r w:rsidRPr="002813F5">
        <w:rPr>
          <w:sz w:val="24"/>
          <w:szCs w:val="24"/>
          <w:lang w:val="fo-FO"/>
        </w:rPr>
        <w:t>salutbumbur</w:t>
      </w:r>
      <w:proofErr w:type="spellEnd"/>
      <w:r w:rsidRPr="002813F5">
        <w:rPr>
          <w:sz w:val="24"/>
          <w:szCs w:val="24"/>
          <w:lang w:val="fo-FO"/>
        </w:rPr>
        <w:t xml:space="preserve">, ið hava ein diametur á í mesta lagi 75 mm vera brúktar, umframt </w:t>
      </w:r>
      <w:proofErr w:type="spellStart"/>
      <w:r w:rsidRPr="002813F5">
        <w:rPr>
          <w:sz w:val="24"/>
          <w:szCs w:val="24"/>
          <w:lang w:val="fo-FO"/>
        </w:rPr>
        <w:t>brestvirknaður</w:t>
      </w:r>
      <w:proofErr w:type="spellEnd"/>
      <w:r w:rsidRPr="002813F5">
        <w:rPr>
          <w:sz w:val="24"/>
          <w:szCs w:val="24"/>
          <w:lang w:val="fo-FO"/>
        </w:rPr>
        <w:t xml:space="preserve"> ætlaður til nýtslu sum</w:t>
      </w:r>
      <w:r w:rsidRPr="002813F5">
        <w:rPr>
          <w:spacing w:val="-2"/>
          <w:sz w:val="24"/>
          <w:szCs w:val="24"/>
          <w:lang w:val="fo-FO"/>
        </w:rPr>
        <w:t xml:space="preserve"> </w:t>
      </w:r>
      <w:proofErr w:type="spellStart"/>
      <w:r w:rsidRPr="002813F5">
        <w:rPr>
          <w:sz w:val="24"/>
          <w:szCs w:val="24"/>
          <w:lang w:val="fo-FO"/>
        </w:rPr>
        <w:t>pallfýrverk</w:t>
      </w:r>
      <w:proofErr w:type="spellEnd"/>
      <w:r w:rsidRPr="002813F5">
        <w:rPr>
          <w:sz w:val="24"/>
          <w:szCs w:val="24"/>
          <w:lang w:val="fo-FO"/>
        </w:rPr>
        <w:t>.</w:t>
      </w:r>
    </w:p>
    <w:p w14:paraId="5B582365" w14:textId="77777777" w:rsidR="002813F5" w:rsidRPr="002813F5" w:rsidRDefault="002813F5" w:rsidP="002813F5">
      <w:pPr>
        <w:pStyle w:val="Listeafsnit"/>
        <w:numPr>
          <w:ilvl w:val="0"/>
          <w:numId w:val="5"/>
        </w:numPr>
        <w:tabs>
          <w:tab w:val="left" w:pos="511"/>
        </w:tabs>
        <w:spacing w:before="0" w:line="276" w:lineRule="auto"/>
        <w:ind w:left="401"/>
        <w:jc w:val="left"/>
        <w:rPr>
          <w:sz w:val="24"/>
          <w:szCs w:val="24"/>
          <w:lang w:val="fo-FO"/>
        </w:rPr>
      </w:pPr>
      <w:r w:rsidRPr="002813F5">
        <w:rPr>
          <w:sz w:val="24"/>
          <w:szCs w:val="24"/>
          <w:lang w:val="fo-FO"/>
        </w:rPr>
        <w:t xml:space="preserve">Atlit skal takast at teimum </w:t>
      </w:r>
      <w:proofErr w:type="spellStart"/>
      <w:r w:rsidRPr="002813F5">
        <w:rPr>
          <w:sz w:val="24"/>
          <w:szCs w:val="24"/>
          <w:lang w:val="fo-FO"/>
        </w:rPr>
        <w:t>vøruparametrum</w:t>
      </w:r>
      <w:proofErr w:type="spellEnd"/>
      <w:r w:rsidRPr="002813F5">
        <w:rPr>
          <w:sz w:val="24"/>
          <w:szCs w:val="24"/>
          <w:lang w:val="fo-FO"/>
        </w:rPr>
        <w:t xml:space="preserve">, ið </w:t>
      </w:r>
      <w:proofErr w:type="spellStart"/>
      <w:r w:rsidRPr="002813F5">
        <w:rPr>
          <w:sz w:val="24"/>
          <w:szCs w:val="24"/>
          <w:lang w:val="fo-FO"/>
        </w:rPr>
        <w:t>framganga</w:t>
      </w:r>
      <w:proofErr w:type="spellEnd"/>
      <w:r w:rsidRPr="002813F5">
        <w:rPr>
          <w:sz w:val="24"/>
          <w:szCs w:val="24"/>
          <w:lang w:val="fo-FO"/>
        </w:rPr>
        <w:t xml:space="preserve"> av ítøkiliga </w:t>
      </w:r>
      <w:proofErr w:type="spellStart"/>
      <w:r w:rsidRPr="002813F5">
        <w:rPr>
          <w:sz w:val="24"/>
          <w:szCs w:val="24"/>
          <w:lang w:val="fo-FO"/>
        </w:rPr>
        <w:t>fýrverkinum</w:t>
      </w:r>
      <w:proofErr w:type="spellEnd"/>
      <w:r w:rsidRPr="002813F5">
        <w:rPr>
          <w:sz w:val="24"/>
          <w:szCs w:val="24"/>
          <w:lang w:val="fo-FO"/>
        </w:rPr>
        <w:t xml:space="preserve">. </w:t>
      </w:r>
    </w:p>
    <w:p w14:paraId="5F52C1B1" w14:textId="77777777" w:rsidR="002813F5" w:rsidRPr="002813F5" w:rsidRDefault="002813F5" w:rsidP="002813F5">
      <w:pPr>
        <w:tabs>
          <w:tab w:val="left" w:pos="511"/>
        </w:tabs>
        <w:spacing w:line="276" w:lineRule="auto"/>
        <w:rPr>
          <w:szCs w:val="24"/>
          <w:lang w:val="fo-FO"/>
        </w:rPr>
      </w:pPr>
    </w:p>
    <w:p w14:paraId="04DD81A4" w14:textId="77777777" w:rsidR="002813F5" w:rsidRPr="002813F5" w:rsidRDefault="002813F5" w:rsidP="002813F5">
      <w:pPr>
        <w:tabs>
          <w:tab w:val="left" w:pos="511"/>
        </w:tabs>
        <w:spacing w:line="276" w:lineRule="auto"/>
        <w:rPr>
          <w:szCs w:val="24"/>
          <w:lang w:val="fo-FO"/>
        </w:rPr>
      </w:pPr>
      <w:r w:rsidRPr="002813F5">
        <w:rPr>
          <w:b/>
          <w:bCs/>
          <w:szCs w:val="24"/>
          <w:lang w:val="fo-FO"/>
        </w:rPr>
        <w:t xml:space="preserve">§ 37. </w:t>
      </w:r>
      <w:proofErr w:type="spellStart"/>
      <w:r w:rsidRPr="002813F5">
        <w:rPr>
          <w:szCs w:val="24"/>
          <w:lang w:val="fo-FO"/>
        </w:rPr>
        <w:t>Yrkisfýrverk</w:t>
      </w:r>
      <w:proofErr w:type="spellEnd"/>
      <w:r w:rsidRPr="002813F5">
        <w:rPr>
          <w:szCs w:val="24"/>
          <w:lang w:val="fo-FO"/>
        </w:rPr>
        <w:t xml:space="preserve"> kann bert vera brúkt av </w:t>
      </w:r>
      <w:proofErr w:type="spellStart"/>
      <w:r w:rsidRPr="002813F5">
        <w:rPr>
          <w:szCs w:val="24"/>
          <w:lang w:val="fo-FO"/>
        </w:rPr>
        <w:t>fýrverksmeistara</w:t>
      </w:r>
      <w:proofErr w:type="spellEnd"/>
      <w:r w:rsidRPr="002813F5">
        <w:rPr>
          <w:szCs w:val="24"/>
          <w:lang w:val="fo-FO"/>
        </w:rPr>
        <w:t>, ið er góðkendur av Arbeiðs- og brunaeftirlitinum.</w:t>
      </w:r>
    </w:p>
    <w:p w14:paraId="40C317FE" w14:textId="77777777" w:rsidR="002813F5" w:rsidRPr="002813F5" w:rsidRDefault="002813F5" w:rsidP="002813F5">
      <w:pPr>
        <w:pStyle w:val="Brdtekst"/>
        <w:spacing w:before="0" w:line="276" w:lineRule="auto"/>
        <w:ind w:left="0"/>
        <w:jc w:val="left"/>
        <w:rPr>
          <w:b/>
          <w:lang w:val="fo-FO"/>
        </w:rPr>
      </w:pPr>
    </w:p>
    <w:p w14:paraId="177C3395" w14:textId="77777777" w:rsidR="002813F5" w:rsidRPr="002813F5" w:rsidRDefault="002813F5" w:rsidP="002813F5">
      <w:pPr>
        <w:pStyle w:val="Brdtekst"/>
        <w:spacing w:before="0" w:line="276" w:lineRule="auto"/>
        <w:ind w:left="0"/>
        <w:jc w:val="left"/>
        <w:rPr>
          <w:lang w:val="fo-FO"/>
        </w:rPr>
      </w:pPr>
      <w:r w:rsidRPr="002813F5">
        <w:rPr>
          <w:b/>
          <w:lang w:val="fo-FO"/>
        </w:rPr>
        <w:t xml:space="preserve">§ 38. </w:t>
      </w:r>
      <w:r w:rsidRPr="002813F5">
        <w:rPr>
          <w:lang w:val="fo-FO"/>
        </w:rPr>
        <w:t xml:space="preserve">Tann, ið flytur inn, goymir, selur, útvegar sær ella brúkar </w:t>
      </w:r>
      <w:proofErr w:type="spellStart"/>
      <w:r w:rsidRPr="002813F5">
        <w:rPr>
          <w:lang w:val="fo-FO"/>
        </w:rPr>
        <w:t>yrkisfýrverk</w:t>
      </w:r>
      <w:proofErr w:type="spellEnd"/>
      <w:r w:rsidRPr="002813F5">
        <w:rPr>
          <w:lang w:val="fo-FO"/>
        </w:rPr>
        <w:t xml:space="preserve">, skal beinanvegin boða løgregluni frá stuldri ella </w:t>
      </w:r>
      <w:proofErr w:type="spellStart"/>
      <w:r w:rsidRPr="002813F5">
        <w:rPr>
          <w:lang w:val="fo-FO"/>
        </w:rPr>
        <w:t>burturmistum</w:t>
      </w:r>
      <w:proofErr w:type="spellEnd"/>
      <w:r w:rsidRPr="002813F5">
        <w:rPr>
          <w:lang w:val="fo-FO"/>
        </w:rPr>
        <w:t xml:space="preserve"> </w:t>
      </w:r>
      <w:proofErr w:type="spellStart"/>
      <w:r w:rsidRPr="002813F5">
        <w:rPr>
          <w:lang w:val="fo-FO"/>
        </w:rPr>
        <w:t>fýrverkslutum</w:t>
      </w:r>
      <w:proofErr w:type="spellEnd"/>
      <w:r w:rsidRPr="002813F5">
        <w:rPr>
          <w:lang w:val="fo-FO"/>
        </w:rPr>
        <w:t>.</w:t>
      </w:r>
    </w:p>
    <w:p w14:paraId="12D39979" w14:textId="77777777" w:rsidR="002813F5" w:rsidRPr="002813F5" w:rsidRDefault="002813F5" w:rsidP="002813F5">
      <w:pPr>
        <w:pStyle w:val="Brdtekst"/>
        <w:spacing w:before="0" w:line="276" w:lineRule="auto"/>
        <w:ind w:left="0"/>
        <w:jc w:val="left"/>
        <w:rPr>
          <w:b/>
          <w:lang w:val="fo-FO"/>
        </w:rPr>
      </w:pPr>
    </w:p>
    <w:p w14:paraId="5AB36F3A" w14:textId="77777777" w:rsidR="002813F5" w:rsidRPr="002813F5" w:rsidRDefault="002813F5" w:rsidP="002813F5">
      <w:pPr>
        <w:pStyle w:val="Brdtekst"/>
        <w:spacing w:before="0" w:line="276" w:lineRule="auto"/>
        <w:ind w:left="0"/>
        <w:jc w:val="center"/>
        <w:rPr>
          <w:b/>
          <w:lang w:val="fo-FO"/>
        </w:rPr>
      </w:pPr>
      <w:r w:rsidRPr="002813F5">
        <w:rPr>
          <w:b/>
          <w:lang w:val="fo-FO"/>
        </w:rPr>
        <w:t>Kapittul 8</w:t>
      </w:r>
    </w:p>
    <w:p w14:paraId="30BEEDB8" w14:textId="77777777" w:rsidR="002813F5" w:rsidRPr="002813F5" w:rsidRDefault="002813F5" w:rsidP="002813F5">
      <w:pPr>
        <w:pStyle w:val="Brdtekst"/>
        <w:spacing w:before="0" w:line="276" w:lineRule="auto"/>
        <w:ind w:left="0"/>
        <w:jc w:val="center"/>
        <w:rPr>
          <w:b/>
          <w:lang w:val="fo-FO"/>
        </w:rPr>
      </w:pPr>
      <w:r w:rsidRPr="002813F5">
        <w:rPr>
          <w:b/>
          <w:lang w:val="fo-FO"/>
        </w:rPr>
        <w:t>Góðkenning</w:t>
      </w:r>
    </w:p>
    <w:p w14:paraId="27B28A08" w14:textId="77777777" w:rsidR="002813F5" w:rsidRPr="002813F5" w:rsidRDefault="002813F5" w:rsidP="002813F5">
      <w:pPr>
        <w:pStyle w:val="Brdtekst"/>
        <w:spacing w:before="0" w:line="276" w:lineRule="auto"/>
        <w:ind w:left="0"/>
        <w:jc w:val="left"/>
        <w:rPr>
          <w:b/>
          <w:lang w:val="fo-FO"/>
        </w:rPr>
      </w:pPr>
    </w:p>
    <w:p w14:paraId="076614C0" w14:textId="77777777" w:rsidR="002813F5" w:rsidRPr="002813F5" w:rsidRDefault="002813F5" w:rsidP="002813F5">
      <w:pPr>
        <w:pStyle w:val="Brdtekst"/>
        <w:spacing w:before="0" w:line="276" w:lineRule="auto"/>
        <w:ind w:left="0"/>
        <w:jc w:val="left"/>
        <w:rPr>
          <w:lang w:val="fo-FO"/>
        </w:rPr>
      </w:pPr>
      <w:r w:rsidRPr="002813F5">
        <w:rPr>
          <w:b/>
          <w:lang w:val="fo-FO"/>
        </w:rPr>
        <w:t xml:space="preserve">§ 39. </w:t>
      </w:r>
      <w:r w:rsidRPr="002813F5">
        <w:rPr>
          <w:lang w:val="fo-FO"/>
        </w:rPr>
        <w:t xml:space="preserve">Fyri at fáa góðkenning til innflutning, goymslu og avhending av fýrverki og øðrum </w:t>
      </w:r>
      <w:proofErr w:type="spellStart"/>
      <w:r w:rsidRPr="002813F5">
        <w:rPr>
          <w:lang w:val="fo-FO"/>
        </w:rPr>
        <w:t>pyrotekniskum</w:t>
      </w:r>
      <w:proofErr w:type="spellEnd"/>
      <w:r w:rsidRPr="002813F5">
        <w:rPr>
          <w:lang w:val="fo-FO"/>
        </w:rPr>
        <w:t xml:space="preserve"> evnum sambært hesi kunngerð skal skjalprógvast, at:</w:t>
      </w:r>
    </w:p>
    <w:p w14:paraId="7236B3EF" w14:textId="77777777" w:rsidR="002813F5" w:rsidRPr="002813F5" w:rsidRDefault="002813F5" w:rsidP="002813F5">
      <w:pPr>
        <w:pStyle w:val="Listeafsnit"/>
        <w:numPr>
          <w:ilvl w:val="0"/>
          <w:numId w:val="4"/>
        </w:numPr>
        <w:tabs>
          <w:tab w:val="left" w:pos="510"/>
          <w:tab w:val="left" w:pos="511"/>
        </w:tabs>
        <w:spacing w:before="0" w:line="276" w:lineRule="auto"/>
        <w:jc w:val="left"/>
        <w:rPr>
          <w:sz w:val="24"/>
          <w:szCs w:val="24"/>
          <w:lang w:val="fo-FO"/>
        </w:rPr>
      </w:pPr>
      <w:r w:rsidRPr="002813F5">
        <w:rPr>
          <w:sz w:val="24"/>
          <w:szCs w:val="24"/>
          <w:lang w:val="fo-FO"/>
        </w:rPr>
        <w:t>Umsøkjarin ikki er dømdur fyri revsiverd viðurskifti, ið eru viðkomandi fyri góðkenning sambært hesi kunngerð, sbr. § 78, stk.</w:t>
      </w:r>
      <w:r w:rsidRPr="002813F5">
        <w:rPr>
          <w:spacing w:val="-2"/>
          <w:sz w:val="24"/>
          <w:szCs w:val="24"/>
          <w:lang w:val="fo-FO"/>
        </w:rPr>
        <w:t xml:space="preserve"> </w:t>
      </w:r>
      <w:r w:rsidRPr="002813F5">
        <w:rPr>
          <w:sz w:val="24"/>
          <w:szCs w:val="24"/>
          <w:lang w:val="fo-FO"/>
        </w:rPr>
        <w:t xml:space="preserve">2 í revsilógini. </w:t>
      </w:r>
    </w:p>
    <w:p w14:paraId="37A1BBC8" w14:textId="77777777" w:rsidR="002813F5" w:rsidRPr="002813F5" w:rsidRDefault="002813F5" w:rsidP="002813F5">
      <w:pPr>
        <w:pStyle w:val="Listeafsnit"/>
        <w:numPr>
          <w:ilvl w:val="0"/>
          <w:numId w:val="4"/>
        </w:numPr>
        <w:tabs>
          <w:tab w:val="left" w:pos="510"/>
          <w:tab w:val="left" w:pos="511"/>
        </w:tabs>
        <w:spacing w:before="0" w:line="276" w:lineRule="auto"/>
        <w:jc w:val="left"/>
        <w:rPr>
          <w:sz w:val="24"/>
          <w:szCs w:val="24"/>
          <w:lang w:val="fo-FO"/>
        </w:rPr>
      </w:pPr>
      <w:r w:rsidRPr="002813F5">
        <w:rPr>
          <w:sz w:val="24"/>
          <w:szCs w:val="24"/>
          <w:lang w:val="fo-FO"/>
        </w:rPr>
        <w:t xml:space="preserve">Umsøkjarin </w:t>
      </w:r>
      <w:proofErr w:type="spellStart"/>
      <w:r w:rsidRPr="002813F5">
        <w:rPr>
          <w:sz w:val="24"/>
          <w:szCs w:val="24"/>
          <w:lang w:val="fo-FO"/>
        </w:rPr>
        <w:t>skjalprógvar</w:t>
      </w:r>
      <w:proofErr w:type="spellEnd"/>
      <w:r w:rsidRPr="002813F5">
        <w:rPr>
          <w:sz w:val="24"/>
          <w:szCs w:val="24"/>
          <w:lang w:val="fo-FO"/>
        </w:rPr>
        <w:t xml:space="preserve"> at vera myndigur.</w:t>
      </w:r>
    </w:p>
    <w:p w14:paraId="52ADA71F" w14:textId="77777777" w:rsidR="002813F5" w:rsidRPr="002813F5" w:rsidRDefault="002813F5" w:rsidP="002813F5">
      <w:pPr>
        <w:pStyle w:val="Listeafsnit"/>
        <w:numPr>
          <w:ilvl w:val="0"/>
          <w:numId w:val="4"/>
        </w:numPr>
        <w:tabs>
          <w:tab w:val="left" w:pos="510"/>
          <w:tab w:val="left" w:pos="511"/>
        </w:tabs>
        <w:spacing w:before="0" w:line="276" w:lineRule="auto"/>
        <w:jc w:val="left"/>
        <w:rPr>
          <w:sz w:val="24"/>
          <w:szCs w:val="24"/>
          <w:lang w:val="fo-FO"/>
        </w:rPr>
      </w:pPr>
      <w:r w:rsidRPr="002813F5">
        <w:rPr>
          <w:sz w:val="24"/>
          <w:szCs w:val="24"/>
          <w:lang w:val="fo-FO"/>
        </w:rPr>
        <w:t xml:space="preserve">Umsøkjarin </w:t>
      </w:r>
      <w:proofErr w:type="spellStart"/>
      <w:r w:rsidRPr="002813F5">
        <w:rPr>
          <w:sz w:val="24"/>
          <w:szCs w:val="24"/>
          <w:lang w:val="fo-FO"/>
        </w:rPr>
        <w:t>skjalprógvar</w:t>
      </w:r>
      <w:proofErr w:type="spellEnd"/>
      <w:r w:rsidRPr="002813F5">
        <w:rPr>
          <w:sz w:val="24"/>
          <w:szCs w:val="24"/>
          <w:lang w:val="fo-FO"/>
        </w:rPr>
        <w:t xml:space="preserve"> ikki at vera undir </w:t>
      </w:r>
      <w:proofErr w:type="spellStart"/>
      <w:r w:rsidRPr="002813F5">
        <w:rPr>
          <w:sz w:val="24"/>
          <w:szCs w:val="24"/>
          <w:lang w:val="fo-FO"/>
        </w:rPr>
        <w:t>trotabúsviðgerð</w:t>
      </w:r>
      <w:proofErr w:type="spellEnd"/>
      <w:r w:rsidRPr="002813F5">
        <w:rPr>
          <w:sz w:val="24"/>
          <w:szCs w:val="24"/>
          <w:lang w:val="fo-FO"/>
        </w:rPr>
        <w:t xml:space="preserve"> ella undir avtøku.</w:t>
      </w:r>
    </w:p>
    <w:p w14:paraId="6AF12454" w14:textId="77777777" w:rsidR="002813F5" w:rsidRPr="002813F5" w:rsidRDefault="002813F5" w:rsidP="002813F5">
      <w:pPr>
        <w:tabs>
          <w:tab w:val="left" w:pos="510"/>
          <w:tab w:val="left" w:pos="511"/>
        </w:tabs>
        <w:spacing w:line="276" w:lineRule="auto"/>
        <w:rPr>
          <w:szCs w:val="24"/>
          <w:lang w:val="fo-FO"/>
        </w:rPr>
      </w:pPr>
      <w:r w:rsidRPr="002813F5">
        <w:rPr>
          <w:i/>
          <w:szCs w:val="24"/>
          <w:lang w:val="fo-FO"/>
        </w:rPr>
        <w:t xml:space="preserve">Stk. 2. </w:t>
      </w:r>
      <w:r w:rsidRPr="002813F5">
        <w:rPr>
          <w:iCs/>
          <w:szCs w:val="24"/>
          <w:lang w:val="fo-FO"/>
        </w:rPr>
        <w:t xml:space="preserve">Loyvi til avhending er harumframt treytað av, at umsøkjarin ella starvsfólk í fyritøkuni hava fakligan kunnleika um </w:t>
      </w:r>
      <w:proofErr w:type="spellStart"/>
      <w:r w:rsidRPr="002813F5">
        <w:rPr>
          <w:iCs/>
          <w:szCs w:val="24"/>
          <w:lang w:val="fo-FO"/>
        </w:rPr>
        <w:t>fýrverkslutirnar</w:t>
      </w:r>
      <w:proofErr w:type="spellEnd"/>
      <w:r w:rsidRPr="002813F5">
        <w:rPr>
          <w:iCs/>
          <w:szCs w:val="24"/>
          <w:lang w:val="fo-FO"/>
        </w:rPr>
        <w:t xml:space="preserve"> ella onnur </w:t>
      </w:r>
      <w:proofErr w:type="spellStart"/>
      <w:r w:rsidRPr="002813F5">
        <w:rPr>
          <w:iCs/>
          <w:szCs w:val="24"/>
          <w:lang w:val="fo-FO"/>
        </w:rPr>
        <w:t>pyroteknisk</w:t>
      </w:r>
      <w:proofErr w:type="spellEnd"/>
      <w:r w:rsidRPr="002813F5">
        <w:rPr>
          <w:iCs/>
          <w:szCs w:val="24"/>
          <w:lang w:val="fo-FO"/>
        </w:rPr>
        <w:t xml:space="preserve"> evni. </w:t>
      </w:r>
    </w:p>
    <w:p w14:paraId="400BA313" w14:textId="77777777" w:rsidR="002813F5" w:rsidRPr="002813F5" w:rsidRDefault="002813F5" w:rsidP="002813F5">
      <w:pPr>
        <w:pStyle w:val="Brdtekst"/>
        <w:spacing w:before="0" w:line="276" w:lineRule="auto"/>
        <w:ind w:left="0"/>
        <w:jc w:val="left"/>
        <w:rPr>
          <w:b/>
          <w:bCs/>
          <w:lang w:val="fo-FO"/>
        </w:rPr>
      </w:pPr>
    </w:p>
    <w:p w14:paraId="197BF3C9" w14:textId="77777777" w:rsidR="002813F5" w:rsidRPr="002813F5" w:rsidRDefault="002813F5" w:rsidP="002813F5">
      <w:pPr>
        <w:pStyle w:val="Brdtekst"/>
        <w:spacing w:before="0" w:line="276" w:lineRule="auto"/>
        <w:ind w:left="0"/>
        <w:jc w:val="center"/>
        <w:rPr>
          <w:b/>
          <w:bCs/>
          <w:lang w:val="fo-FO"/>
        </w:rPr>
      </w:pPr>
      <w:r w:rsidRPr="002813F5">
        <w:rPr>
          <w:b/>
          <w:bCs/>
          <w:lang w:val="fo-FO"/>
        </w:rPr>
        <w:t>Kapittul 9</w:t>
      </w:r>
    </w:p>
    <w:p w14:paraId="43441E5E" w14:textId="77777777" w:rsidR="002813F5" w:rsidRPr="002813F5" w:rsidRDefault="002813F5" w:rsidP="002813F5">
      <w:pPr>
        <w:pStyle w:val="Brdtekst"/>
        <w:spacing w:before="0" w:line="276" w:lineRule="auto"/>
        <w:ind w:left="0"/>
        <w:jc w:val="center"/>
        <w:rPr>
          <w:b/>
          <w:lang w:val="fo-FO"/>
        </w:rPr>
      </w:pPr>
      <w:r w:rsidRPr="002813F5">
        <w:rPr>
          <w:b/>
          <w:lang w:val="fo-FO"/>
        </w:rPr>
        <w:t>Eftirlit og boð</w:t>
      </w:r>
    </w:p>
    <w:p w14:paraId="274DC667" w14:textId="77777777" w:rsidR="002813F5" w:rsidRPr="002813F5" w:rsidRDefault="002813F5" w:rsidP="002813F5">
      <w:pPr>
        <w:pStyle w:val="Brdtekst"/>
        <w:spacing w:before="0" w:line="276" w:lineRule="auto"/>
        <w:ind w:left="0"/>
        <w:jc w:val="center"/>
        <w:rPr>
          <w:bCs/>
          <w:lang w:val="fo-FO"/>
        </w:rPr>
      </w:pPr>
    </w:p>
    <w:p w14:paraId="6DC1377B" w14:textId="77777777" w:rsidR="002813F5" w:rsidRPr="002813F5" w:rsidRDefault="002813F5" w:rsidP="002813F5">
      <w:pPr>
        <w:spacing w:line="276" w:lineRule="auto"/>
        <w:jc w:val="center"/>
        <w:rPr>
          <w:rFonts w:cs="Times New Roman"/>
          <w:i/>
          <w:szCs w:val="24"/>
          <w:lang w:val="fo-FO"/>
        </w:rPr>
      </w:pPr>
      <w:r w:rsidRPr="002813F5">
        <w:rPr>
          <w:rFonts w:cs="Times New Roman"/>
          <w:i/>
          <w:szCs w:val="24"/>
          <w:lang w:val="fo-FO"/>
        </w:rPr>
        <w:t>Eftirlit</w:t>
      </w:r>
    </w:p>
    <w:p w14:paraId="287A5043" w14:textId="77777777" w:rsidR="002813F5" w:rsidRPr="002813F5" w:rsidRDefault="002813F5" w:rsidP="002813F5">
      <w:pPr>
        <w:pStyle w:val="Brdtekst"/>
        <w:spacing w:before="0" w:line="276" w:lineRule="auto"/>
        <w:ind w:left="0"/>
        <w:jc w:val="left"/>
        <w:rPr>
          <w:b/>
          <w:lang w:val="fo-FO"/>
        </w:rPr>
      </w:pPr>
      <w:r w:rsidRPr="002813F5">
        <w:rPr>
          <w:b/>
          <w:lang w:val="fo-FO"/>
        </w:rPr>
        <w:t xml:space="preserve">§ 40. </w:t>
      </w:r>
      <w:r w:rsidRPr="002813F5">
        <w:rPr>
          <w:bCs/>
          <w:lang w:val="fo-FO"/>
        </w:rPr>
        <w:t>Arbeiðs- og brunaeftirlitið hevur eftirlit við goymslu hjá innflytarum, merking, innflutningi og handfaring</w:t>
      </w:r>
      <w:r w:rsidRPr="002813F5">
        <w:rPr>
          <w:b/>
          <w:lang w:val="fo-FO"/>
        </w:rPr>
        <w:t xml:space="preserve"> </w:t>
      </w:r>
      <w:r w:rsidRPr="002813F5">
        <w:rPr>
          <w:bCs/>
          <w:lang w:val="fo-FO"/>
        </w:rPr>
        <w:t xml:space="preserve">av fýrverki og øðrum </w:t>
      </w:r>
      <w:proofErr w:type="spellStart"/>
      <w:r w:rsidRPr="002813F5">
        <w:rPr>
          <w:bCs/>
          <w:lang w:val="fo-FO"/>
        </w:rPr>
        <w:t>pyrotekniskum</w:t>
      </w:r>
      <w:proofErr w:type="spellEnd"/>
      <w:r w:rsidRPr="002813F5">
        <w:rPr>
          <w:bCs/>
          <w:lang w:val="fo-FO"/>
        </w:rPr>
        <w:t xml:space="preserve"> evnum.</w:t>
      </w:r>
      <w:r w:rsidRPr="002813F5">
        <w:rPr>
          <w:bCs/>
          <w:lang w:val="fo-FO"/>
        </w:rPr>
        <w:br/>
      </w:r>
      <w:r w:rsidRPr="002813F5">
        <w:rPr>
          <w:bCs/>
          <w:i/>
          <w:iCs/>
          <w:lang w:val="fo-FO"/>
        </w:rPr>
        <w:t>Stk. 2.</w:t>
      </w:r>
      <w:r w:rsidRPr="002813F5">
        <w:rPr>
          <w:bCs/>
          <w:lang w:val="fo-FO"/>
        </w:rPr>
        <w:t xml:space="preserve"> </w:t>
      </w:r>
      <w:r w:rsidRPr="002813F5">
        <w:rPr>
          <w:lang w:val="fo-FO"/>
        </w:rPr>
        <w:t xml:space="preserve">Føroya Landfúti hevur eftirlit við </w:t>
      </w:r>
      <w:r w:rsidRPr="002813F5">
        <w:rPr>
          <w:bCs/>
          <w:lang w:val="fo-FO"/>
        </w:rPr>
        <w:t xml:space="preserve">sølu og nýtslu av fýrverki og øðrum </w:t>
      </w:r>
      <w:proofErr w:type="spellStart"/>
      <w:r w:rsidRPr="002813F5">
        <w:rPr>
          <w:bCs/>
          <w:lang w:val="fo-FO"/>
        </w:rPr>
        <w:t>pyrotekniskum</w:t>
      </w:r>
      <w:proofErr w:type="spellEnd"/>
      <w:r w:rsidRPr="002813F5">
        <w:rPr>
          <w:bCs/>
          <w:lang w:val="fo-FO"/>
        </w:rPr>
        <w:t xml:space="preserve"> evnum.</w:t>
      </w:r>
      <w:r w:rsidRPr="002813F5">
        <w:rPr>
          <w:bCs/>
          <w:lang w:val="fo-FO"/>
        </w:rPr>
        <w:br/>
      </w:r>
      <w:r w:rsidRPr="002813F5">
        <w:rPr>
          <w:bCs/>
          <w:i/>
          <w:iCs/>
          <w:lang w:val="fo-FO"/>
        </w:rPr>
        <w:t xml:space="preserve">Stk. 3. </w:t>
      </w:r>
      <w:r w:rsidRPr="002813F5">
        <w:rPr>
          <w:bCs/>
          <w:lang w:val="fo-FO"/>
        </w:rPr>
        <w:t xml:space="preserve">Kommunali myndugleikin hevur eftirlit við goymslu av fýrverki og øðrum </w:t>
      </w:r>
      <w:proofErr w:type="spellStart"/>
      <w:r w:rsidRPr="002813F5">
        <w:rPr>
          <w:bCs/>
          <w:lang w:val="fo-FO"/>
        </w:rPr>
        <w:t>pyrotekniskum</w:t>
      </w:r>
      <w:proofErr w:type="spellEnd"/>
      <w:r w:rsidRPr="002813F5">
        <w:rPr>
          <w:bCs/>
          <w:lang w:val="fo-FO"/>
        </w:rPr>
        <w:t xml:space="preserve"> evnum í </w:t>
      </w:r>
      <w:proofErr w:type="spellStart"/>
      <w:r w:rsidRPr="002813F5">
        <w:rPr>
          <w:bCs/>
          <w:lang w:val="fo-FO"/>
        </w:rPr>
        <w:t>smásøluliðinum</w:t>
      </w:r>
      <w:proofErr w:type="spellEnd"/>
      <w:r w:rsidRPr="002813F5">
        <w:rPr>
          <w:bCs/>
          <w:lang w:val="fo-FO"/>
        </w:rPr>
        <w:t xml:space="preserve">. </w:t>
      </w:r>
    </w:p>
    <w:p w14:paraId="7765E770" w14:textId="77777777" w:rsidR="002813F5" w:rsidRPr="002813F5" w:rsidRDefault="002813F5" w:rsidP="002813F5">
      <w:pPr>
        <w:pStyle w:val="Brdtekst"/>
        <w:spacing w:before="0" w:line="276" w:lineRule="auto"/>
        <w:ind w:left="0"/>
        <w:jc w:val="left"/>
        <w:rPr>
          <w:bCs/>
          <w:lang w:val="fo-FO"/>
        </w:rPr>
      </w:pPr>
    </w:p>
    <w:p w14:paraId="1B6CB05F" w14:textId="77777777" w:rsidR="002813F5" w:rsidRPr="002813F5" w:rsidRDefault="002813F5" w:rsidP="002813F5">
      <w:pPr>
        <w:pStyle w:val="Brdtekst"/>
        <w:spacing w:before="0" w:line="276" w:lineRule="auto"/>
        <w:ind w:left="0"/>
        <w:jc w:val="left"/>
        <w:rPr>
          <w:lang w:val="fo-FO"/>
        </w:rPr>
      </w:pPr>
      <w:r w:rsidRPr="002813F5">
        <w:rPr>
          <w:b/>
          <w:lang w:val="fo-FO"/>
        </w:rPr>
        <w:t xml:space="preserve">§ 41. </w:t>
      </w:r>
      <w:r w:rsidRPr="002813F5">
        <w:rPr>
          <w:bCs/>
          <w:lang w:val="fo-FO"/>
        </w:rPr>
        <w:t>Eftirlit sambært</w:t>
      </w:r>
      <w:r w:rsidRPr="002813F5">
        <w:rPr>
          <w:lang w:val="fo-FO"/>
        </w:rPr>
        <w:t xml:space="preserve"> § 40 kunnu fremjast hjá øllum, ið flyta inn, goyma, handfara og selja fýrverk og onnur </w:t>
      </w:r>
      <w:proofErr w:type="spellStart"/>
      <w:r w:rsidRPr="002813F5">
        <w:rPr>
          <w:lang w:val="fo-FO"/>
        </w:rPr>
        <w:t>pyroteknisk</w:t>
      </w:r>
      <w:proofErr w:type="spellEnd"/>
      <w:r w:rsidRPr="002813F5">
        <w:rPr>
          <w:lang w:val="fo-FO"/>
        </w:rPr>
        <w:t xml:space="preserve"> evni. Arbeiðs- og brunaeftirlitið, Føroya Landfúti og kommunali myndugleikin hava til eina og hvørja tíð við viðkomandi </w:t>
      </w:r>
      <w:proofErr w:type="spellStart"/>
      <w:r w:rsidRPr="002813F5">
        <w:rPr>
          <w:lang w:val="fo-FO"/>
        </w:rPr>
        <w:t>samleikaprógvi</w:t>
      </w:r>
      <w:proofErr w:type="spellEnd"/>
      <w:r w:rsidRPr="002813F5">
        <w:rPr>
          <w:lang w:val="fo-FO"/>
        </w:rPr>
        <w:t xml:space="preserve"> og uttan rættarúrskurð atgongd til almennar og privatar ognir, ið eru viðkomandi fyri at fremja hesi eftirlit.  </w:t>
      </w:r>
    </w:p>
    <w:p w14:paraId="33B6E994" w14:textId="77777777" w:rsidR="002813F5" w:rsidRPr="002813F5" w:rsidRDefault="002813F5" w:rsidP="002813F5">
      <w:pPr>
        <w:pStyle w:val="Brdtekst"/>
        <w:spacing w:before="0" w:line="276" w:lineRule="auto"/>
        <w:ind w:left="0"/>
        <w:jc w:val="left"/>
        <w:rPr>
          <w:lang w:val="fo-FO"/>
        </w:rPr>
      </w:pPr>
    </w:p>
    <w:p w14:paraId="0B2BAE08" w14:textId="77777777" w:rsidR="002813F5" w:rsidRPr="002813F5" w:rsidRDefault="002813F5" w:rsidP="002813F5">
      <w:pPr>
        <w:pStyle w:val="Brdtekst"/>
        <w:spacing w:before="0" w:line="276" w:lineRule="auto"/>
        <w:ind w:left="0"/>
        <w:jc w:val="center"/>
        <w:rPr>
          <w:bCs/>
          <w:i/>
          <w:iCs/>
          <w:lang w:val="fo-FO"/>
        </w:rPr>
      </w:pPr>
      <w:r w:rsidRPr="002813F5">
        <w:rPr>
          <w:bCs/>
          <w:i/>
          <w:iCs/>
          <w:lang w:val="fo-FO"/>
        </w:rPr>
        <w:t>Boð</w:t>
      </w:r>
    </w:p>
    <w:p w14:paraId="25C02586" w14:textId="77777777" w:rsidR="002813F5" w:rsidRPr="002813F5" w:rsidRDefault="002813F5" w:rsidP="002813F5">
      <w:pPr>
        <w:pStyle w:val="Brdtekst"/>
        <w:spacing w:before="0" w:line="276" w:lineRule="auto"/>
        <w:ind w:left="0"/>
        <w:jc w:val="left"/>
        <w:rPr>
          <w:bCs/>
          <w:lang w:val="fo-FO"/>
        </w:rPr>
      </w:pPr>
      <w:r w:rsidRPr="002813F5">
        <w:rPr>
          <w:b/>
          <w:lang w:val="fo-FO"/>
        </w:rPr>
        <w:t xml:space="preserve">§ 42. </w:t>
      </w:r>
      <w:r w:rsidRPr="002813F5">
        <w:rPr>
          <w:bCs/>
          <w:lang w:val="fo-FO"/>
        </w:rPr>
        <w:t>Vísa eftirlit sambært § 40, at viðurskifti ikki eru í samsvari við ásetingarnar í hesi kunngerð ella avgerðir, tiknar við heimild í hesi kunngerð, kunnu Arbeiðs- og brunaeftirlitið, Føroya Landfúti ella kommunali myndugleikin krevja, at viðurskiftini beinanvegin ella áðrenn eina nærri ásetta freist verða fingin í rættlag.</w:t>
      </w:r>
    </w:p>
    <w:p w14:paraId="576C5D7F" w14:textId="77777777" w:rsidR="002813F5" w:rsidRPr="002813F5" w:rsidRDefault="002813F5" w:rsidP="002813F5">
      <w:pPr>
        <w:pStyle w:val="Brdtekst"/>
        <w:spacing w:before="0" w:line="276" w:lineRule="auto"/>
        <w:ind w:left="0"/>
        <w:jc w:val="left"/>
        <w:rPr>
          <w:lang w:val="fo-FO"/>
        </w:rPr>
      </w:pPr>
      <w:r w:rsidRPr="002813F5">
        <w:rPr>
          <w:bCs/>
          <w:i/>
          <w:iCs/>
          <w:lang w:val="fo-FO"/>
        </w:rPr>
        <w:t>Stk. 2</w:t>
      </w:r>
      <w:r w:rsidRPr="002813F5">
        <w:rPr>
          <w:bCs/>
          <w:lang w:val="fo-FO"/>
        </w:rPr>
        <w:t xml:space="preserve">. Um Arbeiðs- og brunaeftirlitið, Føroya Landfúti ella kommunali myndugleikin halda tað vera neyðugt at byrgja fyri munandi og hóttandi vanda fyri trygdini og heilsuni hjá almenninginum, kunnu myndugleikarnir krevja, at viðkomandi virksemi steðgar alt fyri eitt, ella at ein átrokandi vandi verður beindur burtur. </w:t>
      </w:r>
    </w:p>
    <w:p w14:paraId="734BA67A" w14:textId="77777777" w:rsidR="002813F5" w:rsidRPr="002813F5" w:rsidRDefault="002813F5" w:rsidP="002813F5">
      <w:pPr>
        <w:tabs>
          <w:tab w:val="left" w:pos="511"/>
        </w:tabs>
        <w:spacing w:line="276" w:lineRule="auto"/>
        <w:rPr>
          <w:rFonts w:cs="Times New Roman"/>
          <w:szCs w:val="24"/>
          <w:lang w:val="fo-FO"/>
        </w:rPr>
      </w:pPr>
    </w:p>
    <w:p w14:paraId="383E9241" w14:textId="77777777" w:rsidR="002813F5" w:rsidRPr="002813F5" w:rsidRDefault="002813F5" w:rsidP="002813F5">
      <w:pPr>
        <w:spacing w:line="276" w:lineRule="auto"/>
        <w:jc w:val="center"/>
        <w:rPr>
          <w:b/>
          <w:bCs/>
          <w:szCs w:val="24"/>
          <w:lang w:val="fo-FO"/>
        </w:rPr>
      </w:pPr>
      <w:r w:rsidRPr="002813F5">
        <w:rPr>
          <w:b/>
          <w:bCs/>
          <w:szCs w:val="24"/>
          <w:lang w:val="fo-FO"/>
        </w:rPr>
        <w:t>Kapittul 10</w:t>
      </w:r>
    </w:p>
    <w:p w14:paraId="537D8BDF" w14:textId="77777777" w:rsidR="002813F5" w:rsidRPr="002813F5" w:rsidRDefault="002813F5" w:rsidP="002813F5">
      <w:pPr>
        <w:spacing w:line="276" w:lineRule="auto"/>
        <w:jc w:val="center"/>
        <w:rPr>
          <w:b/>
          <w:bCs/>
          <w:szCs w:val="24"/>
          <w:lang w:val="fo-FO"/>
        </w:rPr>
      </w:pPr>
      <w:r w:rsidRPr="002813F5">
        <w:rPr>
          <w:rFonts w:cs="Times New Roman"/>
          <w:b/>
          <w:bCs/>
          <w:szCs w:val="24"/>
          <w:lang w:val="fo-FO"/>
        </w:rPr>
        <w:t>Kær</w:t>
      </w:r>
      <w:r w:rsidRPr="002813F5">
        <w:rPr>
          <w:b/>
          <w:bCs/>
          <w:szCs w:val="24"/>
          <w:lang w:val="fo-FO"/>
        </w:rPr>
        <w:t>a</w:t>
      </w:r>
    </w:p>
    <w:p w14:paraId="126BD610" w14:textId="77777777" w:rsidR="002813F5" w:rsidRPr="002813F5" w:rsidRDefault="002813F5" w:rsidP="002813F5">
      <w:pPr>
        <w:spacing w:line="276" w:lineRule="auto"/>
        <w:rPr>
          <w:rFonts w:cs="Times New Roman"/>
          <w:b/>
          <w:bCs/>
          <w:szCs w:val="24"/>
          <w:lang w:val="fo-FO"/>
        </w:rPr>
      </w:pPr>
    </w:p>
    <w:p w14:paraId="4DFFD471" w14:textId="72F2324D" w:rsidR="002813F5" w:rsidRPr="002813F5" w:rsidRDefault="002813F5" w:rsidP="002813F5">
      <w:pPr>
        <w:pStyle w:val="Brdtekst"/>
        <w:spacing w:before="0" w:line="276" w:lineRule="auto"/>
        <w:ind w:left="0"/>
        <w:jc w:val="left"/>
        <w:rPr>
          <w:lang w:val="fo-FO"/>
        </w:rPr>
      </w:pPr>
      <w:r w:rsidRPr="002813F5">
        <w:rPr>
          <w:b/>
          <w:bCs/>
          <w:lang w:val="fo-FO"/>
        </w:rPr>
        <w:t xml:space="preserve">§ 43. </w:t>
      </w:r>
      <w:r w:rsidRPr="002813F5">
        <w:rPr>
          <w:lang w:val="fo-FO"/>
        </w:rPr>
        <w:t>Avgerðir, ið Arbeiðs- og</w:t>
      </w:r>
      <w:r w:rsidR="005D606C">
        <w:rPr>
          <w:lang w:val="fo-FO"/>
        </w:rPr>
        <w:t xml:space="preserve"> </w:t>
      </w:r>
      <w:r w:rsidRPr="002813F5">
        <w:rPr>
          <w:lang w:val="fo-FO"/>
        </w:rPr>
        <w:t>brunaeftirlitið og kommunali myndugleikin taka eftir hesi kunngerð, kunnu kærast til landsstýrismannin innan 4 vikur frá tí degi, at viðkomandi hevur fingið fráboðan um avgerðina.</w:t>
      </w:r>
    </w:p>
    <w:p w14:paraId="6A85C877" w14:textId="77777777" w:rsidR="002813F5" w:rsidRPr="002813F5" w:rsidRDefault="002813F5" w:rsidP="002813F5">
      <w:pPr>
        <w:pStyle w:val="Brdtekst"/>
        <w:spacing w:before="0" w:line="276" w:lineRule="auto"/>
        <w:ind w:left="0"/>
        <w:jc w:val="left"/>
        <w:rPr>
          <w:lang w:val="fo-FO"/>
        </w:rPr>
      </w:pPr>
    </w:p>
    <w:p w14:paraId="29688022" w14:textId="77777777" w:rsidR="002813F5" w:rsidRPr="002813F5" w:rsidRDefault="002813F5" w:rsidP="002813F5">
      <w:pPr>
        <w:pStyle w:val="Brdtekst"/>
        <w:spacing w:before="0" w:line="276" w:lineRule="auto"/>
        <w:ind w:left="0"/>
        <w:jc w:val="center"/>
        <w:rPr>
          <w:b/>
          <w:bCs/>
          <w:lang w:val="fo-FO"/>
        </w:rPr>
      </w:pPr>
      <w:r w:rsidRPr="002813F5">
        <w:rPr>
          <w:b/>
          <w:bCs/>
          <w:lang w:val="fo-FO"/>
        </w:rPr>
        <w:t>Kapittul 11</w:t>
      </w:r>
    </w:p>
    <w:p w14:paraId="29085858" w14:textId="77777777" w:rsidR="002813F5" w:rsidRPr="002813F5" w:rsidRDefault="002813F5" w:rsidP="002813F5">
      <w:pPr>
        <w:pStyle w:val="Brdtekst"/>
        <w:spacing w:before="0" w:line="276" w:lineRule="auto"/>
        <w:ind w:left="0"/>
        <w:jc w:val="center"/>
        <w:rPr>
          <w:b/>
          <w:bCs/>
          <w:lang w:val="fo-FO"/>
        </w:rPr>
      </w:pPr>
      <w:r w:rsidRPr="002813F5">
        <w:rPr>
          <w:b/>
          <w:bCs/>
          <w:lang w:val="fo-FO"/>
        </w:rPr>
        <w:t>Revsing</w:t>
      </w:r>
    </w:p>
    <w:p w14:paraId="4031E017" w14:textId="77777777" w:rsidR="002813F5" w:rsidRPr="002813F5" w:rsidRDefault="002813F5" w:rsidP="002813F5">
      <w:pPr>
        <w:pStyle w:val="Brdtekst"/>
        <w:spacing w:before="0" w:line="276" w:lineRule="auto"/>
        <w:ind w:left="0"/>
        <w:jc w:val="center"/>
        <w:rPr>
          <w:lang w:val="fo-FO"/>
        </w:rPr>
      </w:pPr>
    </w:p>
    <w:p w14:paraId="546EAE11" w14:textId="77777777" w:rsidR="002813F5" w:rsidRPr="002813F5" w:rsidRDefault="002813F5" w:rsidP="002813F5">
      <w:pPr>
        <w:pStyle w:val="Brdtekst"/>
        <w:spacing w:before="0" w:line="276" w:lineRule="auto"/>
        <w:ind w:left="0"/>
        <w:jc w:val="left"/>
        <w:rPr>
          <w:lang w:val="fo-FO"/>
        </w:rPr>
      </w:pPr>
      <w:r w:rsidRPr="002813F5">
        <w:rPr>
          <w:b/>
          <w:bCs/>
          <w:lang w:val="fo-FO"/>
        </w:rPr>
        <w:t xml:space="preserve">§ 44. </w:t>
      </w:r>
      <w:r w:rsidRPr="002813F5">
        <w:rPr>
          <w:lang w:val="fo-FO"/>
        </w:rPr>
        <w:t>Er ikki harðari revsing ásett í aðrari lóggávu, verður við sekt revsaður tann, sum:</w:t>
      </w:r>
    </w:p>
    <w:p w14:paraId="3518A89B" w14:textId="77777777" w:rsidR="002813F5" w:rsidRPr="002813F5" w:rsidRDefault="002813F5" w:rsidP="002813F5">
      <w:pPr>
        <w:pStyle w:val="Brdtekst"/>
        <w:numPr>
          <w:ilvl w:val="0"/>
          <w:numId w:val="17"/>
        </w:numPr>
        <w:spacing w:before="0" w:line="276" w:lineRule="auto"/>
        <w:jc w:val="left"/>
        <w:rPr>
          <w:lang w:val="fo-FO"/>
        </w:rPr>
      </w:pPr>
      <w:r w:rsidRPr="002813F5">
        <w:rPr>
          <w:lang w:val="fo-FO"/>
        </w:rPr>
        <w:t>brýtur ásetingarnar í § 5, stk. 3 og 4, § 11, stk. 1 og 2, § 12, stk. 1, § 14, § 15, stk. 1, §§ 16 og 17, § 18, stk. 1, § 20, stk. 1-4, §§ 21-23, § 24, stk. 1, § 25, stk. 1, 1. pkt., §§ 26 og 27, § 28, stk. 1, §§ 29 og 30, § 31, stk. 1 og 4, §§ 32 og 33, § 35, stk. 1 og 2 og §§ 36-38 í hesi kunngerð, og</w:t>
      </w:r>
    </w:p>
    <w:p w14:paraId="0E090167" w14:textId="77777777" w:rsidR="002813F5" w:rsidRPr="002813F5" w:rsidRDefault="002813F5" w:rsidP="002813F5">
      <w:pPr>
        <w:pStyle w:val="Brdtekst"/>
        <w:numPr>
          <w:ilvl w:val="0"/>
          <w:numId w:val="17"/>
        </w:numPr>
        <w:spacing w:before="0" w:line="276" w:lineRule="auto"/>
        <w:jc w:val="left"/>
        <w:rPr>
          <w:lang w:val="fo-FO"/>
        </w:rPr>
      </w:pPr>
      <w:r w:rsidRPr="002813F5">
        <w:rPr>
          <w:lang w:val="fo-FO"/>
        </w:rPr>
        <w:t>ikki ger eftir boðum givin við heimild í kunngerðini.</w:t>
      </w:r>
    </w:p>
    <w:p w14:paraId="0A877DA6" w14:textId="77777777" w:rsidR="002813F5" w:rsidRPr="002813F5" w:rsidRDefault="002813F5" w:rsidP="002813F5">
      <w:pPr>
        <w:pStyle w:val="Brdtekst"/>
        <w:spacing w:before="0" w:line="276" w:lineRule="auto"/>
        <w:ind w:left="103"/>
        <w:jc w:val="left"/>
        <w:rPr>
          <w:lang w:val="fo-FO"/>
        </w:rPr>
      </w:pPr>
      <w:r w:rsidRPr="002813F5">
        <w:rPr>
          <w:i/>
          <w:iCs/>
          <w:lang w:val="fo-FO"/>
        </w:rPr>
        <w:t>Stk. 2</w:t>
      </w:r>
      <w:r w:rsidRPr="002813F5">
        <w:rPr>
          <w:lang w:val="fo-FO"/>
        </w:rPr>
        <w:t>. Feløg og aðrir løgfrøðiligir persónar koma undir revsiábyrgd eftir reglunum í kapitli 5 í revsilógini.</w:t>
      </w:r>
    </w:p>
    <w:p w14:paraId="0AEC09BF" w14:textId="77777777" w:rsidR="002813F5" w:rsidRPr="002813F5" w:rsidRDefault="002813F5" w:rsidP="002813F5">
      <w:pPr>
        <w:pStyle w:val="Brdtekst"/>
        <w:spacing w:before="0" w:line="276" w:lineRule="auto"/>
        <w:ind w:left="0"/>
        <w:jc w:val="left"/>
        <w:rPr>
          <w:b/>
          <w:bCs/>
          <w:lang w:val="fo-FO"/>
        </w:rPr>
      </w:pPr>
    </w:p>
    <w:p w14:paraId="1C3E9FF5" w14:textId="77777777" w:rsidR="002813F5" w:rsidRPr="002813F5" w:rsidRDefault="002813F5" w:rsidP="002813F5">
      <w:pPr>
        <w:pStyle w:val="Brdtekst"/>
        <w:spacing w:before="0" w:line="276" w:lineRule="auto"/>
        <w:ind w:left="0"/>
        <w:jc w:val="center"/>
        <w:rPr>
          <w:lang w:val="fo-FO"/>
        </w:rPr>
      </w:pPr>
    </w:p>
    <w:p w14:paraId="298B3CFE" w14:textId="77777777" w:rsidR="002813F5" w:rsidRPr="002813F5" w:rsidRDefault="002813F5" w:rsidP="002813F5">
      <w:pPr>
        <w:pStyle w:val="Brdtekst"/>
        <w:spacing w:before="0" w:line="276" w:lineRule="auto"/>
        <w:ind w:left="0"/>
        <w:jc w:val="center"/>
        <w:rPr>
          <w:lang w:val="fo-FO"/>
        </w:rPr>
      </w:pPr>
    </w:p>
    <w:p w14:paraId="5DAF9E95" w14:textId="77777777" w:rsidR="002813F5" w:rsidRPr="002813F5" w:rsidRDefault="002813F5" w:rsidP="002813F5">
      <w:pPr>
        <w:pStyle w:val="Brdtekst"/>
        <w:spacing w:before="0" w:line="276" w:lineRule="auto"/>
        <w:ind w:left="0"/>
        <w:jc w:val="center"/>
        <w:rPr>
          <w:lang w:val="fo-FO"/>
        </w:rPr>
      </w:pPr>
    </w:p>
    <w:p w14:paraId="3563B0D1" w14:textId="77777777" w:rsidR="002813F5" w:rsidRPr="002813F5" w:rsidRDefault="002813F5" w:rsidP="002813F5">
      <w:pPr>
        <w:pStyle w:val="Brdtekst"/>
        <w:spacing w:before="0" w:line="276" w:lineRule="auto"/>
        <w:ind w:left="0"/>
        <w:jc w:val="center"/>
        <w:rPr>
          <w:b/>
          <w:bCs/>
          <w:lang w:val="fo-FO"/>
        </w:rPr>
      </w:pPr>
      <w:r w:rsidRPr="002813F5">
        <w:rPr>
          <w:b/>
          <w:bCs/>
          <w:lang w:val="fo-FO"/>
        </w:rPr>
        <w:t>Kapittul 13</w:t>
      </w:r>
    </w:p>
    <w:p w14:paraId="4C8310FA" w14:textId="77777777" w:rsidR="002813F5" w:rsidRPr="002813F5" w:rsidRDefault="002813F5" w:rsidP="002813F5">
      <w:pPr>
        <w:pStyle w:val="Brdtekst"/>
        <w:spacing w:before="0" w:line="276" w:lineRule="auto"/>
        <w:ind w:left="0"/>
        <w:jc w:val="center"/>
        <w:rPr>
          <w:b/>
          <w:bCs/>
          <w:lang w:val="fo-FO"/>
        </w:rPr>
      </w:pPr>
      <w:r w:rsidRPr="002813F5">
        <w:rPr>
          <w:b/>
          <w:bCs/>
          <w:lang w:val="fo-FO"/>
        </w:rPr>
        <w:t>Gildiskoma og skiftisreglur</w:t>
      </w:r>
    </w:p>
    <w:p w14:paraId="5B2F127F" w14:textId="77777777" w:rsidR="002813F5" w:rsidRPr="002813F5" w:rsidRDefault="002813F5" w:rsidP="002813F5">
      <w:pPr>
        <w:rPr>
          <w:lang w:val="fo-FO"/>
        </w:rPr>
      </w:pPr>
    </w:p>
    <w:p w14:paraId="5B093B05" w14:textId="3E9BC166" w:rsidR="000A7E06" w:rsidRPr="002813F5" w:rsidRDefault="002813F5" w:rsidP="002813F5">
      <w:pPr>
        <w:rPr>
          <w:lang w:val="fo-FO"/>
        </w:rPr>
      </w:pPr>
      <w:r w:rsidRPr="002813F5">
        <w:rPr>
          <w:b/>
          <w:bCs/>
          <w:lang w:val="fo-FO"/>
        </w:rPr>
        <w:t>§ 45.</w:t>
      </w:r>
      <w:r w:rsidRPr="002813F5">
        <w:rPr>
          <w:lang w:val="fo-FO"/>
        </w:rPr>
        <w:t xml:space="preserve"> Henda kunngerð kemur í gildi </w:t>
      </w:r>
      <w:r w:rsidR="000A7E06">
        <w:rPr>
          <w:lang w:val="fo-FO"/>
        </w:rPr>
        <w:t>1. januar 2024</w:t>
      </w:r>
      <w:r w:rsidRPr="002813F5">
        <w:rPr>
          <w:lang w:val="fo-FO"/>
        </w:rPr>
        <w:t>.</w:t>
      </w:r>
    </w:p>
    <w:p w14:paraId="7A0CC93A" w14:textId="77777777" w:rsidR="002813F5" w:rsidRPr="002813F5" w:rsidRDefault="002813F5" w:rsidP="002813F5">
      <w:pPr>
        <w:rPr>
          <w:lang w:val="fo-FO"/>
        </w:rPr>
      </w:pPr>
      <w:r w:rsidRPr="009E5FAA">
        <w:rPr>
          <w:i/>
          <w:iCs/>
          <w:lang w:val="fo-FO"/>
        </w:rPr>
        <w:t>Stk. 2.</w:t>
      </w:r>
      <w:r w:rsidRPr="002813F5">
        <w:rPr>
          <w:lang w:val="fo-FO"/>
        </w:rPr>
        <w:t xml:space="preserve"> Samstundis sum henda kunngerð fær gildi, fer úr gildi kunngerð nr. 58 frá 12. september 1969 um fýrverk. </w:t>
      </w:r>
    </w:p>
    <w:p w14:paraId="5790B094" w14:textId="77777777" w:rsidR="002813F5" w:rsidRDefault="002813F5" w:rsidP="002813F5">
      <w:pPr>
        <w:rPr>
          <w:lang w:val="fo-FO"/>
        </w:rPr>
      </w:pPr>
      <w:r w:rsidRPr="009E5FAA">
        <w:rPr>
          <w:i/>
          <w:iCs/>
          <w:lang w:val="fo-FO"/>
        </w:rPr>
        <w:t>Stk. 3.</w:t>
      </w:r>
      <w:r w:rsidRPr="002813F5">
        <w:rPr>
          <w:lang w:val="fo-FO"/>
        </w:rPr>
        <w:t xml:space="preserve"> </w:t>
      </w:r>
      <w:proofErr w:type="spellStart"/>
      <w:r w:rsidRPr="002813F5">
        <w:rPr>
          <w:lang w:val="fo-FO"/>
        </w:rPr>
        <w:t>Fontenur</w:t>
      </w:r>
      <w:proofErr w:type="spellEnd"/>
      <w:r w:rsidRPr="002813F5">
        <w:rPr>
          <w:lang w:val="fo-FO"/>
        </w:rPr>
        <w:t xml:space="preserve"> í flokki F3 upp til 750 g NEM umframt battarí og samansetingar í flokki F3 upp til 1000 g NEM, um evnini í hesum  kunnu flokkast sum F2, eru fevnd av ásetingunum um </w:t>
      </w:r>
      <w:proofErr w:type="spellStart"/>
      <w:r w:rsidRPr="002813F5">
        <w:rPr>
          <w:lang w:val="fo-FO"/>
        </w:rPr>
        <w:t>brúkarafýrverk</w:t>
      </w:r>
      <w:proofErr w:type="spellEnd"/>
      <w:r w:rsidRPr="002813F5">
        <w:rPr>
          <w:lang w:val="fo-FO"/>
        </w:rPr>
        <w:t xml:space="preserve"> í hesi kunngerð til tann 1. oktober 2025. </w:t>
      </w:r>
    </w:p>
    <w:p w14:paraId="69085E62" w14:textId="77777777" w:rsidR="000A7E06" w:rsidRDefault="000A7E06" w:rsidP="002813F5">
      <w:pPr>
        <w:rPr>
          <w:lang w:val="fo-FO"/>
        </w:rPr>
      </w:pPr>
    </w:p>
    <w:p w14:paraId="53CAD86F" w14:textId="2F6D4E97" w:rsidR="000A7E06" w:rsidRPr="000A7E06" w:rsidRDefault="000A7E06" w:rsidP="002813F5">
      <w:pPr>
        <w:rPr>
          <w:lang w:val="fo-FO"/>
        </w:rPr>
      </w:pPr>
      <w:r>
        <w:rPr>
          <w:b/>
          <w:bCs/>
          <w:lang w:val="fo-FO"/>
        </w:rPr>
        <w:t xml:space="preserve">§ 46. </w:t>
      </w:r>
      <w:r>
        <w:rPr>
          <w:lang w:val="fo-FO"/>
        </w:rPr>
        <w:t xml:space="preserve">Verandi goymslur av fýrverki og øðrum </w:t>
      </w:r>
      <w:proofErr w:type="spellStart"/>
      <w:r>
        <w:rPr>
          <w:lang w:val="fo-FO"/>
        </w:rPr>
        <w:t>pyrotekniskum</w:t>
      </w:r>
      <w:proofErr w:type="spellEnd"/>
      <w:r>
        <w:rPr>
          <w:lang w:val="fo-FO"/>
        </w:rPr>
        <w:t xml:space="preserve"> evnum skulu lúka ásetingarnar í hesi kunngerð í seinasta lagi 1. juli 2024.</w:t>
      </w:r>
    </w:p>
    <w:p w14:paraId="11C1325D" w14:textId="77777777" w:rsidR="00895D86" w:rsidRPr="002813F5" w:rsidRDefault="00895D86" w:rsidP="00895D86">
      <w:pPr>
        <w:rPr>
          <w:rFonts w:cs="Times New Roman"/>
          <w:szCs w:val="24"/>
          <w:lang w:val="fo-FO"/>
        </w:rPr>
      </w:pPr>
    </w:p>
    <w:p w14:paraId="3BB5E550" w14:textId="77777777" w:rsidR="00895D86" w:rsidRPr="002813F5" w:rsidRDefault="00895D86" w:rsidP="00895D86">
      <w:pPr>
        <w:jc w:val="center"/>
        <w:rPr>
          <w:rFonts w:cs="Times New Roman"/>
          <w:szCs w:val="24"/>
          <w:lang w:val="fo-FO"/>
        </w:rPr>
        <w:sectPr w:rsidR="00895D86" w:rsidRPr="002813F5" w:rsidSect="00895D86">
          <w:type w:val="continuous"/>
          <w:pgSz w:w="11906" w:h="16838"/>
          <w:pgMar w:top="1440" w:right="1440" w:bottom="1440" w:left="1440" w:header="709" w:footer="709" w:gutter="0"/>
          <w:cols w:num="2" w:space="708"/>
          <w:docGrid w:linePitch="360"/>
        </w:sectPr>
      </w:pPr>
    </w:p>
    <w:p w14:paraId="4C2B0B7F" w14:textId="77777777" w:rsidR="00895D86" w:rsidRPr="002813F5" w:rsidRDefault="00895D86" w:rsidP="00895D86">
      <w:pPr>
        <w:jc w:val="center"/>
        <w:rPr>
          <w:rFonts w:cs="Times New Roman"/>
          <w:szCs w:val="24"/>
          <w:lang w:val="fo-FO"/>
        </w:rPr>
      </w:pPr>
    </w:p>
    <w:p w14:paraId="2A64F462" w14:textId="77777777" w:rsidR="00895D86" w:rsidRPr="002813F5" w:rsidRDefault="00895D86" w:rsidP="00895D86">
      <w:pPr>
        <w:jc w:val="center"/>
        <w:rPr>
          <w:rFonts w:cs="Times New Roman"/>
          <w:szCs w:val="24"/>
          <w:lang w:val="fo-FO"/>
        </w:rPr>
      </w:pPr>
    </w:p>
    <w:p w14:paraId="7E0026FE" w14:textId="48C375E9" w:rsidR="00895D86" w:rsidRPr="002813F5" w:rsidRDefault="002813F5" w:rsidP="00895D86">
      <w:pPr>
        <w:jc w:val="center"/>
        <w:rPr>
          <w:rFonts w:cs="Times New Roman"/>
          <w:szCs w:val="24"/>
          <w:lang w:val="fo-FO"/>
        </w:rPr>
      </w:pPr>
      <w:r>
        <w:rPr>
          <w:rFonts w:cs="Times New Roman"/>
          <w:szCs w:val="24"/>
          <w:lang w:val="fo-FO"/>
        </w:rPr>
        <w:t>Umhvørvismálaráðið</w:t>
      </w:r>
      <w:r w:rsidR="00895D86" w:rsidRPr="002813F5">
        <w:rPr>
          <w:rFonts w:cs="Times New Roman"/>
          <w:szCs w:val="24"/>
          <w:lang w:val="fo-FO"/>
        </w:rPr>
        <w:t>, dagfesting</w:t>
      </w:r>
    </w:p>
    <w:p w14:paraId="66E4E4D8" w14:textId="77777777" w:rsidR="00895D86" w:rsidRPr="002813F5" w:rsidRDefault="00895D86" w:rsidP="00895D86">
      <w:pPr>
        <w:jc w:val="center"/>
        <w:rPr>
          <w:rFonts w:cs="Times New Roman"/>
          <w:szCs w:val="24"/>
          <w:lang w:val="fo-FO"/>
        </w:rPr>
      </w:pPr>
    </w:p>
    <w:p w14:paraId="762C14FF" w14:textId="77777777" w:rsidR="00895D86" w:rsidRPr="002813F5" w:rsidRDefault="00895D86" w:rsidP="00895D86">
      <w:pPr>
        <w:jc w:val="center"/>
        <w:rPr>
          <w:rFonts w:cs="Times New Roman"/>
          <w:szCs w:val="24"/>
          <w:lang w:val="fo-FO"/>
        </w:rPr>
      </w:pPr>
    </w:p>
    <w:p w14:paraId="142E755F" w14:textId="4D82F3DD" w:rsidR="00895D86" w:rsidRPr="002813F5" w:rsidRDefault="002813F5" w:rsidP="00895D86">
      <w:pPr>
        <w:jc w:val="center"/>
        <w:rPr>
          <w:rFonts w:cs="Times New Roman"/>
          <w:b/>
          <w:szCs w:val="24"/>
          <w:lang w:val="fo-FO"/>
        </w:rPr>
      </w:pPr>
      <w:r>
        <w:rPr>
          <w:rFonts w:cs="Times New Roman"/>
          <w:b/>
          <w:szCs w:val="24"/>
          <w:lang w:val="fo-FO"/>
        </w:rPr>
        <w:t>Ingilín D. Strøm</w:t>
      </w:r>
    </w:p>
    <w:p w14:paraId="5559855E" w14:textId="5E07602F" w:rsidR="00895D86" w:rsidRPr="002813F5" w:rsidRDefault="00895D86" w:rsidP="00895D86">
      <w:pPr>
        <w:jc w:val="center"/>
        <w:rPr>
          <w:rFonts w:cs="Times New Roman"/>
          <w:szCs w:val="24"/>
          <w:lang w:val="fo-FO"/>
        </w:rPr>
      </w:pPr>
      <w:r w:rsidRPr="002813F5">
        <w:rPr>
          <w:rFonts w:cs="Times New Roman"/>
          <w:szCs w:val="24"/>
          <w:lang w:val="fo-FO"/>
        </w:rPr>
        <w:t>landsstýris</w:t>
      </w:r>
      <w:r w:rsidR="002813F5">
        <w:rPr>
          <w:rFonts w:cs="Times New Roman"/>
          <w:szCs w:val="24"/>
          <w:lang w:val="fo-FO"/>
        </w:rPr>
        <w:t>kvinna</w:t>
      </w:r>
    </w:p>
    <w:p w14:paraId="665E4867" w14:textId="77777777" w:rsidR="00895D86" w:rsidRPr="002813F5" w:rsidRDefault="00895D86" w:rsidP="00895D86">
      <w:pPr>
        <w:jc w:val="right"/>
        <w:rPr>
          <w:rFonts w:cs="Times New Roman"/>
          <w:szCs w:val="24"/>
          <w:lang w:val="fo-FO"/>
        </w:rPr>
      </w:pPr>
    </w:p>
    <w:p w14:paraId="4A0C8EC7" w14:textId="77777777" w:rsidR="00895D86" w:rsidRPr="002813F5" w:rsidRDefault="00895D86" w:rsidP="00895D86">
      <w:pPr>
        <w:jc w:val="right"/>
        <w:rPr>
          <w:rFonts w:cs="Times New Roman"/>
          <w:szCs w:val="24"/>
          <w:lang w:val="fo-FO"/>
        </w:rPr>
      </w:pPr>
    </w:p>
    <w:p w14:paraId="5ECE4FB1" w14:textId="48B6D2D8" w:rsidR="00895D86" w:rsidRPr="002813F5" w:rsidRDefault="00895D86" w:rsidP="00895D86">
      <w:pPr>
        <w:jc w:val="right"/>
        <w:rPr>
          <w:rFonts w:cs="Times New Roman"/>
          <w:szCs w:val="24"/>
          <w:lang w:val="fo-FO"/>
        </w:rPr>
      </w:pPr>
      <w:r w:rsidRPr="002813F5">
        <w:rPr>
          <w:rFonts w:cs="Times New Roman"/>
          <w:szCs w:val="24"/>
          <w:lang w:val="fo-FO"/>
        </w:rPr>
        <w:t xml:space="preserve">/ </w:t>
      </w:r>
      <w:r w:rsidR="002813F5">
        <w:rPr>
          <w:rFonts w:cs="Times New Roman"/>
          <w:szCs w:val="24"/>
          <w:lang w:val="fo-FO"/>
        </w:rPr>
        <w:t>Pól E. Egholm</w:t>
      </w:r>
    </w:p>
    <w:p w14:paraId="2BD42C9E" w14:textId="77777777" w:rsidR="00895D86" w:rsidRPr="002813F5" w:rsidRDefault="00895D86" w:rsidP="00895D86">
      <w:pPr>
        <w:jc w:val="right"/>
        <w:rPr>
          <w:rFonts w:cs="Times New Roman"/>
          <w:szCs w:val="24"/>
          <w:lang w:val="fo-FO"/>
        </w:rPr>
      </w:pPr>
    </w:p>
    <w:p w14:paraId="05C071C8" w14:textId="77777777" w:rsidR="00895D86" w:rsidRPr="002813F5" w:rsidRDefault="00895D86" w:rsidP="00895D86">
      <w:pPr>
        <w:rPr>
          <w:rFonts w:cs="Times New Roman"/>
          <w:szCs w:val="24"/>
          <w:lang w:val="fo-FO"/>
        </w:rPr>
      </w:pPr>
      <w:r w:rsidRPr="002813F5">
        <w:rPr>
          <w:rFonts w:cs="Times New Roman"/>
          <w:szCs w:val="24"/>
          <w:lang w:val="fo-FO"/>
        </w:rPr>
        <w:br w:type="page"/>
      </w:r>
    </w:p>
    <w:p w14:paraId="42D9CAF7" w14:textId="77777777" w:rsidR="00895D86" w:rsidRPr="002813F5" w:rsidRDefault="00895D86" w:rsidP="00895D86">
      <w:pPr>
        <w:jc w:val="right"/>
        <w:rPr>
          <w:rFonts w:cs="Times New Roman"/>
          <w:b/>
          <w:szCs w:val="24"/>
          <w:lang w:val="fo-FO"/>
        </w:rPr>
      </w:pPr>
      <w:r w:rsidRPr="002813F5">
        <w:rPr>
          <w:rFonts w:cs="Times New Roman"/>
          <w:b/>
          <w:szCs w:val="24"/>
          <w:lang w:val="fo-FO"/>
        </w:rPr>
        <w:t>Skjal 1</w:t>
      </w:r>
    </w:p>
    <w:p w14:paraId="384C403F" w14:textId="77777777" w:rsidR="00895D86" w:rsidRPr="002813F5" w:rsidRDefault="00895D86" w:rsidP="00895D86">
      <w:pPr>
        <w:jc w:val="right"/>
        <w:rPr>
          <w:rFonts w:cs="Times New Roman"/>
          <w:b/>
          <w:szCs w:val="24"/>
          <w:lang w:val="fo-FO"/>
        </w:rPr>
      </w:pPr>
    </w:p>
    <w:p w14:paraId="6049748C" w14:textId="2531E2CB" w:rsidR="00895D86" w:rsidRPr="002813F5" w:rsidRDefault="009E5FAA" w:rsidP="00895D86">
      <w:pPr>
        <w:jc w:val="center"/>
        <w:rPr>
          <w:rFonts w:cs="Times New Roman"/>
          <w:b/>
          <w:szCs w:val="24"/>
          <w:lang w:val="fo-FO"/>
        </w:rPr>
      </w:pPr>
      <w:r>
        <w:rPr>
          <w:b/>
          <w:bCs/>
          <w:szCs w:val="24"/>
          <w:lang w:val="fo-FO"/>
        </w:rPr>
        <w:t>Yvirskipað trygdarkrøv til fýrverk o.a.</w:t>
      </w:r>
      <w:r w:rsidRPr="002813F5">
        <w:rPr>
          <w:rFonts w:cs="Times New Roman"/>
          <w:b/>
          <w:szCs w:val="24"/>
          <w:lang w:val="fo-FO"/>
        </w:rPr>
        <w:t xml:space="preserve"> </w:t>
      </w:r>
    </w:p>
    <w:p w14:paraId="6870A77A" w14:textId="77777777" w:rsidR="006708CB" w:rsidRDefault="006708CB" w:rsidP="00895D86">
      <w:pPr>
        <w:rPr>
          <w:rFonts w:cs="Times New Roman"/>
          <w:bCs/>
          <w:szCs w:val="24"/>
          <w:lang w:val="fo-FO"/>
        </w:rPr>
      </w:pPr>
    </w:p>
    <w:p w14:paraId="7D08F985" w14:textId="04F7133F" w:rsidR="00895D86" w:rsidRDefault="006708CB" w:rsidP="00895D86">
      <w:pPr>
        <w:rPr>
          <w:rFonts w:cs="Times New Roman"/>
          <w:szCs w:val="24"/>
          <w:lang w:val="fo-FO"/>
        </w:rPr>
      </w:pPr>
      <w:r>
        <w:rPr>
          <w:rFonts w:cs="Times New Roman"/>
          <w:bCs/>
          <w:szCs w:val="24"/>
          <w:lang w:val="fo-FO"/>
        </w:rPr>
        <w:t>Skjalið tekur útgangsstøði í skjali til donsku kunngerð nr. 1799 frá 2021 “</w:t>
      </w:r>
      <w:proofErr w:type="spellStart"/>
      <w:r>
        <w:rPr>
          <w:rFonts w:cs="Times New Roman"/>
          <w:bCs/>
          <w:szCs w:val="24"/>
          <w:lang w:val="fo-FO"/>
        </w:rPr>
        <w:t>Bekendtgørelse</w:t>
      </w:r>
      <w:proofErr w:type="spellEnd"/>
      <w:r>
        <w:rPr>
          <w:rFonts w:cs="Times New Roman"/>
          <w:bCs/>
          <w:szCs w:val="24"/>
          <w:lang w:val="fo-FO"/>
        </w:rPr>
        <w:t xml:space="preserve"> </w:t>
      </w:r>
      <w:proofErr w:type="spellStart"/>
      <w:r>
        <w:rPr>
          <w:rFonts w:cs="Times New Roman"/>
          <w:bCs/>
          <w:szCs w:val="24"/>
          <w:lang w:val="fo-FO"/>
        </w:rPr>
        <w:t>om</w:t>
      </w:r>
      <w:proofErr w:type="spellEnd"/>
      <w:r>
        <w:rPr>
          <w:rFonts w:cs="Times New Roman"/>
          <w:bCs/>
          <w:szCs w:val="24"/>
          <w:lang w:val="fo-FO"/>
        </w:rPr>
        <w:t xml:space="preserve"> krav til </w:t>
      </w:r>
      <w:proofErr w:type="spellStart"/>
      <w:r>
        <w:rPr>
          <w:rFonts w:cs="Times New Roman"/>
          <w:bCs/>
          <w:szCs w:val="24"/>
          <w:lang w:val="fo-FO"/>
        </w:rPr>
        <w:t>fyrværkeri</w:t>
      </w:r>
      <w:proofErr w:type="spellEnd"/>
      <w:r>
        <w:rPr>
          <w:rFonts w:cs="Times New Roman"/>
          <w:bCs/>
          <w:szCs w:val="24"/>
          <w:lang w:val="fo-FO"/>
        </w:rPr>
        <w:t xml:space="preserve"> og </w:t>
      </w:r>
      <w:proofErr w:type="spellStart"/>
      <w:r>
        <w:rPr>
          <w:rFonts w:cs="Times New Roman"/>
          <w:bCs/>
          <w:szCs w:val="24"/>
          <w:lang w:val="fo-FO"/>
        </w:rPr>
        <w:t>andre</w:t>
      </w:r>
      <w:proofErr w:type="spellEnd"/>
      <w:r>
        <w:rPr>
          <w:rFonts w:cs="Times New Roman"/>
          <w:bCs/>
          <w:szCs w:val="24"/>
          <w:lang w:val="fo-FO"/>
        </w:rPr>
        <w:t xml:space="preserve"> </w:t>
      </w:r>
      <w:proofErr w:type="spellStart"/>
      <w:r>
        <w:rPr>
          <w:rFonts w:cs="Times New Roman"/>
          <w:bCs/>
          <w:szCs w:val="24"/>
          <w:lang w:val="fo-FO"/>
        </w:rPr>
        <w:t>pyrotekniske</w:t>
      </w:r>
      <w:proofErr w:type="spellEnd"/>
      <w:r>
        <w:rPr>
          <w:rFonts w:cs="Times New Roman"/>
          <w:bCs/>
          <w:szCs w:val="24"/>
          <w:lang w:val="fo-FO"/>
        </w:rPr>
        <w:t xml:space="preserve"> </w:t>
      </w:r>
      <w:proofErr w:type="spellStart"/>
      <w:r>
        <w:rPr>
          <w:rFonts w:cs="Times New Roman"/>
          <w:bCs/>
          <w:szCs w:val="24"/>
          <w:lang w:val="fo-FO"/>
        </w:rPr>
        <w:t>artikler</w:t>
      </w:r>
      <w:proofErr w:type="spellEnd"/>
      <w:r>
        <w:rPr>
          <w:rFonts w:cs="Times New Roman"/>
          <w:bCs/>
          <w:szCs w:val="24"/>
          <w:lang w:val="fo-FO"/>
        </w:rPr>
        <w:t>” og er tillagað føroysk viðurskift</w:t>
      </w:r>
      <w:r>
        <w:rPr>
          <w:rFonts w:cs="Times New Roman"/>
          <w:bCs/>
          <w:szCs w:val="24"/>
          <w:lang w:val="fo-FO"/>
        </w:rPr>
        <w:t>ir</w:t>
      </w:r>
      <w:r>
        <w:rPr>
          <w:rFonts w:cs="Times New Roman"/>
          <w:bCs/>
          <w:szCs w:val="24"/>
          <w:lang w:val="fo-FO"/>
        </w:rPr>
        <w:t>.</w:t>
      </w:r>
    </w:p>
    <w:p w14:paraId="4E750A25" w14:textId="77777777" w:rsidR="006708CB" w:rsidRPr="002813F5" w:rsidRDefault="006708CB" w:rsidP="00895D86">
      <w:pPr>
        <w:rPr>
          <w:rFonts w:cs="Times New Roman"/>
          <w:szCs w:val="24"/>
          <w:lang w:val="fo-FO"/>
        </w:rPr>
      </w:pPr>
    </w:p>
    <w:p w14:paraId="3912C920" w14:textId="3A999A93" w:rsidR="009E5FAA" w:rsidRPr="00747C84" w:rsidRDefault="009E5FAA" w:rsidP="009E5FAA">
      <w:pPr>
        <w:numPr>
          <w:ilvl w:val="0"/>
          <w:numId w:val="22"/>
        </w:numPr>
        <w:spacing w:line="259" w:lineRule="auto"/>
        <w:ind w:left="400"/>
        <w:rPr>
          <w:rFonts w:cs="Times New Roman"/>
          <w:szCs w:val="24"/>
        </w:rPr>
      </w:pPr>
      <w:r w:rsidRPr="00747C84">
        <w:rPr>
          <w:rFonts w:cs="Times New Roman"/>
          <w:szCs w:val="24"/>
        </w:rPr>
        <w:t>Fyrværkeriet eller den anden pyrotekniske artikel skal med henblik på maksimal sikkerhed og pålidelighed have de præstationsegenskaber, som fabrikanten har specificeret over for det bemyndigede organ.</w:t>
      </w:r>
    </w:p>
    <w:p w14:paraId="20BAB628" w14:textId="77777777" w:rsidR="009E5FAA" w:rsidRPr="00747C84" w:rsidRDefault="009E5FAA" w:rsidP="009E5FAA">
      <w:pPr>
        <w:numPr>
          <w:ilvl w:val="0"/>
          <w:numId w:val="22"/>
        </w:numPr>
        <w:spacing w:line="259" w:lineRule="auto"/>
        <w:ind w:left="400"/>
        <w:rPr>
          <w:rFonts w:cs="Times New Roman"/>
          <w:szCs w:val="24"/>
        </w:rPr>
      </w:pPr>
      <w:r w:rsidRPr="00747C84">
        <w:rPr>
          <w:rFonts w:cs="Times New Roman"/>
          <w:szCs w:val="24"/>
        </w:rPr>
        <w:t>Fyrværkeriet eller den anden pyrotekniske artikel skal være konstrueret og fremstillet således, at den kan bortskaffes på sikker vis ved hertil egnede processer, der har minimal indvirkning på miljøet.</w:t>
      </w:r>
    </w:p>
    <w:p w14:paraId="35EAD4BA" w14:textId="77777777" w:rsidR="009E5FAA" w:rsidRPr="00747C84" w:rsidRDefault="009E5FAA" w:rsidP="009E5FAA">
      <w:pPr>
        <w:numPr>
          <w:ilvl w:val="0"/>
          <w:numId w:val="22"/>
        </w:numPr>
        <w:spacing w:line="259" w:lineRule="auto"/>
        <w:ind w:left="400"/>
        <w:rPr>
          <w:rFonts w:cs="Times New Roman"/>
          <w:szCs w:val="24"/>
        </w:rPr>
      </w:pPr>
      <w:r w:rsidRPr="00747C84">
        <w:rPr>
          <w:rFonts w:cs="Times New Roman"/>
          <w:szCs w:val="24"/>
        </w:rPr>
        <w:t>Fyrværkeriet eller den anden pyrotekniske artikel skal fungere korrekt, når den anvendes til det formål, som den er beregnet til.</w:t>
      </w:r>
    </w:p>
    <w:p w14:paraId="0CEFC641" w14:textId="77777777" w:rsidR="009E5FAA" w:rsidRPr="00747C84" w:rsidRDefault="009E5FAA" w:rsidP="009E5FAA">
      <w:pPr>
        <w:ind w:left="400"/>
        <w:rPr>
          <w:rFonts w:cs="Times New Roman"/>
          <w:szCs w:val="24"/>
        </w:rPr>
      </w:pPr>
    </w:p>
    <w:p w14:paraId="6595678E" w14:textId="77777777" w:rsidR="009E5FAA" w:rsidRPr="00747C84" w:rsidRDefault="009E5FAA" w:rsidP="009E5FAA">
      <w:pPr>
        <w:ind w:left="400"/>
        <w:rPr>
          <w:rFonts w:cs="Times New Roman"/>
          <w:szCs w:val="24"/>
        </w:rPr>
      </w:pPr>
      <w:r w:rsidRPr="00747C84">
        <w:rPr>
          <w:rFonts w:cs="Times New Roman"/>
          <w:szCs w:val="24"/>
        </w:rPr>
        <w:t>Fyrværkeriet eller den anden pyrotekniske artikel skal afprøves under realistiske forhold. Hvis dette ikke er muligt i et laboratorium, skal afprøvningen finde sted under de betingelser, hvorunder fyrværkeriet eller den anden pyrotekniske artikel er beregnet til anvendelse.</w:t>
      </w:r>
    </w:p>
    <w:p w14:paraId="2FB2986A" w14:textId="77777777" w:rsidR="009E5FAA" w:rsidRPr="00747C84" w:rsidRDefault="009E5FAA" w:rsidP="009E5FAA">
      <w:pPr>
        <w:ind w:left="400"/>
        <w:rPr>
          <w:rFonts w:cs="Times New Roman"/>
          <w:szCs w:val="24"/>
        </w:rPr>
      </w:pPr>
    </w:p>
    <w:p w14:paraId="718DEE93" w14:textId="77777777" w:rsidR="009E5FAA" w:rsidRPr="00747C84" w:rsidRDefault="009E5FAA" w:rsidP="009E5FAA">
      <w:pPr>
        <w:spacing w:line="259" w:lineRule="auto"/>
        <w:ind w:left="400"/>
        <w:rPr>
          <w:rFonts w:cs="Times New Roman"/>
          <w:szCs w:val="24"/>
        </w:rPr>
      </w:pPr>
      <w:r w:rsidRPr="00747C84">
        <w:rPr>
          <w:rFonts w:cs="Times New Roman"/>
          <w:szCs w:val="24"/>
        </w:rPr>
        <w:t>Følgende oplysninger og egenskaber skal, i det omfang det er relevant, tages i betragtning eller prøves:</w:t>
      </w:r>
    </w:p>
    <w:p w14:paraId="6D0675F6" w14:textId="77777777" w:rsidR="009E5FAA" w:rsidRPr="00747C84" w:rsidRDefault="009E5FAA" w:rsidP="009E5FAA">
      <w:pPr>
        <w:numPr>
          <w:ilvl w:val="1"/>
          <w:numId w:val="23"/>
        </w:numPr>
        <w:spacing w:line="259" w:lineRule="auto"/>
        <w:rPr>
          <w:rFonts w:cs="Times New Roman"/>
          <w:szCs w:val="24"/>
        </w:rPr>
      </w:pPr>
      <w:r w:rsidRPr="00747C84">
        <w:rPr>
          <w:rFonts w:cs="Times New Roman"/>
          <w:szCs w:val="24"/>
        </w:rPr>
        <w:t>Udformning, konstruktion og karakteristiske egenskaber, herunder nøjagtig kemisk sammensætning (angivelse af masse og procentdel for de anvendte stoffer) og dimensioner.</w:t>
      </w:r>
    </w:p>
    <w:p w14:paraId="2BE84240" w14:textId="77777777" w:rsidR="009E5FAA" w:rsidRPr="00747C84" w:rsidRDefault="009E5FAA" w:rsidP="009E5FAA">
      <w:pPr>
        <w:numPr>
          <w:ilvl w:val="1"/>
          <w:numId w:val="23"/>
        </w:numPr>
        <w:spacing w:line="259" w:lineRule="auto"/>
        <w:rPr>
          <w:rFonts w:cs="Times New Roman"/>
          <w:szCs w:val="24"/>
        </w:rPr>
      </w:pPr>
      <w:r w:rsidRPr="00747C84">
        <w:rPr>
          <w:rFonts w:cs="Times New Roman"/>
          <w:szCs w:val="24"/>
        </w:rPr>
        <w:t>Fyrværkeriet eller den anden pyrotekniske artikels fysiske og kemiske egenskaber i samtlige normale og påregnelige omgivelser.</w:t>
      </w:r>
    </w:p>
    <w:p w14:paraId="084249AD" w14:textId="77777777" w:rsidR="009E5FAA" w:rsidRPr="00747C84" w:rsidRDefault="009E5FAA" w:rsidP="009E5FAA">
      <w:pPr>
        <w:numPr>
          <w:ilvl w:val="1"/>
          <w:numId w:val="23"/>
        </w:numPr>
        <w:spacing w:line="259" w:lineRule="auto"/>
        <w:rPr>
          <w:rFonts w:cs="Times New Roman"/>
          <w:szCs w:val="24"/>
        </w:rPr>
      </w:pPr>
      <w:r w:rsidRPr="00747C84">
        <w:rPr>
          <w:rFonts w:cs="Times New Roman"/>
          <w:szCs w:val="24"/>
        </w:rPr>
        <w:t>Følsomhed over for normal og påregnelig håndtering og transport.</w:t>
      </w:r>
    </w:p>
    <w:p w14:paraId="72111CB4" w14:textId="77777777" w:rsidR="009E5FAA" w:rsidRPr="00747C84" w:rsidRDefault="009E5FAA" w:rsidP="009E5FAA">
      <w:pPr>
        <w:numPr>
          <w:ilvl w:val="1"/>
          <w:numId w:val="23"/>
        </w:numPr>
        <w:spacing w:line="259" w:lineRule="auto"/>
        <w:rPr>
          <w:rFonts w:cs="Times New Roman"/>
          <w:szCs w:val="24"/>
        </w:rPr>
      </w:pPr>
      <w:r w:rsidRPr="00747C84">
        <w:rPr>
          <w:rFonts w:cs="Times New Roman"/>
          <w:szCs w:val="24"/>
        </w:rPr>
        <w:t>Kompatibilitet mellem alle bestanddele hvad angår deres kemiske stabilitet.</w:t>
      </w:r>
    </w:p>
    <w:p w14:paraId="158721B3" w14:textId="77777777" w:rsidR="009E5FAA" w:rsidRPr="00747C84" w:rsidRDefault="009E5FAA" w:rsidP="009E5FAA">
      <w:pPr>
        <w:numPr>
          <w:ilvl w:val="1"/>
          <w:numId w:val="23"/>
        </w:numPr>
        <w:spacing w:line="259" w:lineRule="auto"/>
        <w:rPr>
          <w:rFonts w:cs="Times New Roman"/>
          <w:szCs w:val="24"/>
        </w:rPr>
      </w:pPr>
      <w:r w:rsidRPr="00747C84">
        <w:rPr>
          <w:rFonts w:cs="Times New Roman"/>
          <w:szCs w:val="24"/>
        </w:rPr>
        <w:t>Fyrværkeriet eller den anden pyrotekniske artikels modstandsdygtighed over for fugt, når den skal anvendes under fugtige eller våde forhold, og når dens sikkerhed og pålidelighed kan svækkes af fugt.</w:t>
      </w:r>
    </w:p>
    <w:p w14:paraId="7C2490B0" w14:textId="77777777" w:rsidR="009E5FAA" w:rsidRPr="00747C84" w:rsidRDefault="009E5FAA" w:rsidP="009E5FAA">
      <w:pPr>
        <w:numPr>
          <w:ilvl w:val="1"/>
          <w:numId w:val="23"/>
        </w:numPr>
        <w:spacing w:line="259" w:lineRule="auto"/>
        <w:rPr>
          <w:rFonts w:cs="Times New Roman"/>
          <w:szCs w:val="24"/>
        </w:rPr>
      </w:pPr>
      <w:r w:rsidRPr="00747C84">
        <w:rPr>
          <w:rFonts w:cs="Times New Roman"/>
          <w:szCs w:val="24"/>
        </w:rPr>
        <w:t>Modstandsdygtighed over for lave og høje temperaturer, når fyrværkeriet eller den anden pyrotekniske artikel skal opbevares eller anvendes ved sådanne temperaturer og dens sikkerhed eller pålidelig- hed kan påvirkes i negativ retning ved afkøling eller opvarmning af en bestanddel eller fyrværkeriet eller den anden pyrotekniske artikel som sådan.</w:t>
      </w:r>
    </w:p>
    <w:p w14:paraId="21CFA6C7" w14:textId="77777777" w:rsidR="009E5FAA" w:rsidRPr="00747C84" w:rsidRDefault="009E5FAA" w:rsidP="009E5FAA">
      <w:pPr>
        <w:numPr>
          <w:ilvl w:val="1"/>
          <w:numId w:val="23"/>
        </w:numPr>
        <w:spacing w:line="259" w:lineRule="auto"/>
        <w:rPr>
          <w:rFonts w:cs="Times New Roman"/>
          <w:szCs w:val="24"/>
        </w:rPr>
      </w:pPr>
      <w:r w:rsidRPr="00747C84">
        <w:rPr>
          <w:rFonts w:cs="Times New Roman"/>
          <w:szCs w:val="24"/>
        </w:rPr>
        <w:t>Sikkerhedsanordninger med henblik på at forhindre, at initiering eller antændelse sker i utide eller ved uagtsomhed.</w:t>
      </w:r>
    </w:p>
    <w:p w14:paraId="363DD711" w14:textId="77777777" w:rsidR="009E5FAA" w:rsidRPr="00747C84" w:rsidRDefault="009E5FAA" w:rsidP="009E5FAA">
      <w:pPr>
        <w:numPr>
          <w:ilvl w:val="1"/>
          <w:numId w:val="23"/>
        </w:numPr>
        <w:spacing w:line="259" w:lineRule="auto"/>
        <w:rPr>
          <w:rFonts w:cs="Times New Roman"/>
          <w:szCs w:val="24"/>
        </w:rPr>
      </w:pPr>
      <w:r w:rsidRPr="00747C84">
        <w:rPr>
          <w:rFonts w:cs="Times New Roman"/>
          <w:szCs w:val="24"/>
        </w:rPr>
        <w:t>Passende anvisninger og, om nødvendigt, mærkning vedrørende sikker håndtering, opbevaring, anvendelse (herunder vedrørende sikkerhedsafstand) og destruering.</w:t>
      </w:r>
    </w:p>
    <w:p w14:paraId="7D70788B" w14:textId="77777777" w:rsidR="009E5FAA" w:rsidRPr="00747C84" w:rsidRDefault="009E5FAA" w:rsidP="009E5FAA">
      <w:pPr>
        <w:numPr>
          <w:ilvl w:val="1"/>
          <w:numId w:val="23"/>
        </w:numPr>
        <w:spacing w:line="259" w:lineRule="auto"/>
        <w:rPr>
          <w:rFonts w:cs="Times New Roman"/>
          <w:szCs w:val="24"/>
        </w:rPr>
      </w:pPr>
      <w:r w:rsidRPr="00747C84">
        <w:rPr>
          <w:rFonts w:cs="Times New Roman"/>
          <w:szCs w:val="24"/>
        </w:rPr>
        <w:t>Modstandsdygtighed hos fyrværkeriet eller den anden pyrotekniske artikel, dens pakning eller andre komponenter over for forringelse ved normale og påregnelige opbevaringsforhold.</w:t>
      </w:r>
    </w:p>
    <w:p w14:paraId="5ECD76BD" w14:textId="77777777" w:rsidR="009E5FAA" w:rsidRPr="00747C84" w:rsidRDefault="009E5FAA" w:rsidP="009E5FAA">
      <w:pPr>
        <w:numPr>
          <w:ilvl w:val="1"/>
          <w:numId w:val="23"/>
        </w:numPr>
        <w:spacing w:line="259" w:lineRule="auto"/>
        <w:rPr>
          <w:rFonts w:cs="Times New Roman"/>
          <w:szCs w:val="24"/>
        </w:rPr>
      </w:pPr>
      <w:r w:rsidRPr="00747C84">
        <w:rPr>
          <w:rFonts w:cs="Times New Roman"/>
          <w:szCs w:val="24"/>
        </w:rPr>
        <w:t>Specifikation af alle anordninger og alt tilbehør samt betjeningsvejledning, der er en forudsætning for, at fyrværkeriet eller den anden pyrotekniske artikel kan fungere sikkert.</w:t>
      </w:r>
    </w:p>
    <w:p w14:paraId="0B510F73" w14:textId="77777777" w:rsidR="009E5FAA" w:rsidRPr="00747C84" w:rsidRDefault="009E5FAA" w:rsidP="009E5FAA">
      <w:pPr>
        <w:spacing w:line="259" w:lineRule="auto"/>
        <w:rPr>
          <w:rFonts w:cs="Times New Roman"/>
          <w:szCs w:val="24"/>
        </w:rPr>
      </w:pPr>
    </w:p>
    <w:p w14:paraId="3FCA59A3" w14:textId="77777777" w:rsidR="009E5FAA" w:rsidRPr="00747C84" w:rsidRDefault="009E5FAA" w:rsidP="009E5FAA">
      <w:pPr>
        <w:rPr>
          <w:rFonts w:cs="Times New Roman"/>
          <w:szCs w:val="24"/>
        </w:rPr>
      </w:pPr>
      <w:r w:rsidRPr="00747C84">
        <w:rPr>
          <w:rFonts w:cs="Times New Roman"/>
          <w:szCs w:val="24"/>
        </w:rPr>
        <w:t>Under transport og ved normal håndtering skal fyrværkeriet eller den anden pyrotekniske artikel indeholde den pyrotekniske blanding, medmindre andet er angivet i fabrikantens vejledning.</w:t>
      </w:r>
    </w:p>
    <w:p w14:paraId="50DD9828" w14:textId="77777777" w:rsidR="009E5FAA" w:rsidRPr="00747C84" w:rsidRDefault="009E5FAA" w:rsidP="009E5FAA">
      <w:pPr>
        <w:rPr>
          <w:rFonts w:cs="Times New Roman"/>
          <w:szCs w:val="24"/>
        </w:rPr>
      </w:pPr>
    </w:p>
    <w:p w14:paraId="60231D7B" w14:textId="77777777" w:rsidR="009E5FAA" w:rsidRPr="00747C84" w:rsidRDefault="009E5FAA" w:rsidP="009E5FAA">
      <w:pPr>
        <w:pStyle w:val="Listeafsnit"/>
        <w:widowControl/>
        <w:numPr>
          <w:ilvl w:val="0"/>
          <w:numId w:val="22"/>
        </w:numPr>
        <w:autoSpaceDE/>
        <w:autoSpaceDN/>
        <w:spacing w:before="0" w:line="259" w:lineRule="auto"/>
        <w:ind w:left="400"/>
        <w:contextualSpacing/>
        <w:jc w:val="left"/>
        <w:rPr>
          <w:sz w:val="24"/>
          <w:szCs w:val="24"/>
          <w:lang w:val="da-DK"/>
        </w:rPr>
      </w:pPr>
      <w:r w:rsidRPr="00747C84">
        <w:rPr>
          <w:sz w:val="24"/>
          <w:szCs w:val="24"/>
          <w:lang w:val="da-DK"/>
        </w:rPr>
        <w:t xml:space="preserve">Fyrværkeri og andre pyrotekniske artikler må ikke indeholde andre detonerende eksplosiver end </w:t>
      </w:r>
      <w:proofErr w:type="spellStart"/>
      <w:r w:rsidRPr="00747C84">
        <w:rPr>
          <w:sz w:val="24"/>
          <w:szCs w:val="24"/>
          <w:lang w:val="da-DK"/>
        </w:rPr>
        <w:t>sortkrudt</w:t>
      </w:r>
      <w:proofErr w:type="spellEnd"/>
      <w:r w:rsidRPr="00747C84">
        <w:rPr>
          <w:sz w:val="24"/>
          <w:szCs w:val="24"/>
          <w:lang w:val="da-DK"/>
        </w:rPr>
        <w:t xml:space="preserve"> og blitzlyspulver, bortset fra artikler i kategori P1, P2, T2 og fyrværkeri i kategori F4, der opfylder følgende betingelser:</w:t>
      </w:r>
    </w:p>
    <w:p w14:paraId="3E2EE78D" w14:textId="77777777" w:rsidR="009E5FAA" w:rsidRPr="00747C84" w:rsidRDefault="009E5FAA" w:rsidP="009E5FAA">
      <w:pPr>
        <w:pStyle w:val="Listeafsnit"/>
        <w:widowControl/>
        <w:numPr>
          <w:ilvl w:val="0"/>
          <w:numId w:val="24"/>
        </w:numPr>
        <w:autoSpaceDE/>
        <w:autoSpaceDN/>
        <w:spacing w:before="0" w:line="259" w:lineRule="auto"/>
        <w:contextualSpacing/>
        <w:jc w:val="left"/>
        <w:rPr>
          <w:sz w:val="24"/>
          <w:szCs w:val="24"/>
          <w:lang w:val="da-DK"/>
        </w:rPr>
      </w:pPr>
      <w:r w:rsidRPr="00747C84">
        <w:rPr>
          <w:sz w:val="24"/>
          <w:szCs w:val="24"/>
          <w:lang w:val="da-DK"/>
        </w:rPr>
        <w:t>Detonerende eksplosiver kan ikke uden videre udvindes af fyrværkeriet eller den anden pyrotekniske artikel.</w:t>
      </w:r>
    </w:p>
    <w:p w14:paraId="2875ED55" w14:textId="77777777" w:rsidR="009E5FAA" w:rsidRPr="00747C84" w:rsidRDefault="009E5FAA" w:rsidP="009E5FAA">
      <w:pPr>
        <w:pStyle w:val="Listeafsnit"/>
        <w:widowControl/>
        <w:numPr>
          <w:ilvl w:val="0"/>
          <w:numId w:val="24"/>
        </w:numPr>
        <w:autoSpaceDE/>
        <w:autoSpaceDN/>
        <w:spacing w:before="0" w:line="259" w:lineRule="auto"/>
        <w:contextualSpacing/>
        <w:jc w:val="left"/>
        <w:rPr>
          <w:sz w:val="24"/>
          <w:szCs w:val="24"/>
          <w:lang w:val="da-DK"/>
        </w:rPr>
      </w:pPr>
      <w:r w:rsidRPr="00747C84">
        <w:rPr>
          <w:sz w:val="24"/>
          <w:szCs w:val="24"/>
          <w:lang w:val="da-DK"/>
        </w:rPr>
        <w:t>For så vidt angår kategori P1: Den pyrotekniske artikel kan ikke fungere på detonerende vis eller er ikke konstrueret eller fremstillet til at kunne initiere sekundære eksplosiver.</w:t>
      </w:r>
    </w:p>
    <w:p w14:paraId="4F1E98F0" w14:textId="77777777" w:rsidR="009E5FAA" w:rsidRPr="00747C84" w:rsidRDefault="009E5FAA" w:rsidP="009E5FAA">
      <w:pPr>
        <w:pStyle w:val="Listeafsnit"/>
        <w:widowControl/>
        <w:numPr>
          <w:ilvl w:val="0"/>
          <w:numId w:val="24"/>
        </w:numPr>
        <w:autoSpaceDE/>
        <w:autoSpaceDN/>
        <w:spacing w:before="0" w:line="259" w:lineRule="auto"/>
        <w:contextualSpacing/>
        <w:jc w:val="left"/>
        <w:rPr>
          <w:sz w:val="24"/>
          <w:szCs w:val="24"/>
          <w:lang w:val="da-DK"/>
        </w:rPr>
      </w:pPr>
      <w:r w:rsidRPr="00747C84">
        <w:rPr>
          <w:sz w:val="24"/>
          <w:szCs w:val="24"/>
          <w:lang w:val="da-DK"/>
        </w:rPr>
        <w:t>For så vidt angår kategori F4, T2 og P2: Artiklen er konstrueret og beregnet til ikke at fungere på detonerende vis eller, hvis den er konstrueret til at detonere, er den ikke konstrueret eller fremstillet til at kunne initiere sekundære eksplosiver.</w:t>
      </w:r>
    </w:p>
    <w:p w14:paraId="63DE1ED4" w14:textId="77777777" w:rsidR="009E5FAA" w:rsidRPr="00747C84" w:rsidRDefault="009E5FAA" w:rsidP="009E5FAA">
      <w:pPr>
        <w:pStyle w:val="Listeafsnit"/>
        <w:ind w:left="510"/>
        <w:rPr>
          <w:sz w:val="24"/>
          <w:szCs w:val="24"/>
          <w:lang w:val="da-DK"/>
        </w:rPr>
      </w:pPr>
    </w:p>
    <w:p w14:paraId="5B519D94" w14:textId="77777777" w:rsidR="009E5FAA" w:rsidRPr="00747C84" w:rsidRDefault="009E5FAA" w:rsidP="009E5FAA">
      <w:pPr>
        <w:pStyle w:val="Listeafsnit"/>
        <w:widowControl/>
        <w:numPr>
          <w:ilvl w:val="0"/>
          <w:numId w:val="22"/>
        </w:numPr>
        <w:autoSpaceDE/>
        <w:autoSpaceDN/>
        <w:spacing w:before="0" w:line="259" w:lineRule="auto"/>
        <w:ind w:left="400"/>
        <w:contextualSpacing/>
        <w:jc w:val="left"/>
        <w:rPr>
          <w:sz w:val="24"/>
          <w:szCs w:val="24"/>
          <w:lang w:val="da-DK"/>
        </w:rPr>
      </w:pPr>
      <w:r w:rsidRPr="00747C84">
        <w:rPr>
          <w:sz w:val="24"/>
          <w:szCs w:val="24"/>
          <w:lang w:val="da-DK"/>
        </w:rPr>
        <w:t>De forskellige grupper af fyrværkeri og andre pyrotekniske artikler skal som minimum også opfylde følgende krav:</w:t>
      </w:r>
    </w:p>
    <w:p w14:paraId="65172C8D" w14:textId="77777777" w:rsidR="009E5FAA" w:rsidRPr="00747C84" w:rsidRDefault="009E5FAA" w:rsidP="009E5FAA">
      <w:pPr>
        <w:spacing w:line="259" w:lineRule="auto"/>
        <w:rPr>
          <w:rFonts w:cs="Times New Roman"/>
          <w:szCs w:val="24"/>
        </w:rPr>
      </w:pPr>
    </w:p>
    <w:p w14:paraId="45150BBE" w14:textId="77777777" w:rsidR="009E5FAA" w:rsidRPr="00747C84" w:rsidRDefault="009E5FAA" w:rsidP="009E5FAA">
      <w:pPr>
        <w:spacing w:line="259" w:lineRule="auto"/>
        <w:rPr>
          <w:rFonts w:cs="Times New Roman"/>
          <w:bCs/>
          <w:i/>
          <w:iCs/>
          <w:szCs w:val="24"/>
        </w:rPr>
      </w:pPr>
      <w:r w:rsidRPr="00747C84">
        <w:rPr>
          <w:rFonts w:cs="Times New Roman"/>
          <w:b/>
          <w:bCs/>
          <w:i/>
          <w:iCs/>
          <w:szCs w:val="24"/>
        </w:rPr>
        <w:t>Fyrværkeri</w:t>
      </w:r>
    </w:p>
    <w:p w14:paraId="53704ECA" w14:textId="77777777" w:rsidR="009E5FAA" w:rsidRPr="00747C84" w:rsidRDefault="009E5FAA" w:rsidP="009E5FAA">
      <w:pPr>
        <w:pStyle w:val="Listeafsnit"/>
        <w:widowControl/>
        <w:numPr>
          <w:ilvl w:val="0"/>
          <w:numId w:val="26"/>
        </w:numPr>
        <w:autoSpaceDE/>
        <w:autoSpaceDN/>
        <w:spacing w:before="0" w:line="259" w:lineRule="auto"/>
        <w:contextualSpacing/>
        <w:jc w:val="left"/>
        <w:rPr>
          <w:sz w:val="24"/>
          <w:szCs w:val="24"/>
          <w:lang w:val="da-DK"/>
        </w:rPr>
      </w:pPr>
      <w:r w:rsidRPr="00747C84">
        <w:rPr>
          <w:sz w:val="24"/>
          <w:szCs w:val="24"/>
          <w:lang w:val="da-DK"/>
        </w:rPr>
        <w:t>Fabrikanten tildeler det pågældende fyrværkeri en kategori ud fra eksplosivt nettoindhold, sikkerhedsafstand, støjniveau eller lignende. Kategorien skal være klart angivet på etiketten.</w:t>
      </w:r>
    </w:p>
    <w:p w14:paraId="168B8243" w14:textId="77777777" w:rsidR="009E5FAA" w:rsidRPr="00747C84" w:rsidRDefault="009E5FAA" w:rsidP="009E5FAA">
      <w:pPr>
        <w:spacing w:line="259" w:lineRule="auto"/>
        <w:rPr>
          <w:rFonts w:cs="Times New Roman"/>
          <w:szCs w:val="24"/>
        </w:rPr>
      </w:pPr>
    </w:p>
    <w:p w14:paraId="011106E1" w14:textId="77777777" w:rsidR="009E5FAA" w:rsidRPr="00747C84" w:rsidRDefault="009E5FAA" w:rsidP="009E5FAA">
      <w:pPr>
        <w:numPr>
          <w:ilvl w:val="2"/>
          <w:numId w:val="21"/>
        </w:numPr>
        <w:spacing w:line="259" w:lineRule="auto"/>
        <w:ind w:left="363"/>
        <w:rPr>
          <w:rFonts w:cs="Times New Roman"/>
          <w:szCs w:val="24"/>
        </w:rPr>
      </w:pPr>
      <w:r w:rsidRPr="00747C84">
        <w:rPr>
          <w:rFonts w:cs="Times New Roman"/>
          <w:szCs w:val="24"/>
        </w:rPr>
        <w:t>For fyrværkeri i kategori F1 skal følgende betingelser være opfyldt:</w:t>
      </w:r>
    </w:p>
    <w:p w14:paraId="0541A49B" w14:textId="77777777" w:rsidR="009E5FAA" w:rsidRPr="00747C84" w:rsidRDefault="009E5FAA" w:rsidP="009E5FAA">
      <w:pPr>
        <w:numPr>
          <w:ilvl w:val="3"/>
          <w:numId w:val="25"/>
        </w:numPr>
        <w:spacing w:line="259" w:lineRule="auto"/>
        <w:rPr>
          <w:rFonts w:cs="Times New Roman"/>
          <w:szCs w:val="24"/>
        </w:rPr>
      </w:pPr>
      <w:r w:rsidRPr="00747C84">
        <w:rPr>
          <w:rFonts w:cs="Times New Roman"/>
          <w:szCs w:val="24"/>
        </w:rPr>
        <w:t>Sikkerhedsafstanden skal være mindst 1 m. Dog kan sikkerhedsafstanden efter omstændighederne være mindre.</w:t>
      </w:r>
    </w:p>
    <w:p w14:paraId="425490FF" w14:textId="77777777" w:rsidR="009E5FAA" w:rsidRPr="00747C84" w:rsidRDefault="009E5FAA" w:rsidP="009E5FAA">
      <w:pPr>
        <w:numPr>
          <w:ilvl w:val="3"/>
          <w:numId w:val="25"/>
        </w:numPr>
        <w:spacing w:line="259" w:lineRule="auto"/>
        <w:rPr>
          <w:rFonts w:cs="Times New Roman"/>
          <w:szCs w:val="24"/>
        </w:rPr>
      </w:pPr>
      <w:r w:rsidRPr="00747C84">
        <w:rPr>
          <w:rFonts w:cs="Times New Roman"/>
          <w:szCs w:val="24"/>
        </w:rPr>
        <w:t xml:space="preserve">Det maksimale støjniveau må ikke overstige 120 dB (A, </w:t>
      </w:r>
      <w:proofErr w:type="spellStart"/>
      <w:r w:rsidRPr="00747C84">
        <w:rPr>
          <w:rFonts w:cs="Times New Roman"/>
          <w:szCs w:val="24"/>
        </w:rPr>
        <w:t>imp</w:t>
      </w:r>
      <w:proofErr w:type="spellEnd"/>
      <w:r w:rsidRPr="00747C84">
        <w:rPr>
          <w:rFonts w:cs="Times New Roman"/>
          <w:szCs w:val="24"/>
        </w:rPr>
        <w:t>), eller et tilsvarende støjniveau målt med en anden passende metode ved sikkerhedsafstanden.</w:t>
      </w:r>
    </w:p>
    <w:p w14:paraId="414B5EEF" w14:textId="77777777" w:rsidR="009E5FAA" w:rsidRPr="00747C84" w:rsidRDefault="009E5FAA" w:rsidP="009E5FAA">
      <w:pPr>
        <w:numPr>
          <w:ilvl w:val="3"/>
          <w:numId w:val="25"/>
        </w:numPr>
        <w:spacing w:line="259" w:lineRule="auto"/>
        <w:rPr>
          <w:rFonts w:cs="Times New Roman"/>
          <w:szCs w:val="24"/>
        </w:rPr>
      </w:pPr>
      <w:r w:rsidRPr="00747C84">
        <w:rPr>
          <w:rFonts w:cs="Times New Roman"/>
          <w:szCs w:val="24"/>
        </w:rPr>
        <w:t>Kategori F1 må ikke omfatte kanonslag med eller uden blitzknald og kanonslagsbatterier med eller uden blitzknald.</w:t>
      </w:r>
    </w:p>
    <w:p w14:paraId="0385DEAE" w14:textId="77777777" w:rsidR="009E5FAA" w:rsidRPr="00747C84" w:rsidRDefault="009E5FAA" w:rsidP="009E5FAA">
      <w:pPr>
        <w:numPr>
          <w:ilvl w:val="3"/>
          <w:numId w:val="25"/>
        </w:numPr>
        <w:spacing w:line="259" w:lineRule="auto"/>
        <w:rPr>
          <w:rFonts w:cs="Times New Roman"/>
          <w:szCs w:val="24"/>
        </w:rPr>
      </w:pPr>
      <w:r w:rsidRPr="00747C84">
        <w:rPr>
          <w:rFonts w:cs="Times New Roman"/>
          <w:szCs w:val="24"/>
        </w:rPr>
        <w:t xml:space="preserve">Knaldperler i kategori F1 må ikke indeholde mere end 2,5 mg </w:t>
      </w:r>
      <w:proofErr w:type="spellStart"/>
      <w:r w:rsidRPr="00747C84">
        <w:rPr>
          <w:rFonts w:cs="Times New Roman"/>
          <w:szCs w:val="24"/>
        </w:rPr>
        <w:t>sølvfulminat</w:t>
      </w:r>
      <w:proofErr w:type="spellEnd"/>
      <w:r w:rsidRPr="00747C84">
        <w:rPr>
          <w:rFonts w:cs="Times New Roman"/>
          <w:szCs w:val="24"/>
        </w:rPr>
        <w:t>.</w:t>
      </w:r>
    </w:p>
    <w:p w14:paraId="41BC633F" w14:textId="77777777" w:rsidR="009E5FAA" w:rsidRPr="00747C84" w:rsidRDefault="009E5FAA" w:rsidP="009E5FAA">
      <w:pPr>
        <w:spacing w:line="259" w:lineRule="auto"/>
        <w:rPr>
          <w:rFonts w:cs="Times New Roman"/>
          <w:szCs w:val="24"/>
        </w:rPr>
      </w:pPr>
    </w:p>
    <w:p w14:paraId="73383DE7" w14:textId="77777777" w:rsidR="009E5FAA" w:rsidRPr="00747C84" w:rsidRDefault="009E5FAA" w:rsidP="009E5FAA">
      <w:pPr>
        <w:numPr>
          <w:ilvl w:val="2"/>
          <w:numId w:val="21"/>
        </w:numPr>
        <w:spacing w:line="259" w:lineRule="auto"/>
        <w:ind w:left="610"/>
        <w:rPr>
          <w:rFonts w:cs="Times New Roman"/>
          <w:szCs w:val="24"/>
        </w:rPr>
      </w:pPr>
      <w:r w:rsidRPr="00747C84">
        <w:rPr>
          <w:rFonts w:cs="Times New Roman"/>
          <w:szCs w:val="24"/>
        </w:rPr>
        <w:t>For fyrværkeri i kategori F2 skal følgende betingelser være opfyldt:</w:t>
      </w:r>
    </w:p>
    <w:p w14:paraId="4FABB4D6" w14:textId="77777777" w:rsidR="009E5FAA" w:rsidRPr="00747C84" w:rsidRDefault="009E5FAA" w:rsidP="009E5FAA">
      <w:pPr>
        <w:numPr>
          <w:ilvl w:val="3"/>
          <w:numId w:val="21"/>
        </w:numPr>
        <w:spacing w:line="259" w:lineRule="auto"/>
        <w:ind w:left="1076"/>
        <w:rPr>
          <w:rFonts w:cs="Times New Roman"/>
          <w:szCs w:val="24"/>
        </w:rPr>
      </w:pPr>
      <w:r w:rsidRPr="00747C84">
        <w:rPr>
          <w:rFonts w:cs="Times New Roman"/>
          <w:szCs w:val="24"/>
        </w:rPr>
        <w:t>Sikkerhedsafstanden skal være mindst 8 m. Dog kan sikkerhedsafstanden efter omstændighederne være mindre.</w:t>
      </w:r>
    </w:p>
    <w:p w14:paraId="09456191" w14:textId="77777777" w:rsidR="009E5FAA" w:rsidRPr="00747C84" w:rsidRDefault="009E5FAA" w:rsidP="009E5FAA">
      <w:pPr>
        <w:numPr>
          <w:ilvl w:val="3"/>
          <w:numId w:val="21"/>
        </w:numPr>
        <w:spacing w:line="259" w:lineRule="auto"/>
        <w:ind w:left="1076"/>
        <w:rPr>
          <w:rFonts w:cs="Times New Roman"/>
          <w:szCs w:val="24"/>
        </w:rPr>
      </w:pPr>
      <w:r w:rsidRPr="00747C84">
        <w:rPr>
          <w:rFonts w:cs="Times New Roman"/>
          <w:szCs w:val="24"/>
        </w:rPr>
        <w:t xml:space="preserve">Det maksimale støjniveau må ikke overstige 120 dB (A, </w:t>
      </w:r>
      <w:proofErr w:type="spellStart"/>
      <w:r w:rsidRPr="00747C84">
        <w:rPr>
          <w:rFonts w:cs="Times New Roman"/>
          <w:szCs w:val="24"/>
        </w:rPr>
        <w:t>imp</w:t>
      </w:r>
      <w:proofErr w:type="spellEnd"/>
      <w:r w:rsidRPr="00747C84">
        <w:rPr>
          <w:rFonts w:cs="Times New Roman"/>
          <w:szCs w:val="24"/>
        </w:rPr>
        <w:t>), eller et tilsvarende støjniveau målt med en anden passende metode ved sikkerhedsafstanden.</w:t>
      </w:r>
    </w:p>
    <w:p w14:paraId="45BCB9C3" w14:textId="77777777" w:rsidR="009E5FAA" w:rsidRPr="00747C84" w:rsidRDefault="009E5FAA" w:rsidP="009E5FAA">
      <w:pPr>
        <w:spacing w:line="259" w:lineRule="auto"/>
        <w:rPr>
          <w:rFonts w:cs="Times New Roman"/>
          <w:szCs w:val="24"/>
        </w:rPr>
      </w:pPr>
    </w:p>
    <w:p w14:paraId="742F4F9E" w14:textId="77777777" w:rsidR="009E5FAA" w:rsidRPr="00747C84" w:rsidRDefault="009E5FAA" w:rsidP="009E5FAA">
      <w:pPr>
        <w:numPr>
          <w:ilvl w:val="2"/>
          <w:numId w:val="21"/>
        </w:numPr>
        <w:spacing w:line="259" w:lineRule="auto"/>
        <w:ind w:left="610"/>
        <w:rPr>
          <w:rFonts w:cs="Times New Roman"/>
          <w:szCs w:val="24"/>
        </w:rPr>
      </w:pPr>
      <w:r w:rsidRPr="00747C84">
        <w:rPr>
          <w:rFonts w:cs="Times New Roman"/>
          <w:szCs w:val="24"/>
        </w:rPr>
        <w:t>For fyrværkeri i kategori F3 skal følgende betingelser være opfyldt:</w:t>
      </w:r>
    </w:p>
    <w:p w14:paraId="560E622C" w14:textId="77777777" w:rsidR="009E5FAA" w:rsidRPr="00747C84" w:rsidRDefault="009E5FAA" w:rsidP="009E5FAA">
      <w:pPr>
        <w:numPr>
          <w:ilvl w:val="3"/>
          <w:numId w:val="21"/>
        </w:numPr>
        <w:spacing w:line="259" w:lineRule="auto"/>
        <w:ind w:left="1076"/>
        <w:rPr>
          <w:rFonts w:cs="Times New Roman"/>
          <w:szCs w:val="24"/>
        </w:rPr>
      </w:pPr>
      <w:r w:rsidRPr="00747C84">
        <w:rPr>
          <w:rFonts w:cs="Times New Roman"/>
          <w:szCs w:val="24"/>
        </w:rPr>
        <w:t>Sikkerhedsafstanden skal være mindst 15 m. Dog kan sikkerhedsafstanden efter omstændighederne være mindre.</w:t>
      </w:r>
    </w:p>
    <w:p w14:paraId="00D922E8" w14:textId="77777777" w:rsidR="009E5FAA" w:rsidRPr="00747C84" w:rsidRDefault="009E5FAA" w:rsidP="009E5FAA">
      <w:pPr>
        <w:numPr>
          <w:ilvl w:val="3"/>
          <w:numId w:val="21"/>
        </w:numPr>
        <w:spacing w:line="259" w:lineRule="auto"/>
        <w:ind w:left="1076"/>
        <w:rPr>
          <w:rFonts w:cs="Times New Roman"/>
          <w:szCs w:val="24"/>
        </w:rPr>
      </w:pPr>
      <w:r w:rsidRPr="00747C84">
        <w:rPr>
          <w:rFonts w:cs="Times New Roman"/>
          <w:szCs w:val="24"/>
        </w:rPr>
        <w:t xml:space="preserve">Det maksimale støjniveau må ikke overstige 120 dB (A, </w:t>
      </w:r>
      <w:proofErr w:type="spellStart"/>
      <w:r w:rsidRPr="00747C84">
        <w:rPr>
          <w:rFonts w:cs="Times New Roman"/>
          <w:szCs w:val="24"/>
        </w:rPr>
        <w:t>imp</w:t>
      </w:r>
      <w:proofErr w:type="spellEnd"/>
      <w:r w:rsidRPr="00747C84">
        <w:rPr>
          <w:rFonts w:cs="Times New Roman"/>
          <w:szCs w:val="24"/>
        </w:rPr>
        <w:t>), eller et tilsvarende støjniveau målt med en anden passende metode ved sikkerhedsafstanden.</w:t>
      </w:r>
    </w:p>
    <w:p w14:paraId="251CC77E" w14:textId="77777777" w:rsidR="009E5FAA" w:rsidRPr="00747C84" w:rsidRDefault="009E5FAA" w:rsidP="009E5FAA">
      <w:pPr>
        <w:ind w:left="360"/>
        <w:rPr>
          <w:rFonts w:cs="Times New Roman"/>
          <w:szCs w:val="24"/>
        </w:rPr>
      </w:pPr>
    </w:p>
    <w:p w14:paraId="5C1E02DE" w14:textId="77777777" w:rsidR="009E5FAA" w:rsidRPr="00747C84" w:rsidRDefault="009E5FAA" w:rsidP="009E5FAA">
      <w:pPr>
        <w:numPr>
          <w:ilvl w:val="0"/>
          <w:numId w:val="27"/>
        </w:numPr>
        <w:spacing w:line="259" w:lineRule="auto"/>
        <w:rPr>
          <w:rFonts w:cs="Times New Roman"/>
          <w:szCs w:val="24"/>
        </w:rPr>
      </w:pPr>
      <w:r w:rsidRPr="00747C84">
        <w:rPr>
          <w:rFonts w:cs="Times New Roman"/>
          <w:szCs w:val="24"/>
        </w:rPr>
        <w:t>Fyrværkeri må kun fremstilles af materialer, der er forbundet med mindst mulig risiko for personers helbred og for omgivelserne med hensyn til skader forårsaget af fremmedlegemer.</w:t>
      </w:r>
    </w:p>
    <w:p w14:paraId="0660D8AE" w14:textId="77777777" w:rsidR="009E5FAA" w:rsidRPr="00747C84" w:rsidRDefault="009E5FAA" w:rsidP="009E5FAA">
      <w:pPr>
        <w:numPr>
          <w:ilvl w:val="0"/>
          <w:numId w:val="27"/>
        </w:numPr>
        <w:spacing w:line="259" w:lineRule="auto"/>
        <w:rPr>
          <w:rFonts w:cs="Times New Roman"/>
          <w:szCs w:val="24"/>
        </w:rPr>
      </w:pPr>
      <w:r w:rsidRPr="00747C84">
        <w:rPr>
          <w:rFonts w:cs="Times New Roman"/>
          <w:szCs w:val="24"/>
        </w:rPr>
        <w:t>Antændelsesmetoden skal klart fremgå eller være angivet på etikette eller vejledning.</w:t>
      </w:r>
    </w:p>
    <w:p w14:paraId="4C6534B9" w14:textId="77777777" w:rsidR="009E5FAA" w:rsidRPr="00747C84" w:rsidRDefault="009E5FAA" w:rsidP="009E5FAA">
      <w:pPr>
        <w:numPr>
          <w:ilvl w:val="0"/>
          <w:numId w:val="27"/>
        </w:numPr>
        <w:spacing w:line="259" w:lineRule="auto"/>
        <w:rPr>
          <w:rFonts w:cs="Times New Roman"/>
          <w:szCs w:val="24"/>
        </w:rPr>
      </w:pPr>
      <w:r w:rsidRPr="00747C84">
        <w:rPr>
          <w:rFonts w:cs="Times New Roman"/>
          <w:szCs w:val="24"/>
        </w:rPr>
        <w:t>Fyrværkeri må ikke kunne bevæge sig på uregelmæssig og uforudsigelig vis.</w:t>
      </w:r>
    </w:p>
    <w:p w14:paraId="61A468CF" w14:textId="77777777" w:rsidR="009E5FAA" w:rsidRPr="00747C84" w:rsidRDefault="009E5FAA" w:rsidP="009E5FAA">
      <w:pPr>
        <w:numPr>
          <w:ilvl w:val="0"/>
          <w:numId w:val="27"/>
        </w:numPr>
        <w:spacing w:line="259" w:lineRule="auto"/>
        <w:rPr>
          <w:rFonts w:cs="Times New Roman"/>
          <w:szCs w:val="24"/>
        </w:rPr>
      </w:pPr>
      <w:r w:rsidRPr="00747C84">
        <w:rPr>
          <w:rFonts w:cs="Times New Roman"/>
          <w:szCs w:val="24"/>
        </w:rPr>
        <w:t>Fyrværkeri i kategori F1, F2 og F3 skal være beskyttet mod utilsigtet antænding, enten ved beskyttelseshætte, ved emballagen eller ved fyrværkeriets konstruktion. Fyrværkeri i kategori F4 skal være beskyttet mod utilsigtet antænding ved metoder angivet af fabrikanten.</w:t>
      </w:r>
    </w:p>
    <w:p w14:paraId="7B55B19A" w14:textId="77777777" w:rsidR="009E5FAA" w:rsidRPr="00747C84" w:rsidRDefault="009E5FAA" w:rsidP="009E5FAA">
      <w:pPr>
        <w:spacing w:line="259" w:lineRule="auto"/>
        <w:rPr>
          <w:rFonts w:cs="Times New Roman"/>
          <w:szCs w:val="24"/>
        </w:rPr>
      </w:pPr>
    </w:p>
    <w:p w14:paraId="218B4A12" w14:textId="77777777" w:rsidR="009E5FAA" w:rsidRPr="00747C84" w:rsidRDefault="009E5FAA" w:rsidP="009E5FAA">
      <w:pPr>
        <w:spacing w:line="259" w:lineRule="auto"/>
        <w:rPr>
          <w:rFonts w:cs="Times New Roman"/>
          <w:b/>
          <w:bCs/>
          <w:i/>
          <w:iCs/>
          <w:szCs w:val="24"/>
        </w:rPr>
      </w:pPr>
      <w:r w:rsidRPr="00747C84">
        <w:rPr>
          <w:rFonts w:cs="Times New Roman"/>
          <w:b/>
          <w:bCs/>
          <w:i/>
          <w:iCs/>
          <w:szCs w:val="24"/>
        </w:rPr>
        <w:t>Andre pyrotekniske artikler</w:t>
      </w:r>
    </w:p>
    <w:p w14:paraId="77A56861" w14:textId="77777777" w:rsidR="009E5FAA" w:rsidRPr="00747C84" w:rsidRDefault="009E5FAA" w:rsidP="009E5FAA">
      <w:pPr>
        <w:pStyle w:val="Listeafsnit"/>
        <w:widowControl/>
        <w:numPr>
          <w:ilvl w:val="0"/>
          <w:numId w:val="28"/>
        </w:numPr>
        <w:autoSpaceDE/>
        <w:autoSpaceDN/>
        <w:spacing w:before="0" w:line="259" w:lineRule="auto"/>
        <w:contextualSpacing/>
        <w:jc w:val="left"/>
        <w:rPr>
          <w:sz w:val="24"/>
          <w:szCs w:val="24"/>
          <w:lang w:val="da-DK"/>
        </w:rPr>
      </w:pPr>
      <w:r w:rsidRPr="00747C84">
        <w:rPr>
          <w:sz w:val="24"/>
          <w:szCs w:val="24"/>
          <w:lang w:val="da-DK"/>
        </w:rPr>
        <w:t>Pyrotekniske artikler skal være konstrueret således, at de ved normal anvendelse er til mindst mulig risiko for personers helbred eller omgivelserne.</w:t>
      </w:r>
    </w:p>
    <w:p w14:paraId="1FA25B42" w14:textId="77777777" w:rsidR="009E5FAA" w:rsidRPr="00747C84" w:rsidRDefault="009E5FAA" w:rsidP="009E5FAA">
      <w:pPr>
        <w:pStyle w:val="Listeafsnit"/>
        <w:widowControl/>
        <w:numPr>
          <w:ilvl w:val="0"/>
          <w:numId w:val="28"/>
        </w:numPr>
        <w:autoSpaceDE/>
        <w:autoSpaceDN/>
        <w:spacing w:before="0" w:line="259" w:lineRule="auto"/>
        <w:contextualSpacing/>
        <w:jc w:val="left"/>
        <w:rPr>
          <w:sz w:val="24"/>
          <w:szCs w:val="24"/>
          <w:lang w:val="da-DK"/>
        </w:rPr>
      </w:pPr>
      <w:r w:rsidRPr="00747C84">
        <w:rPr>
          <w:sz w:val="24"/>
          <w:szCs w:val="24"/>
          <w:lang w:val="da-DK"/>
        </w:rPr>
        <w:t>Antændelsesmetoden skal klart fremgå eller være angivet på etikette eller vejledning.</w:t>
      </w:r>
    </w:p>
    <w:p w14:paraId="3293BCEF" w14:textId="77777777" w:rsidR="009E5FAA" w:rsidRPr="00747C84" w:rsidRDefault="009E5FAA" w:rsidP="009E5FAA">
      <w:pPr>
        <w:pStyle w:val="Listeafsnit"/>
        <w:widowControl/>
        <w:numPr>
          <w:ilvl w:val="0"/>
          <w:numId w:val="28"/>
        </w:numPr>
        <w:autoSpaceDE/>
        <w:autoSpaceDN/>
        <w:spacing w:before="0" w:line="259" w:lineRule="auto"/>
        <w:contextualSpacing/>
        <w:jc w:val="left"/>
        <w:rPr>
          <w:sz w:val="24"/>
          <w:szCs w:val="24"/>
          <w:lang w:val="da-DK"/>
        </w:rPr>
      </w:pPr>
      <w:r w:rsidRPr="00747C84">
        <w:rPr>
          <w:sz w:val="24"/>
          <w:szCs w:val="24"/>
          <w:lang w:val="da-DK"/>
        </w:rPr>
        <w:t>Pyrotekniske artikler skal være konstrueret således, at de ved utilsigtet antænding er til mindst mulig risiko for personers helbred eller for omgivelserne med hensyn til skader forårsaget af fremmedlegemer.</w:t>
      </w:r>
    </w:p>
    <w:p w14:paraId="68C3DB03" w14:textId="77777777" w:rsidR="009E5FAA" w:rsidRPr="00747C84" w:rsidRDefault="009E5FAA" w:rsidP="009E5FAA">
      <w:pPr>
        <w:pStyle w:val="Listeafsnit"/>
        <w:widowControl/>
        <w:numPr>
          <w:ilvl w:val="0"/>
          <w:numId w:val="28"/>
        </w:numPr>
        <w:autoSpaceDE/>
        <w:autoSpaceDN/>
        <w:spacing w:before="0" w:line="259" w:lineRule="auto"/>
        <w:contextualSpacing/>
        <w:jc w:val="left"/>
        <w:rPr>
          <w:sz w:val="24"/>
          <w:szCs w:val="24"/>
          <w:lang w:val="da-DK"/>
        </w:rPr>
      </w:pPr>
      <w:r w:rsidRPr="00747C84">
        <w:rPr>
          <w:sz w:val="24"/>
          <w:szCs w:val="24"/>
          <w:lang w:val="da-DK"/>
        </w:rPr>
        <w:t>Hvor det er relevant, skal den pyrotekniske artikel fungere korrekt, indtil datoen for seneste anvendelse som angivet af fabrikanten med hensyn til skader forårsaget af fremmedlegemer.</w:t>
      </w:r>
    </w:p>
    <w:p w14:paraId="3CB5F927" w14:textId="77777777" w:rsidR="009E5FAA" w:rsidRPr="00747C84" w:rsidRDefault="009E5FAA" w:rsidP="009E5FAA">
      <w:pPr>
        <w:spacing w:line="259" w:lineRule="auto"/>
        <w:rPr>
          <w:rFonts w:cs="Times New Roman"/>
          <w:szCs w:val="24"/>
        </w:rPr>
      </w:pPr>
    </w:p>
    <w:p w14:paraId="2C2418B2" w14:textId="77777777" w:rsidR="009E5FAA" w:rsidRPr="00747C84" w:rsidRDefault="009E5FAA" w:rsidP="009E5FAA">
      <w:pPr>
        <w:spacing w:line="259" w:lineRule="auto"/>
        <w:rPr>
          <w:rFonts w:cs="Times New Roman"/>
          <w:b/>
          <w:bCs/>
          <w:i/>
          <w:iCs/>
          <w:szCs w:val="24"/>
        </w:rPr>
      </w:pPr>
      <w:r w:rsidRPr="00747C84">
        <w:rPr>
          <w:rFonts w:cs="Times New Roman"/>
          <w:b/>
          <w:bCs/>
          <w:i/>
          <w:iCs/>
          <w:szCs w:val="24"/>
        </w:rPr>
        <w:t>Antændelsesanordninger</w:t>
      </w:r>
    </w:p>
    <w:p w14:paraId="7FD44219" w14:textId="77777777" w:rsidR="009E5FAA" w:rsidRPr="00747C84" w:rsidRDefault="009E5FAA" w:rsidP="009E5FAA">
      <w:pPr>
        <w:pStyle w:val="Listeafsnit"/>
        <w:widowControl/>
        <w:numPr>
          <w:ilvl w:val="0"/>
          <w:numId w:val="29"/>
        </w:numPr>
        <w:autoSpaceDE/>
        <w:autoSpaceDN/>
        <w:spacing w:before="0" w:line="259" w:lineRule="auto"/>
        <w:contextualSpacing/>
        <w:jc w:val="left"/>
        <w:rPr>
          <w:sz w:val="24"/>
          <w:szCs w:val="24"/>
          <w:lang w:val="da-DK"/>
        </w:rPr>
      </w:pPr>
      <w:r w:rsidRPr="00747C84">
        <w:rPr>
          <w:sz w:val="24"/>
          <w:szCs w:val="24"/>
          <w:lang w:val="da-DK"/>
        </w:rPr>
        <w:t>Antændelsesanordninger skal kunne initieres pålideligt og have tilstrækkelig initieringsevne under normale og påregnelige anvendelsesbetingelser.</w:t>
      </w:r>
    </w:p>
    <w:p w14:paraId="0CF8A655" w14:textId="77777777" w:rsidR="009E5FAA" w:rsidRPr="00747C84" w:rsidRDefault="009E5FAA" w:rsidP="009E5FAA">
      <w:pPr>
        <w:pStyle w:val="Listeafsnit"/>
        <w:widowControl/>
        <w:numPr>
          <w:ilvl w:val="0"/>
          <w:numId w:val="29"/>
        </w:numPr>
        <w:autoSpaceDE/>
        <w:autoSpaceDN/>
        <w:spacing w:before="0" w:line="259" w:lineRule="auto"/>
        <w:contextualSpacing/>
        <w:jc w:val="left"/>
        <w:rPr>
          <w:sz w:val="24"/>
          <w:szCs w:val="24"/>
          <w:lang w:val="da-DK"/>
        </w:rPr>
      </w:pPr>
      <w:r w:rsidRPr="00747C84">
        <w:rPr>
          <w:sz w:val="24"/>
          <w:szCs w:val="24"/>
          <w:lang w:val="da-DK"/>
        </w:rPr>
        <w:t>Antændelsesanordninger skal være beskyttet mod elektrostatiske udladninger ved normale og påregnelige opbevarings- og anvendelsesbetingelser.</w:t>
      </w:r>
    </w:p>
    <w:p w14:paraId="3A11B810" w14:textId="77777777" w:rsidR="009E5FAA" w:rsidRPr="00747C84" w:rsidRDefault="009E5FAA" w:rsidP="009E5FAA">
      <w:pPr>
        <w:pStyle w:val="Listeafsnit"/>
        <w:widowControl/>
        <w:numPr>
          <w:ilvl w:val="0"/>
          <w:numId w:val="29"/>
        </w:numPr>
        <w:autoSpaceDE/>
        <w:autoSpaceDN/>
        <w:spacing w:before="0" w:line="259" w:lineRule="auto"/>
        <w:contextualSpacing/>
        <w:jc w:val="left"/>
        <w:rPr>
          <w:sz w:val="24"/>
          <w:szCs w:val="24"/>
          <w:lang w:val="da-DK"/>
        </w:rPr>
      </w:pPr>
      <w:r w:rsidRPr="00747C84">
        <w:rPr>
          <w:sz w:val="24"/>
          <w:szCs w:val="24"/>
          <w:lang w:val="da-DK"/>
        </w:rPr>
        <w:t>Elektriske tændingsmekanismer skal være beskyttet mod elektromagnetiske felter ved normale og påregnelige opbevarings- og anvendelsesbetingelser.</w:t>
      </w:r>
    </w:p>
    <w:p w14:paraId="54CF0598" w14:textId="77777777" w:rsidR="009E5FAA" w:rsidRPr="00747C84" w:rsidRDefault="009E5FAA" w:rsidP="009E5FAA">
      <w:pPr>
        <w:pStyle w:val="Listeafsnit"/>
        <w:widowControl/>
        <w:numPr>
          <w:ilvl w:val="0"/>
          <w:numId w:val="29"/>
        </w:numPr>
        <w:autoSpaceDE/>
        <w:autoSpaceDN/>
        <w:spacing w:before="0" w:line="259" w:lineRule="auto"/>
        <w:contextualSpacing/>
        <w:jc w:val="left"/>
        <w:rPr>
          <w:sz w:val="24"/>
          <w:szCs w:val="24"/>
          <w:lang w:val="da-DK"/>
        </w:rPr>
      </w:pPr>
      <w:r w:rsidRPr="00747C84">
        <w:rPr>
          <w:sz w:val="24"/>
          <w:szCs w:val="24"/>
          <w:lang w:val="da-DK"/>
        </w:rPr>
        <w:t>Materialet uden om antændelseslunter skal have en passende mekanisk styrke og skal i tilstrækkelig grad kunne beskytte det eksplosive materiale, når dette udsættes for normal og påregnelig mekanisk spænding.</w:t>
      </w:r>
    </w:p>
    <w:p w14:paraId="25167282" w14:textId="77777777" w:rsidR="009E5FAA" w:rsidRPr="00747C84" w:rsidRDefault="009E5FAA" w:rsidP="009E5FAA">
      <w:pPr>
        <w:pStyle w:val="Listeafsnit"/>
        <w:widowControl/>
        <w:numPr>
          <w:ilvl w:val="0"/>
          <w:numId w:val="29"/>
        </w:numPr>
        <w:autoSpaceDE/>
        <w:autoSpaceDN/>
        <w:spacing w:before="0" w:line="259" w:lineRule="auto"/>
        <w:contextualSpacing/>
        <w:jc w:val="left"/>
        <w:rPr>
          <w:sz w:val="24"/>
          <w:szCs w:val="24"/>
          <w:lang w:val="da-DK"/>
        </w:rPr>
      </w:pPr>
      <w:r w:rsidRPr="00747C84">
        <w:rPr>
          <w:sz w:val="24"/>
          <w:szCs w:val="24"/>
          <w:lang w:val="da-DK"/>
        </w:rPr>
        <w:t xml:space="preserve">Oplysninger om </w:t>
      </w:r>
      <w:proofErr w:type="spellStart"/>
      <w:r w:rsidRPr="00747C84">
        <w:rPr>
          <w:sz w:val="24"/>
          <w:szCs w:val="24"/>
          <w:lang w:val="da-DK"/>
        </w:rPr>
        <w:t>brændtider</w:t>
      </w:r>
      <w:proofErr w:type="spellEnd"/>
      <w:r w:rsidRPr="00747C84">
        <w:rPr>
          <w:sz w:val="24"/>
          <w:szCs w:val="24"/>
          <w:lang w:val="da-DK"/>
        </w:rPr>
        <w:t xml:space="preserve"> for antændelseslunter skal leveres sammen med fyrværkeriet eller den anden pyrotekniske artikel.</w:t>
      </w:r>
    </w:p>
    <w:p w14:paraId="6933BA58" w14:textId="77777777" w:rsidR="009E5FAA" w:rsidRPr="00747C84" w:rsidRDefault="009E5FAA" w:rsidP="009E5FAA">
      <w:pPr>
        <w:pStyle w:val="Listeafsnit"/>
        <w:widowControl/>
        <w:numPr>
          <w:ilvl w:val="0"/>
          <w:numId w:val="29"/>
        </w:numPr>
        <w:autoSpaceDE/>
        <w:autoSpaceDN/>
        <w:spacing w:before="0" w:line="259" w:lineRule="auto"/>
        <w:contextualSpacing/>
        <w:jc w:val="left"/>
        <w:rPr>
          <w:sz w:val="24"/>
          <w:szCs w:val="24"/>
          <w:lang w:val="da-DK"/>
        </w:rPr>
      </w:pPr>
      <w:r w:rsidRPr="00747C84">
        <w:rPr>
          <w:sz w:val="24"/>
          <w:szCs w:val="24"/>
          <w:lang w:val="da-DK"/>
        </w:rPr>
        <w:t>Oplysninger om elektriske tændingsmekanismers elektriske egenskaber (f.eks. brandfri strøm, mod- stand, osv.) skal leveres sammen med fyrværkeriet eller den anden pyrotekniske artikel.</w:t>
      </w:r>
    </w:p>
    <w:p w14:paraId="0080A900" w14:textId="77777777" w:rsidR="009E5FAA" w:rsidRPr="00747C84" w:rsidRDefault="009E5FAA" w:rsidP="009E5FAA">
      <w:pPr>
        <w:pStyle w:val="Listeafsnit"/>
        <w:widowControl/>
        <w:numPr>
          <w:ilvl w:val="0"/>
          <w:numId w:val="29"/>
        </w:numPr>
        <w:autoSpaceDE/>
        <w:autoSpaceDN/>
        <w:spacing w:before="0" w:line="259" w:lineRule="auto"/>
        <w:contextualSpacing/>
        <w:jc w:val="left"/>
        <w:rPr>
          <w:sz w:val="24"/>
          <w:szCs w:val="24"/>
          <w:lang w:val="da-DK"/>
        </w:rPr>
      </w:pPr>
      <w:r w:rsidRPr="00747C84">
        <w:rPr>
          <w:sz w:val="24"/>
          <w:szCs w:val="24"/>
          <w:lang w:val="da-DK"/>
        </w:rPr>
        <w:t>Ledningerne til elektriske tændingsmekanismer skal i forhold til anvendelsesformålet have tilstrækkelig isolering og mekanisk styrke, og dette gælder også for soliditeten af forbindelsen til tændingsmekanismen.</w:t>
      </w:r>
    </w:p>
    <w:p w14:paraId="62E00F1C" w14:textId="77777777" w:rsidR="009E5FAA" w:rsidRPr="00747C84" w:rsidRDefault="009E5FAA" w:rsidP="009E5FAA">
      <w:pPr>
        <w:spacing w:line="276" w:lineRule="auto"/>
        <w:rPr>
          <w:b/>
          <w:bCs/>
          <w:szCs w:val="24"/>
        </w:rPr>
      </w:pPr>
    </w:p>
    <w:p w14:paraId="5C595B46" w14:textId="77777777" w:rsidR="00895D86" w:rsidRPr="009E5FAA" w:rsidRDefault="00895D86" w:rsidP="00895D86">
      <w:pPr>
        <w:rPr>
          <w:rFonts w:cs="Times New Roman"/>
          <w:szCs w:val="24"/>
        </w:rPr>
      </w:pPr>
    </w:p>
    <w:p w14:paraId="6B0F8549" w14:textId="7FEC1C77" w:rsidR="009E5FAA" w:rsidRDefault="009E5FAA">
      <w:pPr>
        <w:spacing w:after="160" w:line="259" w:lineRule="auto"/>
        <w:rPr>
          <w:lang w:val="fo-FO"/>
        </w:rPr>
      </w:pPr>
      <w:r>
        <w:rPr>
          <w:lang w:val="fo-FO"/>
        </w:rPr>
        <w:br w:type="page"/>
      </w:r>
    </w:p>
    <w:p w14:paraId="2C7BA267" w14:textId="3ABB1435" w:rsidR="009E5FAA" w:rsidRPr="002813F5" w:rsidRDefault="009E5FAA" w:rsidP="009E5FAA">
      <w:pPr>
        <w:jc w:val="right"/>
        <w:rPr>
          <w:rFonts w:cs="Times New Roman"/>
          <w:b/>
          <w:szCs w:val="24"/>
          <w:lang w:val="fo-FO"/>
        </w:rPr>
      </w:pPr>
      <w:r w:rsidRPr="002813F5">
        <w:rPr>
          <w:rFonts w:cs="Times New Roman"/>
          <w:b/>
          <w:szCs w:val="24"/>
          <w:lang w:val="fo-FO"/>
        </w:rPr>
        <w:t xml:space="preserve">Skjal </w:t>
      </w:r>
      <w:r>
        <w:rPr>
          <w:rFonts w:cs="Times New Roman"/>
          <w:b/>
          <w:szCs w:val="24"/>
          <w:lang w:val="fo-FO"/>
        </w:rPr>
        <w:t>2</w:t>
      </w:r>
    </w:p>
    <w:p w14:paraId="1E12128D" w14:textId="77777777" w:rsidR="009E5FAA" w:rsidRPr="002813F5" w:rsidRDefault="009E5FAA" w:rsidP="009E5FAA">
      <w:pPr>
        <w:jc w:val="right"/>
        <w:rPr>
          <w:rFonts w:cs="Times New Roman"/>
          <w:b/>
          <w:szCs w:val="24"/>
          <w:lang w:val="fo-FO"/>
        </w:rPr>
      </w:pPr>
    </w:p>
    <w:p w14:paraId="365E697D" w14:textId="09CF5426" w:rsidR="009E5FAA" w:rsidRPr="002813F5" w:rsidRDefault="009E5FAA" w:rsidP="009E5FAA">
      <w:pPr>
        <w:jc w:val="center"/>
        <w:rPr>
          <w:rFonts w:cs="Times New Roman"/>
          <w:b/>
          <w:szCs w:val="24"/>
          <w:lang w:val="fo-FO"/>
        </w:rPr>
      </w:pPr>
      <w:r>
        <w:rPr>
          <w:rFonts w:cs="Times New Roman"/>
          <w:b/>
          <w:szCs w:val="24"/>
          <w:lang w:val="fo-FO"/>
        </w:rPr>
        <w:t>Teknisk fyriskipan um fýrverk</w:t>
      </w:r>
    </w:p>
    <w:p w14:paraId="5F01B813" w14:textId="77777777" w:rsidR="009E5FAA" w:rsidRDefault="009E5FAA" w:rsidP="009E5FAA">
      <w:pPr>
        <w:rPr>
          <w:rFonts w:cs="Times New Roman"/>
          <w:szCs w:val="24"/>
          <w:lang w:val="fo-FO"/>
        </w:rPr>
      </w:pPr>
    </w:p>
    <w:p w14:paraId="23DC3FD1" w14:textId="129830D4" w:rsidR="006708CB" w:rsidRPr="004F4A10" w:rsidRDefault="006708CB" w:rsidP="006708CB">
      <w:pPr>
        <w:rPr>
          <w:rFonts w:cs="Times New Roman"/>
          <w:bCs/>
          <w:szCs w:val="24"/>
          <w:lang w:val="fo-FO"/>
        </w:rPr>
      </w:pPr>
      <w:r>
        <w:rPr>
          <w:rFonts w:cs="Times New Roman"/>
          <w:bCs/>
          <w:szCs w:val="24"/>
          <w:lang w:val="fo-FO"/>
        </w:rPr>
        <w:t>Skjalið tekur útgangsstøði í skjali til donsku kunngerð nr. 1798 frá 2021 “</w:t>
      </w:r>
      <w:proofErr w:type="spellStart"/>
      <w:r>
        <w:rPr>
          <w:rFonts w:cs="Times New Roman"/>
          <w:bCs/>
          <w:szCs w:val="24"/>
          <w:lang w:val="fo-FO"/>
        </w:rPr>
        <w:t>Bekendtgørelse</w:t>
      </w:r>
      <w:proofErr w:type="spellEnd"/>
      <w:r>
        <w:rPr>
          <w:rFonts w:cs="Times New Roman"/>
          <w:bCs/>
          <w:szCs w:val="24"/>
          <w:lang w:val="fo-FO"/>
        </w:rPr>
        <w:t xml:space="preserve"> </w:t>
      </w:r>
      <w:proofErr w:type="spellStart"/>
      <w:r>
        <w:rPr>
          <w:rFonts w:cs="Times New Roman"/>
          <w:bCs/>
          <w:szCs w:val="24"/>
          <w:lang w:val="fo-FO"/>
        </w:rPr>
        <w:t>om</w:t>
      </w:r>
      <w:proofErr w:type="spellEnd"/>
      <w:r>
        <w:rPr>
          <w:rFonts w:cs="Times New Roman"/>
          <w:bCs/>
          <w:szCs w:val="24"/>
          <w:lang w:val="fo-FO"/>
        </w:rPr>
        <w:t xml:space="preserve"> </w:t>
      </w:r>
      <w:proofErr w:type="spellStart"/>
      <w:r>
        <w:rPr>
          <w:rFonts w:cs="Times New Roman"/>
          <w:bCs/>
          <w:szCs w:val="24"/>
          <w:lang w:val="fo-FO"/>
        </w:rPr>
        <w:t>indførsel</w:t>
      </w:r>
      <w:proofErr w:type="spellEnd"/>
      <w:r>
        <w:rPr>
          <w:rFonts w:cs="Times New Roman"/>
          <w:bCs/>
          <w:szCs w:val="24"/>
          <w:lang w:val="fo-FO"/>
        </w:rPr>
        <w:t xml:space="preserve">, </w:t>
      </w:r>
      <w:proofErr w:type="spellStart"/>
      <w:r>
        <w:rPr>
          <w:rFonts w:cs="Times New Roman"/>
          <w:bCs/>
          <w:szCs w:val="24"/>
          <w:lang w:val="fo-FO"/>
        </w:rPr>
        <w:t>fremstilling</w:t>
      </w:r>
      <w:proofErr w:type="spellEnd"/>
      <w:r>
        <w:rPr>
          <w:rFonts w:cs="Times New Roman"/>
          <w:bCs/>
          <w:szCs w:val="24"/>
          <w:lang w:val="fo-FO"/>
        </w:rPr>
        <w:t xml:space="preserve">, </w:t>
      </w:r>
      <w:proofErr w:type="spellStart"/>
      <w:r>
        <w:rPr>
          <w:rFonts w:cs="Times New Roman"/>
          <w:bCs/>
          <w:szCs w:val="24"/>
          <w:lang w:val="fo-FO"/>
        </w:rPr>
        <w:t>opbevaring</w:t>
      </w:r>
      <w:proofErr w:type="spellEnd"/>
      <w:r>
        <w:rPr>
          <w:rFonts w:cs="Times New Roman"/>
          <w:bCs/>
          <w:szCs w:val="24"/>
          <w:lang w:val="fo-FO"/>
        </w:rPr>
        <w:t xml:space="preserve">, </w:t>
      </w:r>
      <w:proofErr w:type="spellStart"/>
      <w:r>
        <w:rPr>
          <w:rFonts w:cs="Times New Roman"/>
          <w:bCs/>
          <w:szCs w:val="24"/>
          <w:lang w:val="fo-FO"/>
        </w:rPr>
        <w:t>overdragelse</w:t>
      </w:r>
      <w:proofErr w:type="spellEnd"/>
      <w:r>
        <w:rPr>
          <w:rFonts w:cs="Times New Roman"/>
          <w:bCs/>
          <w:szCs w:val="24"/>
          <w:lang w:val="fo-FO"/>
        </w:rPr>
        <w:t xml:space="preserve">, </w:t>
      </w:r>
      <w:proofErr w:type="spellStart"/>
      <w:r>
        <w:rPr>
          <w:rFonts w:cs="Times New Roman"/>
          <w:bCs/>
          <w:szCs w:val="24"/>
          <w:lang w:val="fo-FO"/>
        </w:rPr>
        <w:t>erhvervelse</w:t>
      </w:r>
      <w:proofErr w:type="spellEnd"/>
      <w:r>
        <w:rPr>
          <w:rFonts w:cs="Times New Roman"/>
          <w:bCs/>
          <w:szCs w:val="24"/>
          <w:lang w:val="fo-FO"/>
        </w:rPr>
        <w:t xml:space="preserve"> og </w:t>
      </w:r>
      <w:proofErr w:type="spellStart"/>
      <w:r>
        <w:rPr>
          <w:rFonts w:cs="Times New Roman"/>
          <w:bCs/>
          <w:szCs w:val="24"/>
          <w:lang w:val="fo-FO"/>
        </w:rPr>
        <w:t>anvendelse</w:t>
      </w:r>
      <w:proofErr w:type="spellEnd"/>
      <w:r>
        <w:rPr>
          <w:rFonts w:cs="Times New Roman"/>
          <w:bCs/>
          <w:szCs w:val="24"/>
          <w:lang w:val="fo-FO"/>
        </w:rPr>
        <w:t xml:space="preserve"> </w:t>
      </w:r>
      <w:proofErr w:type="spellStart"/>
      <w:r>
        <w:rPr>
          <w:rFonts w:cs="Times New Roman"/>
          <w:bCs/>
          <w:szCs w:val="24"/>
          <w:lang w:val="fo-FO"/>
        </w:rPr>
        <w:t>af</w:t>
      </w:r>
      <w:proofErr w:type="spellEnd"/>
      <w:r>
        <w:rPr>
          <w:rFonts w:cs="Times New Roman"/>
          <w:bCs/>
          <w:szCs w:val="24"/>
          <w:lang w:val="fo-FO"/>
        </w:rPr>
        <w:t xml:space="preserve"> </w:t>
      </w:r>
      <w:proofErr w:type="spellStart"/>
      <w:r>
        <w:rPr>
          <w:rFonts w:cs="Times New Roman"/>
          <w:bCs/>
          <w:szCs w:val="24"/>
          <w:lang w:val="fo-FO"/>
        </w:rPr>
        <w:t>fyrværkeri</w:t>
      </w:r>
      <w:proofErr w:type="spellEnd"/>
      <w:r>
        <w:rPr>
          <w:rFonts w:cs="Times New Roman"/>
          <w:bCs/>
          <w:szCs w:val="24"/>
          <w:lang w:val="fo-FO"/>
        </w:rPr>
        <w:t xml:space="preserve"> og </w:t>
      </w:r>
      <w:proofErr w:type="spellStart"/>
      <w:r>
        <w:rPr>
          <w:rFonts w:cs="Times New Roman"/>
          <w:bCs/>
          <w:szCs w:val="24"/>
          <w:lang w:val="fo-FO"/>
        </w:rPr>
        <w:t>andre</w:t>
      </w:r>
      <w:proofErr w:type="spellEnd"/>
      <w:r>
        <w:rPr>
          <w:rFonts w:cs="Times New Roman"/>
          <w:bCs/>
          <w:szCs w:val="24"/>
          <w:lang w:val="fo-FO"/>
        </w:rPr>
        <w:t xml:space="preserve"> </w:t>
      </w:r>
      <w:proofErr w:type="spellStart"/>
      <w:r>
        <w:rPr>
          <w:rFonts w:cs="Times New Roman"/>
          <w:bCs/>
          <w:szCs w:val="24"/>
          <w:lang w:val="fo-FO"/>
        </w:rPr>
        <w:t>pyrotekniske</w:t>
      </w:r>
      <w:proofErr w:type="spellEnd"/>
      <w:r>
        <w:rPr>
          <w:rFonts w:cs="Times New Roman"/>
          <w:bCs/>
          <w:szCs w:val="24"/>
          <w:lang w:val="fo-FO"/>
        </w:rPr>
        <w:t xml:space="preserve"> </w:t>
      </w:r>
      <w:proofErr w:type="spellStart"/>
      <w:r>
        <w:rPr>
          <w:rFonts w:cs="Times New Roman"/>
          <w:bCs/>
          <w:szCs w:val="24"/>
          <w:lang w:val="fo-FO"/>
        </w:rPr>
        <w:t>artikler</w:t>
      </w:r>
      <w:proofErr w:type="spellEnd"/>
      <w:r>
        <w:rPr>
          <w:rFonts w:cs="Times New Roman"/>
          <w:bCs/>
          <w:szCs w:val="24"/>
          <w:lang w:val="fo-FO"/>
        </w:rPr>
        <w:t>” og er tillagað føroysk viðurskift</w:t>
      </w:r>
      <w:r>
        <w:rPr>
          <w:rFonts w:cs="Times New Roman"/>
          <w:bCs/>
          <w:szCs w:val="24"/>
          <w:lang w:val="fo-FO"/>
        </w:rPr>
        <w:t>ir</w:t>
      </w:r>
      <w:r>
        <w:rPr>
          <w:rFonts w:cs="Times New Roman"/>
          <w:bCs/>
          <w:szCs w:val="24"/>
          <w:lang w:val="fo-FO"/>
        </w:rPr>
        <w:t xml:space="preserve">. </w:t>
      </w:r>
    </w:p>
    <w:p w14:paraId="211C1251" w14:textId="77777777" w:rsidR="006708CB" w:rsidRPr="002813F5" w:rsidRDefault="006708CB" w:rsidP="009E5FAA">
      <w:pPr>
        <w:rPr>
          <w:rFonts w:cs="Times New Roman"/>
          <w:szCs w:val="24"/>
          <w:lang w:val="fo-FO"/>
        </w:rPr>
      </w:pPr>
    </w:p>
    <w:p w14:paraId="5004FB5F" w14:textId="77777777" w:rsidR="009E5FAA" w:rsidRPr="00747C84" w:rsidRDefault="009E5FAA" w:rsidP="009E5FAA">
      <w:pPr>
        <w:rPr>
          <w:rFonts w:cs="Times New Roman"/>
          <w:b/>
          <w:bCs/>
        </w:rPr>
      </w:pPr>
      <w:r w:rsidRPr="00747C84">
        <w:rPr>
          <w:rFonts w:cs="Times New Roman"/>
          <w:b/>
          <w:bCs/>
        </w:rPr>
        <w:t>1. Generelle bestemmelser</w:t>
      </w:r>
    </w:p>
    <w:p w14:paraId="6A2C499F" w14:textId="77777777" w:rsidR="009E5FAA" w:rsidRPr="00C26CB9" w:rsidRDefault="009E5FAA" w:rsidP="009E5FAA">
      <w:pPr>
        <w:rPr>
          <w:rFonts w:cs="Times New Roman"/>
        </w:rPr>
      </w:pPr>
    </w:p>
    <w:p w14:paraId="401137FF" w14:textId="77777777" w:rsidR="009E5FAA" w:rsidRPr="00C26CB9" w:rsidRDefault="009E5FAA" w:rsidP="009E5FAA">
      <w:pPr>
        <w:rPr>
          <w:rFonts w:cs="Times New Roman"/>
        </w:rPr>
      </w:pPr>
      <w:r w:rsidRPr="00C26CB9">
        <w:rPr>
          <w:rFonts w:cs="Times New Roman"/>
        </w:rPr>
        <w:t>1.1.</w:t>
      </w:r>
      <w:r>
        <w:rPr>
          <w:rFonts w:cs="Times New Roman"/>
        </w:rPr>
        <w:t xml:space="preserve"> </w:t>
      </w:r>
      <w:r w:rsidRPr="00C26CB9">
        <w:rPr>
          <w:rFonts w:cs="Times New Roman"/>
        </w:rPr>
        <w:t>Fyrværkeri og andre pyrotekniske artikler må kun opbevares i bygninger eller i containere. Opbevaring ved salgssteder i det fri er dog tilladt, hvis opbevaringen sker i overensstemmelse med reglerne herfor.</w:t>
      </w:r>
    </w:p>
    <w:p w14:paraId="6F9E064E" w14:textId="77777777" w:rsidR="009E5FAA" w:rsidRPr="00C26CB9" w:rsidRDefault="009E5FAA" w:rsidP="009E5FAA">
      <w:pPr>
        <w:rPr>
          <w:rFonts w:cs="Times New Roman"/>
        </w:rPr>
      </w:pPr>
      <w:r w:rsidRPr="00C26CB9">
        <w:rPr>
          <w:rFonts w:cs="Times New Roman"/>
        </w:rPr>
        <w:t>Bygninger og arealer i det fri, der anvendes til opbevaring, fremstilling eller håndtering af fyrværkeri og andre pyrotekniske artikler, skal placeres, indrettes og benyttes på en sådan måde, at risikoen for, at brande opstår, at brande breder sig, at personskade finder sted, at store værdier ødelægges, og at der</w:t>
      </w:r>
      <w:r>
        <w:rPr>
          <w:rFonts w:cs="Times New Roman"/>
        </w:rPr>
        <w:t xml:space="preserve"> </w:t>
      </w:r>
      <w:r w:rsidRPr="00C26CB9">
        <w:rPr>
          <w:rFonts w:cs="Times New Roman"/>
        </w:rPr>
        <w:t>i forbindelse med brand opstår anden skade, formindskes mest muligt, samt at der sikres forsvarlige rednings- og slukningsmuligheder.</w:t>
      </w:r>
    </w:p>
    <w:p w14:paraId="1C64C1EB" w14:textId="77777777" w:rsidR="009E5FAA" w:rsidRPr="00C26CB9" w:rsidRDefault="009E5FAA" w:rsidP="009E5FAA">
      <w:pPr>
        <w:rPr>
          <w:rFonts w:cs="Times New Roman"/>
        </w:rPr>
      </w:pPr>
    </w:p>
    <w:p w14:paraId="60701748" w14:textId="77777777" w:rsidR="009E5FAA" w:rsidRPr="00C26CB9" w:rsidRDefault="009E5FAA" w:rsidP="009E5FAA">
      <w:pPr>
        <w:rPr>
          <w:rFonts w:cs="Times New Roman"/>
        </w:rPr>
      </w:pPr>
      <w:r w:rsidRPr="00C26CB9">
        <w:rPr>
          <w:rFonts w:cs="Times New Roman"/>
        </w:rPr>
        <w:t>1.2. Ejeren, brugeren, eller en af disse udpeget daglig ansvarlig leder, skal sørge for, at disse forskrifter overholdes.</w:t>
      </w:r>
    </w:p>
    <w:p w14:paraId="473A06DD" w14:textId="77777777" w:rsidR="009E5FAA" w:rsidRPr="00C26CB9" w:rsidRDefault="009E5FAA" w:rsidP="009E5FAA">
      <w:pPr>
        <w:rPr>
          <w:rFonts w:cs="Times New Roman"/>
        </w:rPr>
      </w:pPr>
    </w:p>
    <w:p w14:paraId="182620BB" w14:textId="77777777" w:rsidR="009E5FAA" w:rsidRPr="00C26CB9" w:rsidRDefault="009E5FAA" w:rsidP="009E5FAA">
      <w:pPr>
        <w:rPr>
          <w:rFonts w:cs="Times New Roman"/>
        </w:rPr>
      </w:pPr>
      <w:r w:rsidRPr="00C26CB9">
        <w:rPr>
          <w:rFonts w:cs="Times New Roman"/>
        </w:rPr>
        <w:t>1.3. Ved samlet opbevaring af fyrværkeri og andre pyrotekniske artikler med forskellig transportklassifikation finder reglerne for den strengeste transportklassifikation anvendelse, idet den samlede mængde henføres til denne transportklassifikation.</w:t>
      </w:r>
    </w:p>
    <w:p w14:paraId="09C2749D" w14:textId="77777777" w:rsidR="009E5FAA" w:rsidRPr="00C26CB9" w:rsidRDefault="009E5FAA" w:rsidP="009E5FAA">
      <w:pPr>
        <w:rPr>
          <w:rFonts w:cs="Times New Roman"/>
        </w:rPr>
      </w:pPr>
    </w:p>
    <w:p w14:paraId="040053E0" w14:textId="77777777" w:rsidR="009E5FAA" w:rsidRPr="00C26CB9" w:rsidRDefault="009E5FAA" w:rsidP="009E5FAA">
      <w:pPr>
        <w:rPr>
          <w:rFonts w:cs="Times New Roman"/>
        </w:rPr>
      </w:pPr>
      <w:r w:rsidRPr="00C26CB9">
        <w:rPr>
          <w:rFonts w:cs="Times New Roman"/>
        </w:rPr>
        <w:t>1.4. Fyrværkeri og andre pyrotekniske artikler anses for at være transportklassificeret som 1.1G (ADR).</w:t>
      </w:r>
    </w:p>
    <w:p w14:paraId="1B9E6BA1" w14:textId="77777777" w:rsidR="009E5FAA" w:rsidRPr="00C26CB9" w:rsidRDefault="009E5FAA" w:rsidP="009E5FAA">
      <w:pPr>
        <w:rPr>
          <w:rFonts w:cs="Times New Roman"/>
        </w:rPr>
      </w:pPr>
    </w:p>
    <w:p w14:paraId="2793BC42" w14:textId="77777777" w:rsidR="009E5FAA" w:rsidRPr="00C26CB9" w:rsidRDefault="009E5FAA" w:rsidP="009E5FAA">
      <w:pPr>
        <w:rPr>
          <w:rFonts w:cs="Times New Roman"/>
        </w:rPr>
      </w:pPr>
      <w:r w:rsidRPr="00C26CB9">
        <w:rPr>
          <w:rFonts w:cs="Times New Roman"/>
        </w:rPr>
        <w:t xml:space="preserve">1.5. De i forskrifterne angivne bygningskonstruktioner m.v. skal være i overensstemmelse med </w:t>
      </w:r>
      <w:proofErr w:type="spellStart"/>
      <w:r>
        <w:rPr>
          <w:rFonts w:cs="Times New Roman"/>
        </w:rPr>
        <w:t>k</w:t>
      </w:r>
      <w:r w:rsidRPr="00C26CB9">
        <w:rPr>
          <w:rFonts w:cs="Times New Roman"/>
        </w:rPr>
        <w:t>unngerð</w:t>
      </w:r>
      <w:proofErr w:type="spellEnd"/>
      <w:r w:rsidRPr="00C26CB9">
        <w:rPr>
          <w:rFonts w:cs="Times New Roman"/>
        </w:rPr>
        <w:t xml:space="preserve"> </w:t>
      </w:r>
      <w:r w:rsidRPr="00972136">
        <w:rPr>
          <w:rFonts w:cs="Times New Roman"/>
        </w:rPr>
        <w:t xml:space="preserve">nr. 72 </w:t>
      </w:r>
      <w:proofErr w:type="spellStart"/>
      <w:r w:rsidRPr="00972136">
        <w:rPr>
          <w:rFonts w:cs="Times New Roman"/>
        </w:rPr>
        <w:t>frá</w:t>
      </w:r>
      <w:proofErr w:type="spellEnd"/>
      <w:r w:rsidRPr="00972136">
        <w:rPr>
          <w:rFonts w:cs="Times New Roman"/>
        </w:rPr>
        <w:t xml:space="preserve"> 27. juni 2016</w:t>
      </w:r>
      <w:r>
        <w:rPr>
          <w:rFonts w:cs="Times New Roman"/>
        </w:rPr>
        <w:t xml:space="preserve"> </w:t>
      </w:r>
      <w:proofErr w:type="spellStart"/>
      <w:r w:rsidRPr="00C26CB9">
        <w:rPr>
          <w:rFonts w:cs="Times New Roman"/>
        </w:rPr>
        <w:t>um</w:t>
      </w:r>
      <w:proofErr w:type="spellEnd"/>
      <w:r w:rsidRPr="00C26CB9">
        <w:rPr>
          <w:rFonts w:cs="Times New Roman"/>
        </w:rPr>
        <w:t xml:space="preserve"> </w:t>
      </w:r>
      <w:proofErr w:type="spellStart"/>
      <w:r w:rsidRPr="00C26CB9">
        <w:rPr>
          <w:rFonts w:cs="Times New Roman"/>
        </w:rPr>
        <w:t>bygningskunngerð</w:t>
      </w:r>
      <w:proofErr w:type="spellEnd"/>
      <w:r w:rsidRPr="00C26CB9">
        <w:rPr>
          <w:rFonts w:cs="Times New Roman"/>
        </w:rPr>
        <w:t xml:space="preserve"> 2017</w:t>
      </w:r>
      <w:r>
        <w:rPr>
          <w:rFonts w:cs="Times New Roman"/>
        </w:rPr>
        <w:t xml:space="preserve"> (</w:t>
      </w:r>
      <w:r w:rsidRPr="00C26CB9">
        <w:rPr>
          <w:rFonts w:cs="Times New Roman"/>
        </w:rPr>
        <w:t>BK17</w:t>
      </w:r>
      <w:r>
        <w:rPr>
          <w:rFonts w:cs="Times New Roman"/>
        </w:rPr>
        <w:t>).</w:t>
      </w:r>
    </w:p>
    <w:p w14:paraId="69A9EF5D" w14:textId="77777777" w:rsidR="009E5FAA" w:rsidRPr="00C26CB9" w:rsidRDefault="009E5FAA" w:rsidP="009E5FAA">
      <w:pPr>
        <w:rPr>
          <w:rFonts w:cs="Times New Roman"/>
        </w:rPr>
      </w:pPr>
    </w:p>
    <w:p w14:paraId="3750B640" w14:textId="77777777" w:rsidR="009E5FAA" w:rsidRPr="00C26CB9" w:rsidRDefault="009E5FAA" w:rsidP="009E5FAA">
      <w:pPr>
        <w:rPr>
          <w:rFonts w:cs="Times New Roman"/>
        </w:rPr>
      </w:pPr>
      <w:r w:rsidRPr="00C26CB9">
        <w:rPr>
          <w:rFonts w:cs="Times New Roman"/>
        </w:rPr>
        <w:t xml:space="preserve">1.6. </w:t>
      </w:r>
      <w:proofErr w:type="spellStart"/>
      <w:r w:rsidRPr="00C26CB9">
        <w:rPr>
          <w:rFonts w:cs="Times New Roman"/>
        </w:rPr>
        <w:t>Strikað</w:t>
      </w:r>
      <w:proofErr w:type="spellEnd"/>
      <w:r w:rsidRPr="00C26CB9">
        <w:rPr>
          <w:rFonts w:cs="Times New Roman"/>
        </w:rPr>
        <w:t xml:space="preserve">. </w:t>
      </w:r>
    </w:p>
    <w:p w14:paraId="2E6C8B92" w14:textId="77777777" w:rsidR="009E5FAA" w:rsidRPr="00C26CB9" w:rsidRDefault="009E5FAA" w:rsidP="009E5FAA">
      <w:pPr>
        <w:rPr>
          <w:rFonts w:cs="Times New Roman"/>
        </w:rPr>
      </w:pPr>
    </w:p>
    <w:p w14:paraId="15331D1C" w14:textId="77777777" w:rsidR="009E5FAA" w:rsidRPr="00C26CB9" w:rsidRDefault="009E5FAA" w:rsidP="009E5FAA">
      <w:pPr>
        <w:rPr>
          <w:rFonts w:cs="Times New Roman"/>
        </w:rPr>
      </w:pPr>
      <w:r w:rsidRPr="00C26CB9">
        <w:rPr>
          <w:rFonts w:cs="Times New Roman"/>
        </w:rPr>
        <w:t xml:space="preserve">1.7. </w:t>
      </w:r>
      <w:proofErr w:type="spellStart"/>
      <w:r w:rsidRPr="00C26CB9">
        <w:rPr>
          <w:rFonts w:cs="Times New Roman"/>
        </w:rPr>
        <w:t>Strikað</w:t>
      </w:r>
      <w:proofErr w:type="spellEnd"/>
      <w:r w:rsidRPr="00C26CB9">
        <w:rPr>
          <w:rFonts w:cs="Times New Roman"/>
        </w:rPr>
        <w:t xml:space="preserve">. </w:t>
      </w:r>
    </w:p>
    <w:p w14:paraId="64F07012" w14:textId="77777777" w:rsidR="009E5FAA" w:rsidRPr="00C26CB9" w:rsidRDefault="009E5FAA" w:rsidP="009E5FAA">
      <w:pPr>
        <w:rPr>
          <w:rFonts w:cs="Times New Roman"/>
        </w:rPr>
      </w:pPr>
    </w:p>
    <w:p w14:paraId="77084584" w14:textId="77777777" w:rsidR="009E5FAA" w:rsidRPr="00C26CB9" w:rsidRDefault="009E5FAA" w:rsidP="009E5FAA">
      <w:pPr>
        <w:rPr>
          <w:rFonts w:cs="Times New Roman"/>
        </w:rPr>
      </w:pPr>
      <w:r w:rsidRPr="00C26CB9">
        <w:rPr>
          <w:rFonts w:cs="Times New Roman"/>
        </w:rPr>
        <w:t xml:space="preserve">1.8. På steder, hvor der håndteres og opbevares fyrværkeri og andre pyrotekniske artikler, må der ikke være </w:t>
      </w:r>
      <w:proofErr w:type="spellStart"/>
      <w:r w:rsidRPr="00C26CB9">
        <w:rPr>
          <w:rFonts w:cs="Times New Roman"/>
        </w:rPr>
        <w:t>tændkilder</w:t>
      </w:r>
      <w:proofErr w:type="spellEnd"/>
      <w:r w:rsidRPr="00C26CB9">
        <w:rPr>
          <w:rFonts w:cs="Times New Roman"/>
        </w:rPr>
        <w:t>. Ved overholdelse af pkt. 2.2.8. gælder dette dog ikke for salgssteder.</w:t>
      </w:r>
    </w:p>
    <w:p w14:paraId="135FD723" w14:textId="77777777" w:rsidR="009E5FAA" w:rsidRPr="00C26CB9" w:rsidRDefault="009E5FAA" w:rsidP="009E5FAA">
      <w:pPr>
        <w:rPr>
          <w:rFonts w:cs="Times New Roman"/>
        </w:rPr>
      </w:pPr>
    </w:p>
    <w:p w14:paraId="5ECD08B1" w14:textId="77777777" w:rsidR="009E5FAA" w:rsidRPr="00C26CB9" w:rsidRDefault="009E5FAA" w:rsidP="009E5FAA">
      <w:pPr>
        <w:rPr>
          <w:rFonts w:cs="Times New Roman"/>
        </w:rPr>
      </w:pPr>
      <w:r w:rsidRPr="00C26CB9">
        <w:rPr>
          <w:rFonts w:cs="Times New Roman"/>
        </w:rPr>
        <w:t>1.9. Fyrværkeri og andre pyrotekniske artikler skal placeres mindst 2 meter fra enhver varmekilde.</w:t>
      </w:r>
    </w:p>
    <w:p w14:paraId="7AD36A3B" w14:textId="77777777" w:rsidR="009E5FAA" w:rsidRPr="00C26CB9" w:rsidRDefault="009E5FAA" w:rsidP="009E5FAA">
      <w:pPr>
        <w:rPr>
          <w:rFonts w:cs="Times New Roman"/>
        </w:rPr>
      </w:pPr>
    </w:p>
    <w:p w14:paraId="1B9F43E9" w14:textId="77777777" w:rsidR="009E5FAA" w:rsidRPr="00C26CB9" w:rsidRDefault="009E5FAA" w:rsidP="009E5FAA">
      <w:pPr>
        <w:rPr>
          <w:rFonts w:cs="Times New Roman"/>
        </w:rPr>
      </w:pPr>
      <w:r w:rsidRPr="00C26CB9">
        <w:rPr>
          <w:rFonts w:cs="Times New Roman"/>
        </w:rPr>
        <w:t xml:space="preserve">1.10. Elektriske installationer i områder med fyrværkeri og andre pyrotekniske artikler skal være indrettet i overensstemmelse med </w:t>
      </w:r>
      <w:proofErr w:type="spellStart"/>
      <w:r w:rsidRPr="00C26CB9">
        <w:rPr>
          <w:rFonts w:cs="Times New Roman"/>
        </w:rPr>
        <w:t>løgtingslóg</w:t>
      </w:r>
      <w:proofErr w:type="spellEnd"/>
      <w:r w:rsidRPr="00C26CB9">
        <w:rPr>
          <w:rFonts w:cs="Times New Roman"/>
        </w:rPr>
        <w:t xml:space="preserve"> </w:t>
      </w:r>
      <w:r>
        <w:rPr>
          <w:rFonts w:cs="Times New Roman"/>
        </w:rPr>
        <w:t xml:space="preserve">nr. </w:t>
      </w:r>
      <w:r w:rsidRPr="00DA0B22">
        <w:rPr>
          <w:rFonts w:cs="Times New Roman"/>
        </w:rPr>
        <w:t xml:space="preserve">75 </w:t>
      </w:r>
      <w:proofErr w:type="spellStart"/>
      <w:r w:rsidRPr="00DA0B22">
        <w:rPr>
          <w:rFonts w:cs="Times New Roman"/>
        </w:rPr>
        <w:t>frá</w:t>
      </w:r>
      <w:proofErr w:type="spellEnd"/>
      <w:r w:rsidRPr="00DA0B22">
        <w:rPr>
          <w:rFonts w:cs="Times New Roman"/>
        </w:rPr>
        <w:t xml:space="preserve"> 5. </w:t>
      </w:r>
      <w:proofErr w:type="spellStart"/>
      <w:r w:rsidRPr="00DA0B22">
        <w:rPr>
          <w:rFonts w:cs="Times New Roman"/>
        </w:rPr>
        <w:t>mai</w:t>
      </w:r>
      <w:proofErr w:type="spellEnd"/>
      <w:r w:rsidRPr="00DA0B22">
        <w:rPr>
          <w:rFonts w:cs="Times New Roman"/>
        </w:rPr>
        <w:t xml:space="preserve"> 2021</w:t>
      </w:r>
      <w:r>
        <w:rPr>
          <w:rFonts w:cs="Times New Roman"/>
        </w:rPr>
        <w:t xml:space="preserve"> </w:t>
      </w:r>
      <w:proofErr w:type="spellStart"/>
      <w:r w:rsidRPr="00C26CB9">
        <w:rPr>
          <w:rFonts w:cs="Times New Roman"/>
        </w:rPr>
        <w:t>um</w:t>
      </w:r>
      <w:proofErr w:type="spellEnd"/>
      <w:r w:rsidRPr="00C26CB9">
        <w:rPr>
          <w:rFonts w:cs="Times New Roman"/>
        </w:rPr>
        <w:t xml:space="preserve"> </w:t>
      </w:r>
      <w:proofErr w:type="spellStart"/>
      <w:r w:rsidRPr="00C26CB9">
        <w:rPr>
          <w:rFonts w:cs="Times New Roman"/>
        </w:rPr>
        <w:t>elektriskan</w:t>
      </w:r>
      <w:proofErr w:type="spellEnd"/>
      <w:r w:rsidRPr="00C26CB9">
        <w:rPr>
          <w:rFonts w:cs="Times New Roman"/>
        </w:rPr>
        <w:t xml:space="preserve"> </w:t>
      </w:r>
      <w:proofErr w:type="spellStart"/>
      <w:r w:rsidRPr="00C26CB9">
        <w:rPr>
          <w:rFonts w:cs="Times New Roman"/>
        </w:rPr>
        <w:t>útbúnað</w:t>
      </w:r>
      <w:proofErr w:type="spellEnd"/>
      <w:r w:rsidRPr="00C26CB9">
        <w:rPr>
          <w:rFonts w:cs="Times New Roman"/>
        </w:rPr>
        <w:t xml:space="preserve">, </w:t>
      </w:r>
      <w:proofErr w:type="spellStart"/>
      <w:r w:rsidRPr="00C26CB9">
        <w:rPr>
          <w:rFonts w:cs="Times New Roman"/>
        </w:rPr>
        <w:t>elektriskar</w:t>
      </w:r>
      <w:proofErr w:type="spellEnd"/>
      <w:r w:rsidRPr="00C26CB9">
        <w:rPr>
          <w:rFonts w:cs="Times New Roman"/>
        </w:rPr>
        <w:t xml:space="preserve"> </w:t>
      </w:r>
      <w:proofErr w:type="spellStart"/>
      <w:r w:rsidRPr="00C26CB9">
        <w:rPr>
          <w:rFonts w:cs="Times New Roman"/>
        </w:rPr>
        <w:t>innleggingar</w:t>
      </w:r>
      <w:proofErr w:type="spellEnd"/>
      <w:r w:rsidRPr="00C26CB9">
        <w:rPr>
          <w:rFonts w:cs="Times New Roman"/>
        </w:rPr>
        <w:t xml:space="preserve"> og </w:t>
      </w:r>
      <w:proofErr w:type="spellStart"/>
      <w:r w:rsidRPr="00C26CB9">
        <w:rPr>
          <w:rFonts w:cs="Times New Roman"/>
        </w:rPr>
        <w:t>elektriskt</w:t>
      </w:r>
      <w:proofErr w:type="spellEnd"/>
      <w:r w:rsidRPr="00C26CB9">
        <w:rPr>
          <w:rFonts w:cs="Times New Roman"/>
        </w:rPr>
        <w:t xml:space="preserve"> </w:t>
      </w:r>
      <w:proofErr w:type="spellStart"/>
      <w:r w:rsidRPr="00C26CB9">
        <w:rPr>
          <w:rFonts w:cs="Times New Roman"/>
        </w:rPr>
        <w:t>tilfar</w:t>
      </w:r>
      <w:proofErr w:type="spellEnd"/>
      <w:r w:rsidRPr="00C26CB9">
        <w:rPr>
          <w:rFonts w:cs="Times New Roman"/>
        </w:rPr>
        <w:t xml:space="preserve"> (</w:t>
      </w:r>
      <w:proofErr w:type="spellStart"/>
      <w:r w:rsidRPr="00C26CB9">
        <w:rPr>
          <w:rFonts w:cs="Times New Roman"/>
        </w:rPr>
        <w:t>Eltrygdarlógin</w:t>
      </w:r>
      <w:proofErr w:type="spellEnd"/>
      <w:r w:rsidRPr="00C26CB9">
        <w:rPr>
          <w:rFonts w:cs="Times New Roman"/>
        </w:rPr>
        <w:t xml:space="preserve">) við </w:t>
      </w:r>
      <w:proofErr w:type="spellStart"/>
      <w:r w:rsidRPr="00C26CB9">
        <w:rPr>
          <w:rFonts w:cs="Times New Roman"/>
        </w:rPr>
        <w:t>tilhoyrandi</w:t>
      </w:r>
      <w:proofErr w:type="spellEnd"/>
      <w:r w:rsidRPr="00C26CB9">
        <w:rPr>
          <w:rFonts w:cs="Times New Roman"/>
        </w:rPr>
        <w:t xml:space="preserve"> </w:t>
      </w:r>
      <w:proofErr w:type="spellStart"/>
      <w:r w:rsidRPr="00C26CB9">
        <w:rPr>
          <w:rFonts w:cs="Times New Roman"/>
        </w:rPr>
        <w:t>kunngerðum</w:t>
      </w:r>
      <w:proofErr w:type="spellEnd"/>
      <w:r w:rsidRPr="00C26CB9">
        <w:rPr>
          <w:rFonts w:cs="Times New Roman"/>
        </w:rPr>
        <w:t xml:space="preserve">. </w:t>
      </w:r>
    </w:p>
    <w:p w14:paraId="47FCF977" w14:textId="77777777" w:rsidR="009E5FAA" w:rsidRPr="00C26CB9" w:rsidRDefault="009E5FAA" w:rsidP="009E5FAA">
      <w:pPr>
        <w:rPr>
          <w:rFonts w:cs="Times New Roman"/>
        </w:rPr>
      </w:pPr>
    </w:p>
    <w:p w14:paraId="4EFB306F" w14:textId="77777777" w:rsidR="009E5FAA" w:rsidRPr="00C26CB9" w:rsidRDefault="009E5FAA" w:rsidP="009E5FAA">
      <w:pPr>
        <w:rPr>
          <w:rFonts w:cs="Times New Roman"/>
        </w:rPr>
      </w:pPr>
      <w:r w:rsidRPr="00C26CB9">
        <w:rPr>
          <w:rFonts w:cs="Times New Roman"/>
        </w:rPr>
        <w:t xml:space="preserve">1.11. Motordrevne redskaber, herunder trucks, må ikke udgøre en </w:t>
      </w:r>
      <w:proofErr w:type="spellStart"/>
      <w:r w:rsidRPr="00C26CB9">
        <w:rPr>
          <w:rFonts w:cs="Times New Roman"/>
        </w:rPr>
        <w:t>tændkilde</w:t>
      </w:r>
      <w:proofErr w:type="spellEnd"/>
      <w:r w:rsidRPr="00C26CB9">
        <w:rPr>
          <w:rFonts w:cs="Times New Roman"/>
        </w:rPr>
        <w:t>.</w:t>
      </w:r>
    </w:p>
    <w:p w14:paraId="157DE2E0" w14:textId="77777777" w:rsidR="009E5FAA" w:rsidRPr="00C26CB9" w:rsidRDefault="009E5FAA" w:rsidP="009E5FAA">
      <w:pPr>
        <w:rPr>
          <w:rFonts w:cs="Times New Roman"/>
        </w:rPr>
      </w:pPr>
    </w:p>
    <w:p w14:paraId="197568F8" w14:textId="77777777" w:rsidR="009E5FAA" w:rsidRPr="00C26CB9" w:rsidRDefault="009E5FAA" w:rsidP="009E5FAA">
      <w:pPr>
        <w:rPr>
          <w:rFonts w:cs="Times New Roman"/>
        </w:rPr>
      </w:pPr>
      <w:r w:rsidRPr="00C26CB9">
        <w:rPr>
          <w:rFonts w:cs="Times New Roman"/>
        </w:rPr>
        <w:t xml:space="preserve">1.12. Fyrværkeri og andre pyrotekniske artikler skal opbevares og håndteres i lukket transportemballage, der opfylder kravene i </w:t>
      </w:r>
      <w:proofErr w:type="spellStart"/>
      <w:r w:rsidRPr="00C26CB9">
        <w:rPr>
          <w:rFonts w:cs="Times New Roman"/>
        </w:rPr>
        <w:t>kunngerð</w:t>
      </w:r>
      <w:proofErr w:type="spellEnd"/>
      <w:r>
        <w:rPr>
          <w:rFonts w:cs="Times New Roman"/>
        </w:rPr>
        <w:t xml:space="preserve"> nr.</w:t>
      </w:r>
      <w:r w:rsidRPr="00DA0B22">
        <w:t xml:space="preserve"> </w:t>
      </w:r>
      <w:r w:rsidRPr="00DA0B22">
        <w:rPr>
          <w:rFonts w:cs="Times New Roman"/>
        </w:rPr>
        <w:t xml:space="preserve">111 </w:t>
      </w:r>
      <w:proofErr w:type="spellStart"/>
      <w:r w:rsidRPr="00DA0B22">
        <w:rPr>
          <w:rFonts w:cs="Times New Roman"/>
        </w:rPr>
        <w:t>frá</w:t>
      </w:r>
      <w:proofErr w:type="spellEnd"/>
      <w:r w:rsidRPr="00DA0B22">
        <w:rPr>
          <w:rFonts w:cs="Times New Roman"/>
        </w:rPr>
        <w:t xml:space="preserve"> 17. juli 2019</w:t>
      </w:r>
      <w:r w:rsidRPr="00C26CB9">
        <w:rPr>
          <w:rFonts w:cs="Times New Roman"/>
        </w:rPr>
        <w:t xml:space="preserve"> </w:t>
      </w:r>
      <w:proofErr w:type="spellStart"/>
      <w:r w:rsidRPr="00C26CB9">
        <w:rPr>
          <w:rFonts w:cs="Times New Roman"/>
        </w:rPr>
        <w:t>um</w:t>
      </w:r>
      <w:proofErr w:type="spellEnd"/>
      <w:r w:rsidRPr="00C26CB9">
        <w:rPr>
          <w:rFonts w:cs="Times New Roman"/>
        </w:rPr>
        <w:t xml:space="preserve"> </w:t>
      </w:r>
      <w:proofErr w:type="spellStart"/>
      <w:r w:rsidRPr="00C26CB9">
        <w:rPr>
          <w:rFonts w:cs="Times New Roman"/>
        </w:rPr>
        <w:t>flutning</w:t>
      </w:r>
      <w:proofErr w:type="spellEnd"/>
      <w:r w:rsidRPr="00C26CB9">
        <w:rPr>
          <w:rFonts w:cs="Times New Roman"/>
        </w:rPr>
        <w:t xml:space="preserve"> av </w:t>
      </w:r>
      <w:proofErr w:type="spellStart"/>
      <w:r w:rsidRPr="00C26CB9">
        <w:rPr>
          <w:rFonts w:cs="Times New Roman"/>
        </w:rPr>
        <w:t>vandamiklum</w:t>
      </w:r>
      <w:proofErr w:type="spellEnd"/>
      <w:r w:rsidRPr="00C26CB9">
        <w:rPr>
          <w:rFonts w:cs="Times New Roman"/>
        </w:rPr>
        <w:t xml:space="preserve"> </w:t>
      </w:r>
      <w:proofErr w:type="spellStart"/>
      <w:r w:rsidRPr="00C26CB9">
        <w:rPr>
          <w:rFonts w:cs="Times New Roman"/>
        </w:rPr>
        <w:t>farmi</w:t>
      </w:r>
      <w:proofErr w:type="spellEnd"/>
      <w:r w:rsidRPr="00C26CB9">
        <w:rPr>
          <w:rFonts w:cs="Times New Roman"/>
        </w:rPr>
        <w:t xml:space="preserve"> á </w:t>
      </w:r>
      <w:proofErr w:type="spellStart"/>
      <w:r w:rsidRPr="00C26CB9">
        <w:rPr>
          <w:rFonts w:cs="Times New Roman"/>
        </w:rPr>
        <w:t>landi</w:t>
      </w:r>
      <w:proofErr w:type="spellEnd"/>
      <w:r w:rsidRPr="00C26CB9">
        <w:rPr>
          <w:rFonts w:cs="Times New Roman"/>
        </w:rPr>
        <w:t xml:space="preserve"> o.a.</w:t>
      </w:r>
    </w:p>
    <w:p w14:paraId="4848B168" w14:textId="77777777" w:rsidR="009E5FAA" w:rsidRPr="00C26CB9" w:rsidRDefault="009E5FAA" w:rsidP="009E5FAA">
      <w:pPr>
        <w:rPr>
          <w:rFonts w:cs="Times New Roman"/>
        </w:rPr>
      </w:pPr>
      <w:r w:rsidRPr="00C26CB9">
        <w:rPr>
          <w:rFonts w:cs="Times New Roman"/>
        </w:rPr>
        <w:t xml:space="preserve"> </w:t>
      </w:r>
    </w:p>
    <w:p w14:paraId="27CACF47" w14:textId="77777777" w:rsidR="009E5FAA" w:rsidRPr="00C26CB9" w:rsidRDefault="009E5FAA" w:rsidP="009E5FAA">
      <w:pPr>
        <w:rPr>
          <w:rFonts w:cs="Times New Roman"/>
        </w:rPr>
      </w:pPr>
      <w:r w:rsidRPr="00C26CB9">
        <w:rPr>
          <w:rFonts w:cs="Times New Roman"/>
        </w:rPr>
        <w:t xml:space="preserve">Emballagen skal være original eller være af samme type og mindst samme kvalitet som </w:t>
      </w:r>
      <w:proofErr w:type="spellStart"/>
      <w:r w:rsidRPr="00C26CB9">
        <w:rPr>
          <w:rFonts w:cs="Times New Roman"/>
        </w:rPr>
        <w:t>originalemballa</w:t>
      </w:r>
      <w:proofErr w:type="spellEnd"/>
      <w:r w:rsidRPr="00C26CB9">
        <w:rPr>
          <w:rFonts w:cs="Times New Roman"/>
        </w:rPr>
        <w:t>- gen.</w:t>
      </w:r>
    </w:p>
    <w:p w14:paraId="2A7EB13C" w14:textId="77777777" w:rsidR="009E5FAA" w:rsidRPr="00C26CB9" w:rsidRDefault="009E5FAA" w:rsidP="009E5FAA">
      <w:pPr>
        <w:rPr>
          <w:rFonts w:cs="Times New Roman"/>
        </w:rPr>
      </w:pPr>
    </w:p>
    <w:p w14:paraId="5962077D" w14:textId="77777777" w:rsidR="009E5FAA" w:rsidRPr="00C26CB9" w:rsidRDefault="009E5FAA" w:rsidP="009E5FAA">
      <w:pPr>
        <w:rPr>
          <w:rFonts w:cs="Times New Roman"/>
        </w:rPr>
      </w:pPr>
      <w:r w:rsidRPr="00C26CB9">
        <w:rPr>
          <w:rFonts w:cs="Times New Roman"/>
        </w:rPr>
        <w:t xml:space="preserve">1.13. Sikkerhedsskilte skal være udført i overensstemmelse med </w:t>
      </w:r>
      <w:proofErr w:type="spellStart"/>
      <w:r w:rsidRPr="00C26CB9">
        <w:rPr>
          <w:rFonts w:cs="Times New Roman"/>
        </w:rPr>
        <w:t>kunngerð</w:t>
      </w:r>
      <w:proofErr w:type="spellEnd"/>
      <w:r w:rsidRPr="00C26CB9">
        <w:rPr>
          <w:rFonts w:cs="Times New Roman"/>
        </w:rPr>
        <w:t xml:space="preserve"> </w:t>
      </w:r>
      <w:r>
        <w:rPr>
          <w:rFonts w:cs="Times New Roman"/>
        </w:rPr>
        <w:t xml:space="preserve">nr. </w:t>
      </w:r>
      <w:r w:rsidRPr="00DA0B22">
        <w:rPr>
          <w:rFonts w:cs="Times New Roman"/>
        </w:rPr>
        <w:t xml:space="preserve">518 </w:t>
      </w:r>
      <w:proofErr w:type="spellStart"/>
      <w:r>
        <w:rPr>
          <w:rFonts w:cs="Times New Roman"/>
        </w:rPr>
        <w:t>frá</w:t>
      </w:r>
      <w:proofErr w:type="spellEnd"/>
      <w:r w:rsidRPr="00DA0B22">
        <w:rPr>
          <w:rFonts w:cs="Times New Roman"/>
        </w:rPr>
        <w:t xml:space="preserve"> 17. juni 1994</w:t>
      </w:r>
      <w:r>
        <w:rPr>
          <w:rFonts w:cs="Times New Roman"/>
        </w:rPr>
        <w:t xml:space="preserve"> </w:t>
      </w:r>
      <w:proofErr w:type="spellStart"/>
      <w:r w:rsidRPr="00C26CB9">
        <w:rPr>
          <w:rFonts w:cs="Times New Roman"/>
        </w:rPr>
        <w:t>um</w:t>
      </w:r>
      <w:proofErr w:type="spellEnd"/>
      <w:r w:rsidRPr="00C26CB9">
        <w:rPr>
          <w:rFonts w:cs="Times New Roman"/>
        </w:rPr>
        <w:t xml:space="preserve"> </w:t>
      </w:r>
      <w:proofErr w:type="spellStart"/>
      <w:r w:rsidRPr="00C26CB9">
        <w:rPr>
          <w:rFonts w:cs="Times New Roman"/>
        </w:rPr>
        <w:t>trygdarskelti</w:t>
      </w:r>
      <w:proofErr w:type="spellEnd"/>
      <w:r w:rsidRPr="00C26CB9">
        <w:rPr>
          <w:rFonts w:cs="Times New Roman"/>
        </w:rPr>
        <w:t xml:space="preserve"> og </w:t>
      </w:r>
      <w:proofErr w:type="spellStart"/>
      <w:r w:rsidRPr="00C26CB9">
        <w:rPr>
          <w:rFonts w:cs="Times New Roman"/>
        </w:rPr>
        <w:t>onnur</w:t>
      </w:r>
      <w:proofErr w:type="spellEnd"/>
      <w:r w:rsidRPr="00C26CB9">
        <w:rPr>
          <w:rFonts w:cs="Times New Roman"/>
        </w:rPr>
        <w:t xml:space="preserve"> signal.</w:t>
      </w:r>
    </w:p>
    <w:p w14:paraId="20C62532" w14:textId="77777777" w:rsidR="009E5FAA" w:rsidRPr="00C26CB9" w:rsidRDefault="009E5FAA" w:rsidP="009E5FAA">
      <w:pPr>
        <w:rPr>
          <w:rFonts w:cs="Times New Roman"/>
        </w:rPr>
      </w:pPr>
    </w:p>
    <w:p w14:paraId="6C8DC062" w14:textId="77777777" w:rsidR="009E5FAA" w:rsidRPr="00C26CB9" w:rsidRDefault="009E5FAA" w:rsidP="009E5FAA">
      <w:pPr>
        <w:rPr>
          <w:rFonts w:cs="Times New Roman"/>
        </w:rPr>
      </w:pPr>
      <w:r w:rsidRPr="00C26CB9">
        <w:rPr>
          <w:rFonts w:cs="Times New Roman"/>
        </w:rPr>
        <w:t xml:space="preserve">1.14. Trykvandslukkere skal for så vidt </w:t>
      </w:r>
      <w:proofErr w:type="gramStart"/>
      <w:r w:rsidRPr="00C26CB9">
        <w:rPr>
          <w:rFonts w:cs="Times New Roman"/>
        </w:rPr>
        <w:t>angår</w:t>
      </w:r>
      <w:proofErr w:type="gramEnd"/>
      <w:r w:rsidRPr="00C26CB9">
        <w:rPr>
          <w:rFonts w:cs="Times New Roman"/>
        </w:rPr>
        <w:t xml:space="preserve"> indretning være i overensstemmelse med </w:t>
      </w:r>
      <w:proofErr w:type="spellStart"/>
      <w:r w:rsidRPr="00C26CB9">
        <w:rPr>
          <w:rFonts w:cs="Times New Roman"/>
        </w:rPr>
        <w:t>kunngerð</w:t>
      </w:r>
      <w:proofErr w:type="spellEnd"/>
      <w:r>
        <w:rPr>
          <w:rFonts w:cs="Times New Roman"/>
        </w:rPr>
        <w:t xml:space="preserve"> </w:t>
      </w:r>
      <w:r w:rsidRPr="00DA0B22">
        <w:rPr>
          <w:rFonts w:cs="Times New Roman"/>
        </w:rPr>
        <w:t xml:space="preserve">121 </w:t>
      </w:r>
      <w:proofErr w:type="spellStart"/>
      <w:r w:rsidRPr="00DA0B22">
        <w:rPr>
          <w:rFonts w:cs="Times New Roman"/>
        </w:rPr>
        <w:t>frá</w:t>
      </w:r>
      <w:proofErr w:type="spellEnd"/>
      <w:r w:rsidRPr="00DA0B22">
        <w:rPr>
          <w:rFonts w:cs="Times New Roman"/>
        </w:rPr>
        <w:t xml:space="preserve"> 22. august 2018</w:t>
      </w:r>
      <w:r w:rsidRPr="00C26CB9">
        <w:rPr>
          <w:rFonts w:cs="Times New Roman"/>
        </w:rPr>
        <w:t xml:space="preserve"> </w:t>
      </w:r>
      <w:proofErr w:type="spellStart"/>
      <w:r w:rsidRPr="00C26CB9">
        <w:rPr>
          <w:rFonts w:cs="Times New Roman"/>
        </w:rPr>
        <w:t>um</w:t>
      </w:r>
      <w:proofErr w:type="spellEnd"/>
      <w:r w:rsidRPr="00C26CB9">
        <w:rPr>
          <w:rFonts w:cs="Times New Roman"/>
        </w:rPr>
        <w:t xml:space="preserve"> </w:t>
      </w:r>
      <w:proofErr w:type="spellStart"/>
      <w:r w:rsidRPr="00C26CB9">
        <w:rPr>
          <w:rFonts w:cs="Times New Roman"/>
        </w:rPr>
        <w:t>uppseting</w:t>
      </w:r>
      <w:proofErr w:type="spellEnd"/>
      <w:r w:rsidRPr="00C26CB9">
        <w:rPr>
          <w:rFonts w:cs="Times New Roman"/>
        </w:rPr>
        <w:t xml:space="preserve"> og </w:t>
      </w:r>
      <w:proofErr w:type="spellStart"/>
      <w:r w:rsidRPr="00C26CB9">
        <w:rPr>
          <w:rFonts w:cs="Times New Roman"/>
        </w:rPr>
        <w:t>nýtslu</w:t>
      </w:r>
      <w:proofErr w:type="spellEnd"/>
      <w:r w:rsidRPr="00C26CB9">
        <w:rPr>
          <w:rFonts w:cs="Times New Roman"/>
        </w:rPr>
        <w:t xml:space="preserve"> av </w:t>
      </w:r>
      <w:proofErr w:type="spellStart"/>
      <w:r w:rsidRPr="00C26CB9">
        <w:rPr>
          <w:rFonts w:cs="Times New Roman"/>
        </w:rPr>
        <w:t>trýstberandi</w:t>
      </w:r>
      <w:proofErr w:type="spellEnd"/>
      <w:r w:rsidRPr="00C26CB9">
        <w:rPr>
          <w:rFonts w:cs="Times New Roman"/>
        </w:rPr>
        <w:t xml:space="preserve"> </w:t>
      </w:r>
      <w:proofErr w:type="spellStart"/>
      <w:r w:rsidRPr="00C26CB9">
        <w:rPr>
          <w:rFonts w:cs="Times New Roman"/>
        </w:rPr>
        <w:t>útbúnaði</w:t>
      </w:r>
      <w:proofErr w:type="spellEnd"/>
      <w:r w:rsidRPr="00C26CB9">
        <w:rPr>
          <w:rFonts w:cs="Times New Roman"/>
        </w:rPr>
        <w:t xml:space="preserve">. </w:t>
      </w:r>
    </w:p>
    <w:p w14:paraId="151A6BE9" w14:textId="77777777" w:rsidR="009E5FAA" w:rsidRPr="00C26CB9" w:rsidRDefault="009E5FAA" w:rsidP="009E5FAA">
      <w:pPr>
        <w:rPr>
          <w:rFonts w:cs="Times New Roman"/>
        </w:rPr>
      </w:pPr>
      <w:r w:rsidRPr="00C26CB9">
        <w:rPr>
          <w:rFonts w:cs="Times New Roman"/>
        </w:rPr>
        <w:t>Trykvandslukkere skal opfylde kravene i EN 3 med hensyn til slukningsevne, men skal dog mindst være af type 13 A.</w:t>
      </w:r>
    </w:p>
    <w:p w14:paraId="31AA8A4F" w14:textId="77777777" w:rsidR="009E5FAA" w:rsidRPr="00C26CB9" w:rsidRDefault="009E5FAA" w:rsidP="009E5FAA">
      <w:pPr>
        <w:rPr>
          <w:rFonts w:cs="Times New Roman"/>
        </w:rPr>
      </w:pPr>
      <w:r w:rsidRPr="00C26CB9">
        <w:rPr>
          <w:rFonts w:cs="Times New Roman"/>
        </w:rPr>
        <w:t>Trykvandslukkere, der lovligt er taget i brug og opfylder kravene i DS 2120 eller en tilsvarende anerkendt standard med hensyn til slukningsevne, kan fortsat anvendes, hvis de er på mindst 9 liter.</w:t>
      </w:r>
    </w:p>
    <w:p w14:paraId="7688C92B" w14:textId="77777777" w:rsidR="009E5FAA" w:rsidRPr="00C26CB9" w:rsidRDefault="009E5FAA" w:rsidP="009E5FAA">
      <w:pPr>
        <w:rPr>
          <w:rFonts w:cs="Times New Roman"/>
        </w:rPr>
      </w:pPr>
    </w:p>
    <w:p w14:paraId="789A79F8" w14:textId="77777777" w:rsidR="009E5FAA" w:rsidRPr="00C26CB9" w:rsidRDefault="009E5FAA" w:rsidP="009E5FAA">
      <w:pPr>
        <w:rPr>
          <w:rFonts w:cs="Times New Roman"/>
        </w:rPr>
      </w:pPr>
      <w:r w:rsidRPr="00C26CB9">
        <w:rPr>
          <w:rFonts w:cs="Times New Roman"/>
        </w:rPr>
        <w:t>1.15. Trykvandslukkere skal tilses og vedligeholdes i overensstemmelse med kravene i DS 2320.</w:t>
      </w:r>
    </w:p>
    <w:p w14:paraId="594608F7" w14:textId="77777777" w:rsidR="009E5FAA" w:rsidRPr="00C26CB9" w:rsidRDefault="009E5FAA" w:rsidP="009E5FAA">
      <w:pPr>
        <w:rPr>
          <w:rFonts w:cs="Times New Roman"/>
        </w:rPr>
      </w:pPr>
      <w:r w:rsidRPr="00C26CB9">
        <w:rPr>
          <w:rFonts w:cs="Times New Roman"/>
        </w:rPr>
        <w:t>Trykvandslukkere skal tilses mindst 1 gang om året af en sagkyndig person, der har den faglige indsigt og kendskab til trykvandsslukkerens opbygning, funktion og virkemåde. Trykvandsslukkeren skal være mærket med en tilsynsetikette påsat af den, der har foretaget tilsynet. År og måned for det sidste tilsyn skal fremgå af etiketten</w:t>
      </w:r>
    </w:p>
    <w:p w14:paraId="6ED2DEE5" w14:textId="77777777" w:rsidR="009E5FAA" w:rsidRPr="00C26CB9" w:rsidRDefault="009E5FAA" w:rsidP="009E5FAA">
      <w:pPr>
        <w:rPr>
          <w:rFonts w:cs="Times New Roman"/>
        </w:rPr>
      </w:pPr>
    </w:p>
    <w:p w14:paraId="2ABDD800" w14:textId="77777777" w:rsidR="009E5FAA" w:rsidRPr="00C26CB9" w:rsidRDefault="009E5FAA" w:rsidP="009E5FAA">
      <w:pPr>
        <w:rPr>
          <w:rFonts w:cs="Times New Roman"/>
        </w:rPr>
      </w:pPr>
      <w:r w:rsidRPr="00C26CB9">
        <w:rPr>
          <w:rFonts w:cs="Times New Roman"/>
        </w:rPr>
        <w:t xml:space="preserve">1.16. Vandfyldte </w:t>
      </w:r>
      <w:proofErr w:type="spellStart"/>
      <w:r w:rsidRPr="00C26CB9">
        <w:rPr>
          <w:rFonts w:cs="Times New Roman"/>
        </w:rPr>
        <w:t>slangevinder</w:t>
      </w:r>
      <w:proofErr w:type="spellEnd"/>
      <w:r w:rsidRPr="00C26CB9">
        <w:rPr>
          <w:rFonts w:cs="Times New Roman"/>
        </w:rPr>
        <w:t xml:space="preserve"> skal være udført efter EN 671-1.</w:t>
      </w:r>
    </w:p>
    <w:p w14:paraId="5014458D" w14:textId="77777777" w:rsidR="009E5FAA" w:rsidRPr="00C26CB9" w:rsidRDefault="009E5FAA" w:rsidP="009E5FAA">
      <w:pPr>
        <w:rPr>
          <w:rFonts w:cs="Times New Roman"/>
        </w:rPr>
      </w:pPr>
    </w:p>
    <w:p w14:paraId="34BD0BFD" w14:textId="77777777" w:rsidR="009E5FAA" w:rsidRPr="00C26CB9" w:rsidRDefault="009E5FAA" w:rsidP="009E5FAA">
      <w:pPr>
        <w:rPr>
          <w:rFonts w:cs="Times New Roman"/>
        </w:rPr>
      </w:pPr>
      <w:r w:rsidRPr="00C26CB9">
        <w:rPr>
          <w:rFonts w:cs="Times New Roman"/>
        </w:rPr>
        <w:t xml:space="preserve">1.17.Vandfyldte </w:t>
      </w:r>
      <w:proofErr w:type="spellStart"/>
      <w:r w:rsidRPr="00C26CB9">
        <w:rPr>
          <w:rFonts w:cs="Times New Roman"/>
        </w:rPr>
        <w:t>slangevinder</w:t>
      </w:r>
      <w:proofErr w:type="spellEnd"/>
      <w:r w:rsidRPr="00C26CB9">
        <w:rPr>
          <w:rFonts w:cs="Times New Roman"/>
        </w:rPr>
        <w:t xml:space="preserve"> skal kontrolleres og vedligeholdes i overensstemmelse med kravene i EN 671-3.</w:t>
      </w:r>
    </w:p>
    <w:p w14:paraId="5381B39D" w14:textId="77777777" w:rsidR="009E5FAA" w:rsidRPr="00C26CB9" w:rsidRDefault="009E5FAA" w:rsidP="009E5FAA">
      <w:pPr>
        <w:rPr>
          <w:rFonts w:cs="Times New Roman"/>
        </w:rPr>
      </w:pPr>
    </w:p>
    <w:p w14:paraId="31D46B8C" w14:textId="77777777" w:rsidR="009E5FAA" w:rsidRPr="00C26CB9" w:rsidRDefault="009E5FAA" w:rsidP="009E5FAA">
      <w:pPr>
        <w:rPr>
          <w:rFonts w:cs="Times New Roman"/>
        </w:rPr>
      </w:pPr>
      <w:r w:rsidRPr="00C26CB9">
        <w:rPr>
          <w:rFonts w:cs="Times New Roman"/>
        </w:rPr>
        <w:t>1.18. Håndsprøjtebatterier skal kontrolleres og vedligeholdes i overensstemmelse med brandteknisk vejledning nr. 6, udgivet af Dansk Brand- og sikringsteknisk Institut.</w:t>
      </w:r>
    </w:p>
    <w:p w14:paraId="3D2EA7B6" w14:textId="77777777" w:rsidR="009E5FAA" w:rsidRPr="00C26CB9" w:rsidRDefault="009E5FAA" w:rsidP="009E5FAA">
      <w:pPr>
        <w:rPr>
          <w:rFonts w:cs="Times New Roman"/>
        </w:rPr>
      </w:pPr>
    </w:p>
    <w:p w14:paraId="41E4C064" w14:textId="77777777" w:rsidR="009E5FAA" w:rsidRPr="00C26CB9" w:rsidRDefault="009E5FAA" w:rsidP="009E5FAA">
      <w:pPr>
        <w:rPr>
          <w:rFonts w:cs="Times New Roman"/>
        </w:rPr>
      </w:pPr>
      <w:r w:rsidRPr="00C26CB9">
        <w:rPr>
          <w:rFonts w:cs="Times New Roman"/>
        </w:rPr>
        <w:t>1.19. Brandslukningsmateriel skal anbringes synligt og på let tilgængelige steder, f.eks. ved indgange til de pågældende lokaler m.v.</w:t>
      </w:r>
    </w:p>
    <w:p w14:paraId="7FB59CE8" w14:textId="77777777" w:rsidR="009E5FAA" w:rsidRPr="00C26CB9" w:rsidRDefault="009E5FAA" w:rsidP="009E5FAA">
      <w:pPr>
        <w:rPr>
          <w:rFonts w:cs="Times New Roman"/>
        </w:rPr>
      </w:pPr>
    </w:p>
    <w:p w14:paraId="755175A7" w14:textId="77777777" w:rsidR="009E5FAA" w:rsidRPr="00C26CB9" w:rsidRDefault="009E5FAA" w:rsidP="009E5FAA">
      <w:pPr>
        <w:rPr>
          <w:rFonts w:cs="Times New Roman"/>
        </w:rPr>
      </w:pPr>
      <w:r w:rsidRPr="00C26CB9">
        <w:rPr>
          <w:rFonts w:cs="Times New Roman"/>
        </w:rPr>
        <w:t>1.20. Brandslukningsmateriel, der placeres på steder, hvor der er risiko for temperaturer under frysepunktet, skal være frostsikret.</w:t>
      </w:r>
    </w:p>
    <w:p w14:paraId="511B6DCB" w14:textId="77777777" w:rsidR="009E5FAA" w:rsidRPr="00C26CB9" w:rsidRDefault="009E5FAA" w:rsidP="009E5FAA">
      <w:pPr>
        <w:rPr>
          <w:rFonts w:cs="Times New Roman"/>
        </w:rPr>
      </w:pPr>
    </w:p>
    <w:p w14:paraId="244FF4C4" w14:textId="77777777" w:rsidR="009E5FAA" w:rsidRPr="00C26CB9" w:rsidRDefault="009E5FAA" w:rsidP="009E5FAA">
      <w:pPr>
        <w:rPr>
          <w:rFonts w:cs="Times New Roman"/>
        </w:rPr>
      </w:pPr>
      <w:r w:rsidRPr="00C26CB9">
        <w:rPr>
          <w:rFonts w:cs="Times New Roman"/>
        </w:rPr>
        <w:t>1.21. Anbringelsesstederne for brandslukningsmateriel skal markeres med sikkerhedsskilte.</w:t>
      </w:r>
    </w:p>
    <w:p w14:paraId="2A6DCBE3" w14:textId="77777777" w:rsidR="009E5FAA" w:rsidRPr="00C26CB9" w:rsidRDefault="009E5FAA" w:rsidP="009E5FAA">
      <w:pPr>
        <w:rPr>
          <w:rFonts w:cs="Times New Roman"/>
        </w:rPr>
      </w:pPr>
    </w:p>
    <w:p w14:paraId="51337E48" w14:textId="77777777" w:rsidR="009E5FAA" w:rsidRPr="00C26CB9" w:rsidRDefault="009E5FAA" w:rsidP="009E5FAA">
      <w:pPr>
        <w:rPr>
          <w:rFonts w:cs="Times New Roman"/>
        </w:rPr>
      </w:pPr>
      <w:r w:rsidRPr="00C26CB9">
        <w:rPr>
          <w:rFonts w:cs="Times New Roman"/>
        </w:rPr>
        <w:t xml:space="preserve">1.22. Sprinkleranlæg skal udføres, kontrolleres og vedligeholdes i overensstemmelse med bestemmelserne i BK17. </w:t>
      </w:r>
    </w:p>
    <w:p w14:paraId="3F80808D" w14:textId="77777777" w:rsidR="009E5FAA" w:rsidRPr="00C26CB9" w:rsidRDefault="009E5FAA" w:rsidP="009E5FAA">
      <w:pPr>
        <w:rPr>
          <w:rFonts w:cs="Times New Roman"/>
        </w:rPr>
      </w:pPr>
    </w:p>
    <w:p w14:paraId="3FD06662" w14:textId="77777777" w:rsidR="009E5FAA" w:rsidRPr="00C267E1" w:rsidRDefault="009E5FAA" w:rsidP="009E5FAA">
      <w:pPr>
        <w:rPr>
          <w:rFonts w:cs="Times New Roman"/>
          <w:b/>
          <w:bCs/>
        </w:rPr>
      </w:pPr>
      <w:r w:rsidRPr="00C267E1">
        <w:rPr>
          <w:rFonts w:cs="Times New Roman"/>
          <w:b/>
          <w:bCs/>
        </w:rPr>
        <w:t>2. Salg, håndtering og opbevaring i detailleddet af konsumfyrværkeri og andre pyrotekniske artikler, der er transportklassificeret som 1.3G, 1.4G eller 1.4S</w:t>
      </w:r>
    </w:p>
    <w:p w14:paraId="38F48A2E" w14:textId="77777777" w:rsidR="009E5FAA" w:rsidRPr="00C26CB9" w:rsidRDefault="009E5FAA" w:rsidP="009E5FAA">
      <w:pPr>
        <w:rPr>
          <w:rFonts w:cs="Times New Roman"/>
        </w:rPr>
      </w:pPr>
    </w:p>
    <w:p w14:paraId="1865D29E" w14:textId="77777777" w:rsidR="009E5FAA" w:rsidRPr="00C26CB9" w:rsidRDefault="009E5FAA" w:rsidP="009E5FAA">
      <w:pPr>
        <w:rPr>
          <w:rFonts w:cs="Times New Roman"/>
        </w:rPr>
      </w:pPr>
      <w:r w:rsidRPr="00C26CB9">
        <w:rPr>
          <w:rFonts w:cs="Times New Roman"/>
        </w:rPr>
        <w:t>2.1. Generelle bestemmelser</w:t>
      </w:r>
    </w:p>
    <w:p w14:paraId="154DAAF4" w14:textId="77777777" w:rsidR="009E5FAA" w:rsidRPr="00C26CB9" w:rsidRDefault="009E5FAA" w:rsidP="009E5FAA">
      <w:pPr>
        <w:rPr>
          <w:rFonts w:cs="Times New Roman"/>
        </w:rPr>
      </w:pPr>
    </w:p>
    <w:p w14:paraId="5FA404EA" w14:textId="77777777" w:rsidR="009E5FAA" w:rsidRPr="00C26CB9" w:rsidRDefault="009E5FAA" w:rsidP="009E5FAA">
      <w:pPr>
        <w:rPr>
          <w:rFonts w:cs="Times New Roman"/>
        </w:rPr>
      </w:pPr>
      <w:r w:rsidRPr="00C26CB9">
        <w:rPr>
          <w:rFonts w:cs="Times New Roman"/>
        </w:rPr>
        <w:t>2.1.1. Udstillede artikler ved salgssteder for konsumfyrværkeri må ikke indeholde pyroteknisk sats. Dette gælder dog ikke for fyrværkeri, der må sælges ved selvbetjening.</w:t>
      </w:r>
    </w:p>
    <w:p w14:paraId="325D80A4" w14:textId="77777777" w:rsidR="009E5FAA" w:rsidRPr="00C26CB9" w:rsidRDefault="009E5FAA" w:rsidP="009E5FAA">
      <w:pPr>
        <w:rPr>
          <w:rFonts w:cs="Times New Roman"/>
        </w:rPr>
      </w:pPr>
      <w:r w:rsidRPr="00C26CB9">
        <w:rPr>
          <w:rFonts w:cs="Times New Roman"/>
        </w:rPr>
        <w:t>Artikler uden pyroteknisk sats skal bære tydelig mærkning herom, f.eks. ved mærkning med ”dummy” eller ”attrap”.</w:t>
      </w:r>
    </w:p>
    <w:p w14:paraId="481CE22E" w14:textId="77777777" w:rsidR="009E5FAA" w:rsidRPr="00C26CB9" w:rsidRDefault="009E5FAA" w:rsidP="009E5FAA">
      <w:pPr>
        <w:rPr>
          <w:rFonts w:cs="Times New Roman"/>
        </w:rPr>
      </w:pPr>
    </w:p>
    <w:p w14:paraId="171DC6F2" w14:textId="77777777" w:rsidR="009E5FAA" w:rsidRPr="00C26CB9" w:rsidRDefault="009E5FAA" w:rsidP="009E5FAA">
      <w:pPr>
        <w:rPr>
          <w:rFonts w:cs="Times New Roman"/>
        </w:rPr>
      </w:pPr>
      <w:r w:rsidRPr="00C26CB9">
        <w:rPr>
          <w:rFonts w:cs="Times New Roman"/>
        </w:rPr>
        <w:t xml:space="preserve">2.1.2. På opbevaringssteder må der ikke foretages anden udpakning end den, der sker i forbindelse med udtagning af artikler fra </w:t>
      </w:r>
      <w:proofErr w:type="spellStart"/>
      <w:r w:rsidRPr="00C26CB9">
        <w:rPr>
          <w:rFonts w:cs="Times New Roman"/>
        </w:rPr>
        <w:t>anbrudte</w:t>
      </w:r>
      <w:proofErr w:type="spellEnd"/>
      <w:r w:rsidRPr="00C26CB9">
        <w:rPr>
          <w:rFonts w:cs="Times New Roman"/>
        </w:rPr>
        <w:t xml:space="preserve"> kolli med henblik på udlevering, jf. dog punkt 2.11.3.</w:t>
      </w:r>
    </w:p>
    <w:p w14:paraId="6C65E949" w14:textId="77777777" w:rsidR="009E5FAA" w:rsidRPr="00C26CB9" w:rsidRDefault="009E5FAA" w:rsidP="009E5FAA">
      <w:pPr>
        <w:rPr>
          <w:rFonts w:cs="Times New Roman"/>
        </w:rPr>
      </w:pPr>
    </w:p>
    <w:p w14:paraId="1CB37847" w14:textId="77777777" w:rsidR="009E5FAA" w:rsidRPr="00C26CB9" w:rsidRDefault="009E5FAA" w:rsidP="009E5FAA">
      <w:pPr>
        <w:rPr>
          <w:rFonts w:cs="Times New Roman"/>
        </w:rPr>
      </w:pPr>
      <w:r w:rsidRPr="00C26CB9">
        <w:rPr>
          <w:rFonts w:cs="Times New Roman"/>
        </w:rPr>
        <w:t xml:space="preserve">I sortimentspakker, hvor de enkelte artikler i pakken er konstrueret og mærket til salg enkeltvis, kan der dog ske udtagning af artikler på opbevaringssteder, når udtagningen sker som led i sikringen af, at artikler, der ikke lever op til kravene i </w:t>
      </w:r>
      <w:proofErr w:type="spellStart"/>
      <w:r>
        <w:rPr>
          <w:rFonts w:cs="Times New Roman"/>
        </w:rPr>
        <w:t>kunngerð</w:t>
      </w:r>
      <w:proofErr w:type="spellEnd"/>
      <w:r>
        <w:rPr>
          <w:rFonts w:cs="Times New Roman"/>
        </w:rPr>
        <w:t xml:space="preserve"> </w:t>
      </w:r>
      <w:proofErr w:type="spellStart"/>
      <w:r>
        <w:rPr>
          <w:rFonts w:cs="Times New Roman"/>
        </w:rPr>
        <w:t>um</w:t>
      </w:r>
      <w:proofErr w:type="spellEnd"/>
      <w:r>
        <w:rPr>
          <w:rFonts w:cs="Times New Roman"/>
        </w:rPr>
        <w:t xml:space="preserve"> </w:t>
      </w:r>
      <w:proofErr w:type="spellStart"/>
      <w:r>
        <w:rPr>
          <w:rFonts w:cs="Times New Roman"/>
        </w:rPr>
        <w:t>fýrverk</w:t>
      </w:r>
      <w:proofErr w:type="spellEnd"/>
      <w:r>
        <w:rPr>
          <w:rFonts w:cs="Times New Roman"/>
        </w:rPr>
        <w:t xml:space="preserve"> o.a. (</w:t>
      </w:r>
      <w:proofErr w:type="spellStart"/>
      <w:r>
        <w:rPr>
          <w:rFonts w:cs="Times New Roman"/>
        </w:rPr>
        <w:t>hendan</w:t>
      </w:r>
      <w:proofErr w:type="spellEnd"/>
      <w:r>
        <w:rPr>
          <w:rFonts w:cs="Times New Roman"/>
        </w:rPr>
        <w:t xml:space="preserve"> </w:t>
      </w:r>
      <w:proofErr w:type="spellStart"/>
      <w:r>
        <w:rPr>
          <w:rFonts w:cs="Times New Roman"/>
        </w:rPr>
        <w:t>kunngerðin</w:t>
      </w:r>
      <w:proofErr w:type="spellEnd"/>
      <w:r>
        <w:rPr>
          <w:rFonts w:cs="Times New Roman"/>
        </w:rPr>
        <w:t>)</w:t>
      </w:r>
      <w:r w:rsidRPr="00C26CB9">
        <w:rPr>
          <w:rFonts w:cs="Times New Roman"/>
        </w:rPr>
        <w:t>, eller som udgør en sikkerhedsmæssig risiko, ikke udleveres til forbrugere.</w:t>
      </w:r>
    </w:p>
    <w:p w14:paraId="2C19FEDB" w14:textId="77777777" w:rsidR="009E5FAA" w:rsidRPr="00C26CB9" w:rsidRDefault="009E5FAA" w:rsidP="009E5FAA">
      <w:pPr>
        <w:rPr>
          <w:rFonts w:cs="Times New Roman"/>
        </w:rPr>
      </w:pPr>
    </w:p>
    <w:p w14:paraId="7C52E0D6" w14:textId="77777777" w:rsidR="009E5FAA" w:rsidRPr="00C26CB9" w:rsidRDefault="009E5FAA" w:rsidP="009E5FAA">
      <w:pPr>
        <w:rPr>
          <w:rFonts w:cs="Times New Roman"/>
        </w:rPr>
      </w:pPr>
      <w:r w:rsidRPr="00C26CB9">
        <w:rPr>
          <w:rFonts w:cs="Times New Roman"/>
        </w:rPr>
        <w:t>2.1.3. Der må ikke foretages pakning af enkeltartikler i sortimentsposer, jf. dog punkt 2.11.8.</w:t>
      </w:r>
    </w:p>
    <w:p w14:paraId="12886450" w14:textId="77777777" w:rsidR="009E5FAA" w:rsidRPr="00C26CB9" w:rsidRDefault="009E5FAA" w:rsidP="009E5FAA">
      <w:pPr>
        <w:rPr>
          <w:rFonts w:cs="Times New Roman"/>
        </w:rPr>
      </w:pPr>
    </w:p>
    <w:p w14:paraId="157CFA33" w14:textId="77777777" w:rsidR="009E5FAA" w:rsidRPr="00C26CB9" w:rsidRDefault="009E5FAA" w:rsidP="009E5FAA">
      <w:pPr>
        <w:rPr>
          <w:rFonts w:cs="Times New Roman"/>
        </w:rPr>
      </w:pPr>
      <w:r w:rsidRPr="00C26CB9">
        <w:rPr>
          <w:rFonts w:cs="Times New Roman"/>
        </w:rPr>
        <w:t xml:space="preserve">2.1.4. Ved salgsstedet og i tilstødende lokaler skal konsumfyrværkeri og andre pyrotekniske artikler opbevares i lukket transportemballage, i </w:t>
      </w:r>
      <w:proofErr w:type="spellStart"/>
      <w:r w:rsidRPr="00C26CB9">
        <w:rPr>
          <w:rFonts w:cs="Times New Roman"/>
        </w:rPr>
        <w:t>træskabe</w:t>
      </w:r>
      <w:proofErr w:type="spellEnd"/>
      <w:r w:rsidRPr="00C26CB9">
        <w:rPr>
          <w:rFonts w:cs="Times New Roman"/>
        </w:rPr>
        <w:t>, i træforede metalskabe eller i trækasser eller træforede kasser med tætsluttende låg. Døre og låger til skabe og kasser må kun åbnes, når der indsættes eller udtages varer.</w:t>
      </w:r>
    </w:p>
    <w:p w14:paraId="769745A6" w14:textId="77777777" w:rsidR="009E5FAA" w:rsidRPr="00C26CB9" w:rsidRDefault="009E5FAA" w:rsidP="009E5FAA">
      <w:pPr>
        <w:rPr>
          <w:rFonts w:cs="Times New Roman"/>
        </w:rPr>
      </w:pPr>
    </w:p>
    <w:p w14:paraId="2457EA51" w14:textId="77777777" w:rsidR="009E5FAA" w:rsidRPr="00C26CB9" w:rsidRDefault="009E5FAA" w:rsidP="009E5FAA">
      <w:pPr>
        <w:rPr>
          <w:rFonts w:cs="Times New Roman"/>
        </w:rPr>
      </w:pPr>
      <w:r w:rsidRPr="00C26CB9">
        <w:rPr>
          <w:rFonts w:cs="Times New Roman"/>
        </w:rPr>
        <w:t>2.2. Butikker</w:t>
      </w:r>
    </w:p>
    <w:p w14:paraId="5BC4E663" w14:textId="77777777" w:rsidR="009E5FAA" w:rsidRPr="00C26CB9" w:rsidRDefault="009E5FAA" w:rsidP="009E5FAA">
      <w:pPr>
        <w:rPr>
          <w:rFonts w:cs="Times New Roman"/>
        </w:rPr>
      </w:pPr>
    </w:p>
    <w:p w14:paraId="2BC75050" w14:textId="77777777" w:rsidR="009E5FAA" w:rsidRPr="00C26CB9" w:rsidRDefault="009E5FAA" w:rsidP="009E5FAA">
      <w:pPr>
        <w:rPr>
          <w:rFonts w:cs="Times New Roman"/>
        </w:rPr>
      </w:pPr>
      <w:r w:rsidRPr="00C26CB9">
        <w:rPr>
          <w:rFonts w:cs="Times New Roman"/>
        </w:rPr>
        <w:t xml:space="preserve">2.2.1. </w:t>
      </w:r>
      <w:proofErr w:type="spellStart"/>
      <w:r w:rsidRPr="00C26CB9">
        <w:rPr>
          <w:rFonts w:cs="Times New Roman"/>
        </w:rPr>
        <w:t>Kommunali</w:t>
      </w:r>
      <w:proofErr w:type="spellEnd"/>
      <w:r w:rsidRPr="00C26CB9">
        <w:rPr>
          <w:rFonts w:cs="Times New Roman"/>
        </w:rPr>
        <w:t xml:space="preserve"> </w:t>
      </w:r>
      <w:proofErr w:type="spellStart"/>
      <w:r w:rsidRPr="00C26CB9">
        <w:rPr>
          <w:rFonts w:cs="Times New Roman"/>
        </w:rPr>
        <w:t>myndugleikin</w:t>
      </w:r>
      <w:proofErr w:type="spellEnd"/>
      <w:r w:rsidRPr="00C26CB9">
        <w:rPr>
          <w:rFonts w:cs="Times New Roman"/>
        </w:rPr>
        <w:t xml:space="preserve"> kan fastsætte nærmere vilkår for placering og indretning af salgsstedet for konsumfyrværkeri og andre pyrotekniske artikler i butikken, hvis dette skønnes nødvendigt for at sikre forsvarlige rednings- og slukningsmuligheder i tilfælde af brand.</w:t>
      </w:r>
    </w:p>
    <w:p w14:paraId="1860D991" w14:textId="77777777" w:rsidR="009E5FAA" w:rsidRPr="00C26CB9" w:rsidRDefault="009E5FAA" w:rsidP="009E5FAA">
      <w:pPr>
        <w:rPr>
          <w:rFonts w:cs="Times New Roman"/>
        </w:rPr>
      </w:pPr>
    </w:p>
    <w:p w14:paraId="5687549C" w14:textId="77777777" w:rsidR="009E5FAA" w:rsidRPr="00C26CB9" w:rsidRDefault="009E5FAA" w:rsidP="009E5FAA">
      <w:pPr>
        <w:rPr>
          <w:rFonts w:cs="Times New Roman"/>
        </w:rPr>
      </w:pPr>
      <w:r w:rsidRPr="00C26CB9">
        <w:rPr>
          <w:rFonts w:cs="Times New Roman"/>
        </w:rPr>
        <w:t>2.2.2. Butikker, hvor der sælges konsumfyrværkeri og andre pyrotekniske artikler, må ikke have fælles flugtvej eller andet indendørs adgangsareal med andre butikker. Dette gælder dog ikke butikker, hvor der alene sælges fyrværkeri, der må sælges ved selvbetjening.</w:t>
      </w:r>
    </w:p>
    <w:p w14:paraId="20C5C2B6" w14:textId="77777777" w:rsidR="009E5FAA" w:rsidRPr="00C26CB9" w:rsidRDefault="009E5FAA" w:rsidP="009E5FAA">
      <w:pPr>
        <w:rPr>
          <w:rFonts w:cs="Times New Roman"/>
        </w:rPr>
      </w:pPr>
    </w:p>
    <w:p w14:paraId="5DCB7205" w14:textId="77777777" w:rsidR="009E5FAA" w:rsidRPr="00C26CB9" w:rsidRDefault="009E5FAA" w:rsidP="009E5FAA">
      <w:pPr>
        <w:rPr>
          <w:rFonts w:cs="Times New Roman"/>
        </w:rPr>
      </w:pPr>
      <w:r w:rsidRPr="00C26CB9">
        <w:rPr>
          <w:rFonts w:cs="Times New Roman"/>
        </w:rPr>
        <w:t>2.2.3. Ved salgssted i en butiks salgslokale må den samlede mængde af konsumfyrværkeri og andre pyrotekniske artikler ikke overstige 12,5 kg NEM.</w:t>
      </w:r>
    </w:p>
    <w:p w14:paraId="60E2029B" w14:textId="77777777" w:rsidR="009E5FAA" w:rsidRPr="00C26CB9" w:rsidRDefault="009E5FAA" w:rsidP="009E5FAA">
      <w:pPr>
        <w:rPr>
          <w:rFonts w:cs="Times New Roman"/>
        </w:rPr>
      </w:pPr>
    </w:p>
    <w:p w14:paraId="598AD783" w14:textId="77777777" w:rsidR="009E5FAA" w:rsidRPr="00C26CB9" w:rsidRDefault="009E5FAA" w:rsidP="009E5FAA">
      <w:pPr>
        <w:rPr>
          <w:rFonts w:cs="Times New Roman"/>
        </w:rPr>
      </w:pPr>
      <w:r w:rsidRPr="00C26CB9">
        <w:rPr>
          <w:rFonts w:cs="Times New Roman"/>
        </w:rPr>
        <w:t>2.2.4. Ud over de i punkt 2.2.3 nævnte fyrværkeriartikler må der i salgslokalet i en afstand af mindst 5 meter fra salgsstedet opbevares en samlet mængde på højst 12,5 kg NEM fyrværkeri, der må sælges ved selvbetjening.</w:t>
      </w:r>
    </w:p>
    <w:p w14:paraId="3E7AA950" w14:textId="77777777" w:rsidR="009E5FAA" w:rsidRPr="00C26CB9" w:rsidRDefault="009E5FAA" w:rsidP="009E5FAA">
      <w:pPr>
        <w:rPr>
          <w:rFonts w:cs="Times New Roman"/>
        </w:rPr>
      </w:pPr>
    </w:p>
    <w:p w14:paraId="02BE2B0C" w14:textId="77777777" w:rsidR="009E5FAA" w:rsidRPr="00C26CB9" w:rsidRDefault="009E5FAA" w:rsidP="009E5FAA">
      <w:pPr>
        <w:rPr>
          <w:rFonts w:cs="Times New Roman"/>
        </w:rPr>
      </w:pPr>
      <w:r w:rsidRPr="00C26CB9">
        <w:rPr>
          <w:rFonts w:cs="Times New Roman"/>
        </w:rPr>
        <w:t>2.2.5. I tilstødende lokaler til butikker, der er adskilt fra salgslokalet ved en tæt adskillelse, herunder    evt. med en tætsluttende dør, må højst opbevares:</w:t>
      </w:r>
    </w:p>
    <w:p w14:paraId="54861BB0" w14:textId="77777777" w:rsidR="009E5FAA" w:rsidRPr="00C26CB9" w:rsidRDefault="009E5FAA" w:rsidP="009E5FAA">
      <w:pPr>
        <w:rPr>
          <w:rFonts w:cs="Times New Roman"/>
        </w:rPr>
      </w:pPr>
      <w:r w:rsidRPr="00C26CB9">
        <w:rPr>
          <w:rFonts w:cs="Times New Roman"/>
        </w:rPr>
        <w:t>enten 12,5 kg NEM konsumfyrværkeri og andre pyrotekniske artikler, når der i lokalerne ikke findes brandfarlige væsker eller brandfarlige eller brandnærende gasser.</w:t>
      </w:r>
    </w:p>
    <w:p w14:paraId="37E10ED9" w14:textId="77777777" w:rsidR="009E5FAA" w:rsidRPr="00C26CB9" w:rsidRDefault="009E5FAA" w:rsidP="009E5FAA">
      <w:pPr>
        <w:rPr>
          <w:rFonts w:cs="Times New Roman"/>
        </w:rPr>
      </w:pPr>
      <w:r w:rsidRPr="00C26CB9">
        <w:rPr>
          <w:rFonts w:cs="Times New Roman"/>
        </w:rPr>
        <w:t>eller 25 kg NEM konsumfyrværkeri og andre pyrotekniske artikler, når der i lokalerne ikke findes brandfarlige væsker, brandfarlige eller brandnærende gasser eller andet brændbart oplag.</w:t>
      </w:r>
    </w:p>
    <w:p w14:paraId="5003787E" w14:textId="77777777" w:rsidR="009E5FAA" w:rsidRPr="00C26CB9" w:rsidRDefault="009E5FAA" w:rsidP="009E5FAA">
      <w:pPr>
        <w:rPr>
          <w:rFonts w:cs="Times New Roman"/>
        </w:rPr>
      </w:pPr>
    </w:p>
    <w:p w14:paraId="30325590" w14:textId="77777777" w:rsidR="009E5FAA" w:rsidRPr="00C26CB9" w:rsidRDefault="009E5FAA" w:rsidP="009E5FAA">
      <w:pPr>
        <w:rPr>
          <w:rFonts w:cs="Times New Roman"/>
        </w:rPr>
      </w:pPr>
      <w:r w:rsidRPr="00C26CB9">
        <w:rPr>
          <w:rFonts w:cs="Times New Roman"/>
        </w:rPr>
        <w:t xml:space="preserve">2.2.6. Konsumfyrværkeri og andre pyrotekniske artikler må ikke sælges ved selvbetjening. Dette gælder dog ikke fyrværkeri, der må sælges ved selvbetjening, jf. § 28, stk. 2. </w:t>
      </w:r>
    </w:p>
    <w:p w14:paraId="16093C59" w14:textId="77777777" w:rsidR="009E5FAA" w:rsidRPr="00C26CB9" w:rsidRDefault="009E5FAA" w:rsidP="009E5FAA">
      <w:pPr>
        <w:rPr>
          <w:rFonts w:cs="Times New Roman"/>
        </w:rPr>
      </w:pPr>
    </w:p>
    <w:p w14:paraId="7B5CDD4C" w14:textId="77777777" w:rsidR="009E5FAA" w:rsidRPr="00C26CB9" w:rsidRDefault="009E5FAA" w:rsidP="009E5FAA">
      <w:pPr>
        <w:rPr>
          <w:rFonts w:cs="Times New Roman"/>
        </w:rPr>
      </w:pPr>
      <w:r w:rsidRPr="00C26CB9">
        <w:rPr>
          <w:rFonts w:cs="Times New Roman"/>
        </w:rPr>
        <w:t>2.2.7. Salgssteder for konsumfyrværkeri og andre pyrotekniske artikler må ikke placeres i bygningers flugtveje eller adgangsveje.</w:t>
      </w:r>
    </w:p>
    <w:p w14:paraId="34A2AAF1" w14:textId="77777777" w:rsidR="009E5FAA" w:rsidRPr="00C26CB9" w:rsidRDefault="009E5FAA" w:rsidP="009E5FAA">
      <w:pPr>
        <w:rPr>
          <w:rFonts w:cs="Times New Roman"/>
        </w:rPr>
      </w:pPr>
    </w:p>
    <w:p w14:paraId="5F849C9E" w14:textId="77777777" w:rsidR="009E5FAA" w:rsidRPr="00C26CB9" w:rsidRDefault="009E5FAA" w:rsidP="009E5FAA">
      <w:pPr>
        <w:rPr>
          <w:rFonts w:cs="Times New Roman"/>
        </w:rPr>
      </w:pPr>
      <w:r w:rsidRPr="00C26CB9">
        <w:rPr>
          <w:rFonts w:cs="Times New Roman"/>
        </w:rPr>
        <w:t xml:space="preserve">2.2.8. På salgssteder må konsumfyrværkeri ikke placeres tættere end 1 meter fra </w:t>
      </w:r>
      <w:proofErr w:type="spellStart"/>
      <w:r w:rsidRPr="00C26CB9">
        <w:rPr>
          <w:rFonts w:cs="Times New Roman"/>
        </w:rPr>
        <w:t>tændkilder</w:t>
      </w:r>
      <w:proofErr w:type="spellEnd"/>
      <w:r w:rsidRPr="00C26CB9">
        <w:rPr>
          <w:rFonts w:cs="Times New Roman"/>
        </w:rPr>
        <w:t>.</w:t>
      </w:r>
    </w:p>
    <w:p w14:paraId="7D7934A8" w14:textId="77777777" w:rsidR="009E5FAA" w:rsidRPr="00C26CB9" w:rsidRDefault="009E5FAA" w:rsidP="009E5FAA">
      <w:pPr>
        <w:rPr>
          <w:rFonts w:cs="Times New Roman"/>
        </w:rPr>
      </w:pPr>
    </w:p>
    <w:p w14:paraId="2DE61A60" w14:textId="77777777" w:rsidR="009E5FAA" w:rsidRPr="00C26CB9" w:rsidRDefault="009E5FAA" w:rsidP="009E5FAA">
      <w:pPr>
        <w:rPr>
          <w:rFonts w:cs="Times New Roman"/>
        </w:rPr>
      </w:pPr>
      <w:r w:rsidRPr="00C26CB9">
        <w:rPr>
          <w:rFonts w:cs="Times New Roman"/>
        </w:rPr>
        <w:t>2.2.9. I umiddelbar nærhed af salgsstedet skal der være mindst ét håndsprøjtebatteri, én trykvandslukker eller én vandfyldt slangevinde.</w:t>
      </w:r>
    </w:p>
    <w:p w14:paraId="6F8EACC3" w14:textId="77777777" w:rsidR="009E5FAA" w:rsidRPr="00C26CB9" w:rsidRDefault="009E5FAA" w:rsidP="009E5FAA">
      <w:pPr>
        <w:rPr>
          <w:rFonts w:cs="Times New Roman"/>
        </w:rPr>
      </w:pPr>
    </w:p>
    <w:p w14:paraId="4F86B784" w14:textId="77777777" w:rsidR="009E5FAA" w:rsidRPr="00C26CB9" w:rsidRDefault="009E5FAA" w:rsidP="009E5FAA">
      <w:pPr>
        <w:rPr>
          <w:rFonts w:cs="Times New Roman"/>
        </w:rPr>
      </w:pPr>
      <w:r w:rsidRPr="00C26CB9">
        <w:rPr>
          <w:rFonts w:cs="Times New Roman"/>
        </w:rPr>
        <w:t>2.2.10. I tilstødende lokaler, hvor der opbevares konsumfyrværkeri eller andre pyrotekniske artikler, jf. punkt 2.2.5, skal der i umiddelbar nærhed af oplaget af konsumfyrværkeri eller andre pyrotekniske artikler være mindst ét håndsprøjtebatteri, én trykvandslukker eller én vandfyldt slangevinde.</w:t>
      </w:r>
    </w:p>
    <w:p w14:paraId="7E3B1466" w14:textId="77777777" w:rsidR="009E5FAA" w:rsidRPr="00C26CB9" w:rsidRDefault="009E5FAA" w:rsidP="009E5FAA">
      <w:pPr>
        <w:rPr>
          <w:rFonts w:cs="Times New Roman"/>
        </w:rPr>
      </w:pPr>
    </w:p>
    <w:p w14:paraId="3B8A77E7" w14:textId="77777777" w:rsidR="009E5FAA" w:rsidRPr="00C26CB9" w:rsidRDefault="009E5FAA" w:rsidP="009E5FAA">
      <w:pPr>
        <w:rPr>
          <w:rFonts w:cs="Times New Roman"/>
        </w:rPr>
      </w:pPr>
      <w:r w:rsidRPr="00C26CB9">
        <w:rPr>
          <w:rFonts w:cs="Times New Roman"/>
        </w:rPr>
        <w:t>2.2.11. Ordensreglerne i afsnit 2.11. skal overholdes.</w:t>
      </w:r>
    </w:p>
    <w:p w14:paraId="4A26B3A8" w14:textId="77777777" w:rsidR="009E5FAA" w:rsidRPr="00C26CB9" w:rsidRDefault="009E5FAA" w:rsidP="009E5FAA">
      <w:pPr>
        <w:rPr>
          <w:rFonts w:cs="Times New Roman"/>
        </w:rPr>
      </w:pPr>
      <w:r w:rsidRPr="00C26CB9">
        <w:rPr>
          <w:rFonts w:cs="Times New Roman"/>
        </w:rPr>
        <w:t xml:space="preserve"> </w:t>
      </w:r>
    </w:p>
    <w:p w14:paraId="49C70C99" w14:textId="77777777" w:rsidR="009E5FAA" w:rsidRPr="00C26CB9" w:rsidRDefault="009E5FAA" w:rsidP="009E5FAA">
      <w:pPr>
        <w:rPr>
          <w:rFonts w:cs="Times New Roman"/>
        </w:rPr>
      </w:pPr>
      <w:r w:rsidRPr="00C26CB9">
        <w:rPr>
          <w:rFonts w:cs="Times New Roman"/>
        </w:rPr>
        <w:t>2.3. Indretning og placering af salgssted i det fri</w:t>
      </w:r>
    </w:p>
    <w:p w14:paraId="743B17E1" w14:textId="77777777" w:rsidR="009E5FAA" w:rsidRPr="00C26CB9" w:rsidRDefault="009E5FAA" w:rsidP="009E5FAA">
      <w:pPr>
        <w:rPr>
          <w:rFonts w:cs="Times New Roman"/>
        </w:rPr>
      </w:pPr>
    </w:p>
    <w:p w14:paraId="1A100BD3" w14:textId="77777777" w:rsidR="009E5FAA" w:rsidRPr="00C26CB9" w:rsidRDefault="009E5FAA" w:rsidP="009E5FAA">
      <w:pPr>
        <w:rPr>
          <w:rFonts w:cs="Times New Roman"/>
        </w:rPr>
      </w:pPr>
      <w:r w:rsidRPr="00C26CB9">
        <w:rPr>
          <w:rFonts w:cs="Times New Roman"/>
        </w:rPr>
        <w:t>2.3.1.Ved salgssted i det fri må der ikke sælges andet end konsumfyrværkeri og sikkerhedsudstyr til konsumfyrværkeri.</w:t>
      </w:r>
    </w:p>
    <w:p w14:paraId="74A26581" w14:textId="77777777" w:rsidR="009E5FAA" w:rsidRPr="00C26CB9" w:rsidRDefault="009E5FAA" w:rsidP="009E5FAA">
      <w:pPr>
        <w:rPr>
          <w:rFonts w:cs="Times New Roman"/>
        </w:rPr>
      </w:pPr>
      <w:r w:rsidRPr="00C26CB9">
        <w:rPr>
          <w:rFonts w:cs="Times New Roman"/>
        </w:rPr>
        <w:t>Der kan dog også sælges følgende nytårsrelaterede varer, under forudsætning af, at der placeres en ekstra vandslukker ved udgangen:</w:t>
      </w:r>
    </w:p>
    <w:p w14:paraId="151D0D7D" w14:textId="77777777" w:rsidR="009E5FAA" w:rsidRPr="00C267E1" w:rsidRDefault="009E5FAA" w:rsidP="009E5FAA">
      <w:pPr>
        <w:pStyle w:val="Listeafsnit"/>
        <w:widowControl/>
        <w:numPr>
          <w:ilvl w:val="0"/>
          <w:numId w:val="44"/>
        </w:numPr>
        <w:autoSpaceDE/>
        <w:autoSpaceDN/>
        <w:spacing w:before="0" w:line="259" w:lineRule="auto"/>
        <w:contextualSpacing/>
        <w:jc w:val="left"/>
        <w:rPr>
          <w:sz w:val="24"/>
          <w:szCs w:val="24"/>
          <w:lang w:val="da-DK"/>
        </w:rPr>
      </w:pPr>
      <w:r w:rsidRPr="00C267E1">
        <w:rPr>
          <w:sz w:val="24"/>
          <w:szCs w:val="24"/>
          <w:lang w:val="da-DK"/>
        </w:rPr>
        <w:t>Personlige pyntegenstande, f.eks. hatte, masker, parykker, hagesmække, tiara, seler og handsker.</w:t>
      </w:r>
    </w:p>
    <w:p w14:paraId="169B1F32" w14:textId="77777777" w:rsidR="009E5FAA" w:rsidRPr="00C267E1" w:rsidRDefault="009E5FAA" w:rsidP="009E5FAA">
      <w:pPr>
        <w:pStyle w:val="Listeafsnit"/>
        <w:widowControl/>
        <w:numPr>
          <w:ilvl w:val="0"/>
          <w:numId w:val="44"/>
        </w:numPr>
        <w:autoSpaceDE/>
        <w:autoSpaceDN/>
        <w:spacing w:before="0" w:line="259" w:lineRule="auto"/>
        <w:contextualSpacing/>
        <w:jc w:val="left"/>
        <w:rPr>
          <w:sz w:val="24"/>
          <w:szCs w:val="24"/>
          <w:lang w:val="da-DK"/>
        </w:rPr>
      </w:pPr>
      <w:r w:rsidRPr="00C267E1">
        <w:rPr>
          <w:sz w:val="24"/>
          <w:szCs w:val="24"/>
          <w:lang w:val="da-DK"/>
        </w:rPr>
        <w:t>Bordpynt, f.eks. serpentiner, guirlander, tudehorn, konfetti, konfettirør, konfettispray, konfettipistoler med magasiner, balloner, sugerør og lignende.</w:t>
      </w:r>
    </w:p>
    <w:p w14:paraId="58089023" w14:textId="77777777" w:rsidR="009E5FAA" w:rsidRPr="00C267E1" w:rsidRDefault="009E5FAA" w:rsidP="009E5FAA">
      <w:pPr>
        <w:pStyle w:val="Listeafsnit"/>
        <w:widowControl/>
        <w:numPr>
          <w:ilvl w:val="0"/>
          <w:numId w:val="44"/>
        </w:numPr>
        <w:autoSpaceDE/>
        <w:autoSpaceDN/>
        <w:spacing w:before="0" w:line="259" w:lineRule="auto"/>
        <w:contextualSpacing/>
        <w:jc w:val="left"/>
        <w:rPr>
          <w:sz w:val="24"/>
          <w:szCs w:val="24"/>
          <w:lang w:val="da-DK"/>
        </w:rPr>
      </w:pPr>
      <w:r w:rsidRPr="00C267E1">
        <w:rPr>
          <w:sz w:val="24"/>
          <w:szCs w:val="24"/>
          <w:lang w:val="da-DK"/>
        </w:rPr>
        <w:t>LED artikler, f.eks. balloner, briller og lyskæder.</w:t>
      </w:r>
    </w:p>
    <w:p w14:paraId="5B8E79C9" w14:textId="77777777" w:rsidR="009E5FAA" w:rsidRPr="00C267E1" w:rsidRDefault="009E5FAA" w:rsidP="009E5FAA">
      <w:pPr>
        <w:pStyle w:val="Listeafsnit"/>
        <w:widowControl/>
        <w:numPr>
          <w:ilvl w:val="0"/>
          <w:numId w:val="44"/>
        </w:numPr>
        <w:autoSpaceDE/>
        <w:autoSpaceDN/>
        <w:spacing w:before="0" w:line="259" w:lineRule="auto"/>
        <w:contextualSpacing/>
        <w:jc w:val="left"/>
        <w:rPr>
          <w:sz w:val="24"/>
          <w:szCs w:val="24"/>
          <w:lang w:val="da-DK"/>
        </w:rPr>
      </w:pPr>
      <w:r w:rsidRPr="00C267E1">
        <w:rPr>
          <w:sz w:val="24"/>
          <w:szCs w:val="24"/>
          <w:lang w:val="da-DK"/>
        </w:rPr>
        <w:t>Førstehjælpsudstyr, f.eks. førstehjælpskasser, høreværn og ørepropper.</w:t>
      </w:r>
    </w:p>
    <w:p w14:paraId="03E30384" w14:textId="77777777" w:rsidR="009E5FAA" w:rsidRPr="00C26CB9" w:rsidRDefault="009E5FAA" w:rsidP="009E5FAA">
      <w:pPr>
        <w:rPr>
          <w:rFonts w:cs="Times New Roman"/>
        </w:rPr>
      </w:pPr>
      <w:r w:rsidRPr="00C26CB9">
        <w:rPr>
          <w:rFonts w:cs="Times New Roman"/>
        </w:rPr>
        <w:t>På salgsstedet må den samlede mængde konsumfyrværkeri ikke overstige 50 kg NEM.</w:t>
      </w:r>
    </w:p>
    <w:p w14:paraId="370A9D38" w14:textId="77777777" w:rsidR="009E5FAA" w:rsidRPr="00C26CB9" w:rsidRDefault="009E5FAA" w:rsidP="009E5FAA">
      <w:pPr>
        <w:rPr>
          <w:rFonts w:cs="Times New Roman"/>
        </w:rPr>
      </w:pPr>
    </w:p>
    <w:p w14:paraId="2D3E4503" w14:textId="77777777" w:rsidR="009E5FAA" w:rsidRPr="00C26CB9" w:rsidRDefault="009E5FAA" w:rsidP="009E5FAA">
      <w:pPr>
        <w:rPr>
          <w:rFonts w:cs="Times New Roman"/>
        </w:rPr>
      </w:pPr>
      <w:r w:rsidRPr="00C26CB9">
        <w:rPr>
          <w:rFonts w:cs="Times New Roman"/>
        </w:rPr>
        <w:t>2.3.2. Salgssted i det fri skal have en afstand til naboskel og vej- og stiskel på mindst 10 meter.</w:t>
      </w:r>
    </w:p>
    <w:p w14:paraId="48EA4B7F" w14:textId="77777777" w:rsidR="009E5FAA" w:rsidRPr="00C26CB9" w:rsidRDefault="009E5FAA" w:rsidP="009E5FAA">
      <w:pPr>
        <w:rPr>
          <w:rFonts w:cs="Times New Roman"/>
        </w:rPr>
      </w:pPr>
    </w:p>
    <w:p w14:paraId="5F5F24F2" w14:textId="77777777" w:rsidR="009E5FAA" w:rsidRPr="00C26CB9" w:rsidRDefault="009E5FAA" w:rsidP="009E5FAA">
      <w:pPr>
        <w:rPr>
          <w:rFonts w:cs="Times New Roman"/>
        </w:rPr>
      </w:pPr>
      <w:r w:rsidRPr="00C26CB9">
        <w:rPr>
          <w:rFonts w:cs="Times New Roman"/>
        </w:rPr>
        <w:t>2.3.3. Afstand fra salgssted til brændbar vegetation, som f.eks. træer, buskads og lignende skal være mindst 10 meter.</w:t>
      </w:r>
    </w:p>
    <w:p w14:paraId="601941A3" w14:textId="77777777" w:rsidR="009E5FAA" w:rsidRPr="00C26CB9" w:rsidRDefault="009E5FAA" w:rsidP="009E5FAA">
      <w:pPr>
        <w:rPr>
          <w:rFonts w:cs="Times New Roman"/>
        </w:rPr>
      </w:pPr>
    </w:p>
    <w:p w14:paraId="43F7EF5E" w14:textId="77777777" w:rsidR="009E5FAA" w:rsidRPr="00C26CB9" w:rsidRDefault="009E5FAA" w:rsidP="009E5FAA">
      <w:pPr>
        <w:rPr>
          <w:rFonts w:cs="Times New Roman"/>
        </w:rPr>
      </w:pPr>
      <w:r w:rsidRPr="00C26CB9">
        <w:rPr>
          <w:rFonts w:cs="Times New Roman"/>
        </w:rPr>
        <w:t>2.3.4. Området inden for 10 meter fra salgsstedet må ikke anvendes til andre formål, herunder parkering, aflæsning og lignende.</w:t>
      </w:r>
    </w:p>
    <w:p w14:paraId="19A6CB3B" w14:textId="77777777" w:rsidR="009E5FAA" w:rsidRPr="00C26CB9" w:rsidRDefault="009E5FAA" w:rsidP="009E5FAA">
      <w:pPr>
        <w:rPr>
          <w:rFonts w:cs="Times New Roman"/>
        </w:rPr>
      </w:pPr>
    </w:p>
    <w:p w14:paraId="2ECF675C" w14:textId="77777777" w:rsidR="009E5FAA" w:rsidRPr="00C26CB9" w:rsidRDefault="009E5FAA" w:rsidP="009E5FAA">
      <w:pPr>
        <w:rPr>
          <w:rFonts w:cs="Times New Roman"/>
        </w:rPr>
      </w:pPr>
      <w:r w:rsidRPr="00C26CB9">
        <w:rPr>
          <w:rFonts w:cs="Times New Roman"/>
        </w:rPr>
        <w:t>2.3.5. Salgssted i det fri skal placeres sådan i forhold til andre bygninger, anlæg eller lignende, for hvilke der er fastsat regler om mindste afstande til naboskel, at den indbyrdes afstand svarer til summen af de afstande, de hver især skal have til naboskel.</w:t>
      </w:r>
    </w:p>
    <w:p w14:paraId="65BCEE7D" w14:textId="77777777" w:rsidR="009E5FAA" w:rsidRPr="00C26CB9" w:rsidRDefault="009E5FAA" w:rsidP="009E5FAA">
      <w:pPr>
        <w:rPr>
          <w:rFonts w:cs="Times New Roman"/>
        </w:rPr>
      </w:pPr>
      <w:r w:rsidRPr="00C26CB9">
        <w:rPr>
          <w:rFonts w:cs="Times New Roman"/>
        </w:rPr>
        <w:t>Den krævede indbyrdes afstand til bygning bortfalder, hvis bygningens ydermur på den side, hvor salgsstedet placeres, er udformet som mindst klasse EI 60-M A2-s</w:t>
      </w:r>
      <w:proofErr w:type="gramStart"/>
      <w:r w:rsidRPr="00C26CB9">
        <w:rPr>
          <w:rFonts w:cs="Times New Roman"/>
        </w:rPr>
        <w:t>1,d</w:t>
      </w:r>
      <w:proofErr w:type="gramEnd"/>
      <w:r w:rsidRPr="00C26CB9">
        <w:rPr>
          <w:rFonts w:cs="Times New Roman"/>
        </w:rPr>
        <w:t>0 (”tung” BS-60 konstruktion) uden døre og vinduer inden for en afstand af 10 meter fra salgsstedet.</w:t>
      </w:r>
    </w:p>
    <w:p w14:paraId="1C1628D9" w14:textId="77777777" w:rsidR="009E5FAA" w:rsidRPr="00C26CB9" w:rsidRDefault="009E5FAA" w:rsidP="009E5FAA">
      <w:pPr>
        <w:rPr>
          <w:rFonts w:cs="Times New Roman"/>
        </w:rPr>
      </w:pPr>
    </w:p>
    <w:p w14:paraId="1929D4D7" w14:textId="77777777" w:rsidR="009E5FAA" w:rsidRPr="00C26CB9" w:rsidRDefault="009E5FAA" w:rsidP="009E5FAA">
      <w:pPr>
        <w:rPr>
          <w:rFonts w:cs="Times New Roman"/>
        </w:rPr>
      </w:pPr>
      <w:r w:rsidRPr="00C26CB9">
        <w:rPr>
          <w:rFonts w:cs="Times New Roman"/>
        </w:rPr>
        <w:t xml:space="preserve">2.3.6. På salgssteder må konsumfyrværkeri ikke placeres tættere end 1 meter fra </w:t>
      </w:r>
      <w:proofErr w:type="spellStart"/>
      <w:r w:rsidRPr="00C26CB9">
        <w:rPr>
          <w:rFonts w:cs="Times New Roman"/>
        </w:rPr>
        <w:t>tændkilder</w:t>
      </w:r>
      <w:proofErr w:type="spellEnd"/>
      <w:r w:rsidRPr="00C26CB9">
        <w:rPr>
          <w:rFonts w:cs="Times New Roman"/>
        </w:rPr>
        <w:t>.</w:t>
      </w:r>
    </w:p>
    <w:p w14:paraId="74D704EF" w14:textId="77777777" w:rsidR="009E5FAA" w:rsidRPr="00C26CB9" w:rsidRDefault="009E5FAA" w:rsidP="009E5FAA">
      <w:pPr>
        <w:rPr>
          <w:rFonts w:cs="Times New Roman"/>
        </w:rPr>
      </w:pPr>
    </w:p>
    <w:p w14:paraId="77E533F1" w14:textId="77777777" w:rsidR="009E5FAA" w:rsidRPr="00C26CB9" w:rsidRDefault="009E5FAA" w:rsidP="009E5FAA">
      <w:pPr>
        <w:rPr>
          <w:rFonts w:cs="Times New Roman"/>
        </w:rPr>
      </w:pPr>
      <w:r w:rsidRPr="00C26CB9">
        <w:rPr>
          <w:rFonts w:cs="Times New Roman"/>
        </w:rPr>
        <w:t>2.3.7. Konsumfyrværkeri skal beskyttes mod vejrliget.</w:t>
      </w:r>
    </w:p>
    <w:p w14:paraId="2F068CC7" w14:textId="77777777" w:rsidR="009E5FAA" w:rsidRPr="00C26CB9" w:rsidRDefault="009E5FAA" w:rsidP="009E5FAA">
      <w:pPr>
        <w:rPr>
          <w:rFonts w:cs="Times New Roman"/>
        </w:rPr>
      </w:pPr>
    </w:p>
    <w:p w14:paraId="29537B3F" w14:textId="77777777" w:rsidR="009E5FAA" w:rsidRPr="00C26CB9" w:rsidRDefault="009E5FAA" w:rsidP="009E5FAA">
      <w:pPr>
        <w:rPr>
          <w:rFonts w:cs="Times New Roman"/>
        </w:rPr>
      </w:pPr>
      <w:r w:rsidRPr="00C26CB9">
        <w:rPr>
          <w:rFonts w:cs="Times New Roman"/>
        </w:rPr>
        <w:t>2.3.8.</w:t>
      </w:r>
      <w:r>
        <w:rPr>
          <w:rFonts w:cs="Times New Roman"/>
        </w:rPr>
        <w:t xml:space="preserve"> </w:t>
      </w:r>
      <w:r w:rsidRPr="00C26CB9">
        <w:rPr>
          <w:rFonts w:cs="Times New Roman"/>
        </w:rPr>
        <w:t>Hvis salgsstedet indrettes i et telt, container eller lignende, skal der være mindst 1 flugtvej direkte til friområde. Overstiger salgsstedets facadelængde 10 meter, skal der dog være mindst 2 flugtveje direkte til friområde.</w:t>
      </w:r>
    </w:p>
    <w:p w14:paraId="02ABE846" w14:textId="77777777" w:rsidR="009E5FAA" w:rsidRPr="00C26CB9" w:rsidRDefault="009E5FAA" w:rsidP="009E5FAA">
      <w:pPr>
        <w:rPr>
          <w:rFonts w:cs="Times New Roman"/>
        </w:rPr>
      </w:pPr>
    </w:p>
    <w:p w14:paraId="17FA6461" w14:textId="77777777" w:rsidR="009E5FAA" w:rsidRPr="00C26CB9" w:rsidRDefault="009E5FAA" w:rsidP="009E5FAA">
      <w:pPr>
        <w:rPr>
          <w:rFonts w:cs="Times New Roman"/>
        </w:rPr>
      </w:pPr>
      <w:r w:rsidRPr="00C26CB9">
        <w:rPr>
          <w:rFonts w:cs="Times New Roman"/>
        </w:rPr>
        <w:t>2.3.9. I umiddelbar nærhed af salgsstedet skal der være mindst ét håndsprøjtebatteri, én trykvandslukker eller én vandfyldt slangevinde.</w:t>
      </w:r>
    </w:p>
    <w:p w14:paraId="7BE99163" w14:textId="77777777" w:rsidR="009E5FAA" w:rsidRPr="00C26CB9" w:rsidRDefault="009E5FAA" w:rsidP="009E5FAA">
      <w:pPr>
        <w:rPr>
          <w:rFonts w:cs="Times New Roman"/>
        </w:rPr>
      </w:pPr>
    </w:p>
    <w:p w14:paraId="4A7B83FE" w14:textId="77777777" w:rsidR="009E5FAA" w:rsidRPr="00C26CB9" w:rsidRDefault="009E5FAA" w:rsidP="009E5FAA">
      <w:pPr>
        <w:rPr>
          <w:rFonts w:cs="Times New Roman"/>
        </w:rPr>
      </w:pPr>
      <w:r w:rsidRPr="00C26CB9">
        <w:rPr>
          <w:rFonts w:cs="Times New Roman"/>
        </w:rPr>
        <w:t>2.3.10. Ordensreglerne i afsnit 2.10</w:t>
      </w:r>
      <w:r>
        <w:rPr>
          <w:rFonts w:cs="Times New Roman"/>
        </w:rPr>
        <w:t>.</w:t>
      </w:r>
      <w:r w:rsidRPr="00C26CB9">
        <w:rPr>
          <w:rFonts w:cs="Times New Roman"/>
        </w:rPr>
        <w:t>1. skal overholdes.</w:t>
      </w:r>
    </w:p>
    <w:p w14:paraId="7F837904" w14:textId="77777777" w:rsidR="009E5FAA" w:rsidRPr="00C26CB9" w:rsidRDefault="009E5FAA" w:rsidP="009E5FAA">
      <w:pPr>
        <w:rPr>
          <w:rFonts w:cs="Times New Roman"/>
        </w:rPr>
      </w:pPr>
    </w:p>
    <w:p w14:paraId="71C6952C" w14:textId="77777777" w:rsidR="009E5FAA" w:rsidRPr="00C26CB9" w:rsidRDefault="009E5FAA" w:rsidP="009E5FAA">
      <w:pPr>
        <w:rPr>
          <w:rFonts w:cs="Times New Roman"/>
        </w:rPr>
      </w:pPr>
      <w:r w:rsidRPr="00C26CB9">
        <w:rPr>
          <w:rFonts w:cs="Times New Roman"/>
        </w:rPr>
        <w:t xml:space="preserve">2.4. </w:t>
      </w:r>
      <w:proofErr w:type="spellStart"/>
      <w:r w:rsidRPr="00C26CB9">
        <w:rPr>
          <w:rFonts w:cs="Times New Roman"/>
        </w:rPr>
        <w:t>Strikað</w:t>
      </w:r>
      <w:proofErr w:type="spellEnd"/>
    </w:p>
    <w:p w14:paraId="6A55A999" w14:textId="77777777" w:rsidR="009E5FAA" w:rsidRPr="00C26CB9" w:rsidRDefault="009E5FAA" w:rsidP="009E5FAA">
      <w:pPr>
        <w:rPr>
          <w:rFonts w:cs="Times New Roman"/>
        </w:rPr>
      </w:pPr>
    </w:p>
    <w:p w14:paraId="73585315" w14:textId="77777777" w:rsidR="009E5FAA" w:rsidRPr="00C26CB9" w:rsidRDefault="009E5FAA" w:rsidP="009E5FAA">
      <w:pPr>
        <w:rPr>
          <w:rFonts w:cs="Times New Roman"/>
        </w:rPr>
      </w:pPr>
      <w:r w:rsidRPr="00C26CB9">
        <w:rPr>
          <w:rFonts w:cs="Times New Roman"/>
        </w:rPr>
        <w:t>2.5. Opbevaring i container af indtil 50 kg NEM fyrværkeri i tilknytning til butikken eller salgsstedet i det fri</w:t>
      </w:r>
    </w:p>
    <w:p w14:paraId="1E783A2D" w14:textId="77777777" w:rsidR="009E5FAA" w:rsidRPr="00C26CB9" w:rsidRDefault="009E5FAA" w:rsidP="009E5FAA">
      <w:pPr>
        <w:rPr>
          <w:rFonts w:cs="Times New Roman"/>
        </w:rPr>
      </w:pPr>
    </w:p>
    <w:p w14:paraId="055C9968" w14:textId="77777777" w:rsidR="009E5FAA" w:rsidRPr="00C26CB9" w:rsidRDefault="009E5FAA" w:rsidP="009E5FAA">
      <w:pPr>
        <w:rPr>
          <w:rFonts w:cs="Times New Roman"/>
        </w:rPr>
      </w:pPr>
      <w:r w:rsidRPr="00C26CB9">
        <w:rPr>
          <w:rFonts w:cs="Times New Roman"/>
        </w:rPr>
        <w:t>2.5.1. I containeren må den samlede mængde konsumfyrværkeri ikke overstige 50 kg NEM, og der må ikke opbevares andet end konsumfyrværkeri i containeren.</w:t>
      </w:r>
    </w:p>
    <w:p w14:paraId="4C75E214" w14:textId="77777777" w:rsidR="009E5FAA" w:rsidRPr="00C26CB9" w:rsidRDefault="009E5FAA" w:rsidP="009E5FAA">
      <w:pPr>
        <w:rPr>
          <w:rFonts w:cs="Times New Roman"/>
        </w:rPr>
      </w:pPr>
    </w:p>
    <w:p w14:paraId="616EF50D" w14:textId="77777777" w:rsidR="009E5FAA" w:rsidRPr="00C26CB9" w:rsidRDefault="009E5FAA" w:rsidP="009E5FAA">
      <w:pPr>
        <w:rPr>
          <w:rFonts w:cs="Times New Roman"/>
        </w:rPr>
      </w:pPr>
      <w:r w:rsidRPr="00C26CB9">
        <w:rPr>
          <w:rFonts w:cs="Times New Roman"/>
        </w:rPr>
        <w:t>2.5.2. Containeren skal have en afstand til naboskel og vej- og stiskel på mindst 10 meter.</w:t>
      </w:r>
    </w:p>
    <w:p w14:paraId="78BBE11D" w14:textId="77777777" w:rsidR="009E5FAA" w:rsidRPr="00C26CB9" w:rsidRDefault="009E5FAA" w:rsidP="009E5FAA">
      <w:pPr>
        <w:rPr>
          <w:rFonts w:cs="Times New Roman"/>
        </w:rPr>
      </w:pPr>
    </w:p>
    <w:p w14:paraId="5AB81D3B" w14:textId="77777777" w:rsidR="009E5FAA" w:rsidRPr="00C26CB9" w:rsidRDefault="009E5FAA" w:rsidP="009E5FAA">
      <w:pPr>
        <w:rPr>
          <w:rFonts w:cs="Times New Roman"/>
        </w:rPr>
      </w:pPr>
      <w:r w:rsidRPr="00C26CB9">
        <w:rPr>
          <w:rFonts w:cs="Times New Roman"/>
        </w:rPr>
        <w:t>2.5.3. Afstand fra containeren til brændbar vegetation, som f.eks. træer, buskads og lignende skal være mindst 10 meter.</w:t>
      </w:r>
    </w:p>
    <w:p w14:paraId="64463879" w14:textId="77777777" w:rsidR="009E5FAA" w:rsidRPr="00C26CB9" w:rsidRDefault="009E5FAA" w:rsidP="009E5FAA">
      <w:pPr>
        <w:rPr>
          <w:rFonts w:cs="Times New Roman"/>
        </w:rPr>
      </w:pPr>
    </w:p>
    <w:p w14:paraId="74F16434" w14:textId="77777777" w:rsidR="009E5FAA" w:rsidRPr="00C26CB9" w:rsidRDefault="009E5FAA" w:rsidP="009E5FAA">
      <w:pPr>
        <w:rPr>
          <w:rFonts w:cs="Times New Roman"/>
        </w:rPr>
      </w:pPr>
      <w:r w:rsidRPr="00C26CB9">
        <w:rPr>
          <w:rFonts w:cs="Times New Roman"/>
        </w:rPr>
        <w:t>2.5.4.</w:t>
      </w:r>
      <w:r>
        <w:rPr>
          <w:rFonts w:cs="Times New Roman"/>
        </w:rPr>
        <w:t xml:space="preserve"> </w:t>
      </w:r>
      <w:r w:rsidRPr="00C26CB9">
        <w:rPr>
          <w:rFonts w:cs="Times New Roman"/>
        </w:rPr>
        <w:t>Området inden for 10 meter fra containeren må ikke anvendes til andre formål, herunder parkering, aflæsning og lignende.</w:t>
      </w:r>
    </w:p>
    <w:p w14:paraId="6B9E0E75" w14:textId="77777777" w:rsidR="009E5FAA" w:rsidRPr="00C26CB9" w:rsidRDefault="009E5FAA" w:rsidP="009E5FAA">
      <w:pPr>
        <w:rPr>
          <w:rFonts w:cs="Times New Roman"/>
        </w:rPr>
      </w:pPr>
    </w:p>
    <w:p w14:paraId="299D8A2D" w14:textId="77777777" w:rsidR="009E5FAA" w:rsidRPr="00C26CB9" w:rsidRDefault="009E5FAA" w:rsidP="009E5FAA">
      <w:pPr>
        <w:rPr>
          <w:rFonts w:cs="Times New Roman"/>
        </w:rPr>
      </w:pPr>
      <w:r w:rsidRPr="00C26CB9">
        <w:rPr>
          <w:rFonts w:cs="Times New Roman"/>
        </w:rPr>
        <w:t>2.5.5. Containeren skal placeres sådan i forhold til andre bygninger, anlæg eller lignende, for hvilke der er fastsat regler om mindste afstande til naboskel, at den indbyrdes afstand svarer til summen af de afstande, de hver især skal have til naboskel.</w:t>
      </w:r>
    </w:p>
    <w:p w14:paraId="1BCABAF0" w14:textId="77777777" w:rsidR="009E5FAA" w:rsidRPr="00C26CB9" w:rsidRDefault="009E5FAA" w:rsidP="009E5FAA">
      <w:pPr>
        <w:rPr>
          <w:rFonts w:cs="Times New Roman"/>
        </w:rPr>
      </w:pPr>
      <w:r w:rsidRPr="00C26CB9">
        <w:rPr>
          <w:rFonts w:cs="Times New Roman"/>
        </w:rPr>
        <w:t>Den krævede indbyrdes afstand til bygning bortfalder, hvis bygningens ydermur på den side, hvor containeren placeres, er udformet som mindst klasse EI 60-M A2-s</w:t>
      </w:r>
      <w:proofErr w:type="gramStart"/>
      <w:r w:rsidRPr="00C26CB9">
        <w:rPr>
          <w:rFonts w:cs="Times New Roman"/>
        </w:rPr>
        <w:t>1,d</w:t>
      </w:r>
      <w:proofErr w:type="gramEnd"/>
      <w:r w:rsidRPr="00C26CB9">
        <w:rPr>
          <w:rFonts w:cs="Times New Roman"/>
        </w:rPr>
        <w:t>0 (”tung” BS-60 konstruktion) uden døre og vinduer inden for en afstand af 10 meter fra containeren.</w:t>
      </w:r>
    </w:p>
    <w:p w14:paraId="4B7253D1" w14:textId="77777777" w:rsidR="009E5FAA" w:rsidRPr="00C26CB9" w:rsidRDefault="009E5FAA" w:rsidP="009E5FAA">
      <w:pPr>
        <w:rPr>
          <w:rFonts w:cs="Times New Roman"/>
        </w:rPr>
      </w:pPr>
    </w:p>
    <w:p w14:paraId="7C064F77" w14:textId="77777777" w:rsidR="009E5FAA" w:rsidRPr="00C26CB9" w:rsidRDefault="009E5FAA" w:rsidP="009E5FAA">
      <w:pPr>
        <w:rPr>
          <w:rFonts w:cs="Times New Roman"/>
        </w:rPr>
      </w:pPr>
      <w:r w:rsidRPr="00C26CB9">
        <w:rPr>
          <w:rFonts w:cs="Times New Roman"/>
        </w:rPr>
        <w:t>2.5.6. Konsumfyrværkeri skal beskyttes mod vejrliget.</w:t>
      </w:r>
    </w:p>
    <w:p w14:paraId="19238091" w14:textId="77777777" w:rsidR="009E5FAA" w:rsidRPr="00C26CB9" w:rsidRDefault="009E5FAA" w:rsidP="009E5FAA">
      <w:pPr>
        <w:rPr>
          <w:rFonts w:cs="Times New Roman"/>
        </w:rPr>
      </w:pPr>
    </w:p>
    <w:p w14:paraId="020809BB" w14:textId="77777777" w:rsidR="009E5FAA" w:rsidRPr="00C26CB9" w:rsidRDefault="009E5FAA" w:rsidP="009E5FAA">
      <w:pPr>
        <w:rPr>
          <w:rFonts w:cs="Times New Roman"/>
        </w:rPr>
      </w:pPr>
      <w:r w:rsidRPr="00C26CB9">
        <w:rPr>
          <w:rFonts w:cs="Times New Roman"/>
        </w:rPr>
        <w:t>2.5.7. I umiddelbar nærhed af containeren skal der være mindst ét håndsprøjtebatteri, én trykvandslukker eller én vandfyldt slangevinde.</w:t>
      </w:r>
    </w:p>
    <w:p w14:paraId="0969F040" w14:textId="77777777" w:rsidR="009E5FAA" w:rsidRPr="00C26CB9" w:rsidRDefault="009E5FAA" w:rsidP="009E5FAA">
      <w:pPr>
        <w:rPr>
          <w:rFonts w:cs="Times New Roman"/>
        </w:rPr>
      </w:pPr>
    </w:p>
    <w:p w14:paraId="40328C43" w14:textId="77777777" w:rsidR="009E5FAA" w:rsidRPr="00C26CB9" w:rsidRDefault="009E5FAA" w:rsidP="009E5FAA">
      <w:pPr>
        <w:rPr>
          <w:rFonts w:cs="Times New Roman"/>
        </w:rPr>
      </w:pPr>
      <w:r w:rsidRPr="00C26CB9">
        <w:rPr>
          <w:rFonts w:cs="Times New Roman"/>
        </w:rPr>
        <w:t>2.5.8. Ordensreglerne i afsnit 2.11. skal overholdes.</w:t>
      </w:r>
    </w:p>
    <w:p w14:paraId="6E3BBBF9" w14:textId="77777777" w:rsidR="009E5FAA" w:rsidRPr="00C26CB9" w:rsidRDefault="009E5FAA" w:rsidP="009E5FAA">
      <w:pPr>
        <w:rPr>
          <w:rFonts w:cs="Times New Roman"/>
        </w:rPr>
      </w:pPr>
    </w:p>
    <w:p w14:paraId="04A7219E" w14:textId="77777777" w:rsidR="009E5FAA" w:rsidRPr="00C26CB9" w:rsidRDefault="009E5FAA" w:rsidP="009E5FAA">
      <w:pPr>
        <w:rPr>
          <w:rFonts w:cs="Times New Roman"/>
        </w:rPr>
      </w:pPr>
      <w:r w:rsidRPr="00C26CB9">
        <w:rPr>
          <w:rFonts w:cs="Times New Roman"/>
        </w:rPr>
        <w:t>2.6.</w:t>
      </w:r>
      <w:r>
        <w:rPr>
          <w:rFonts w:cs="Times New Roman"/>
        </w:rPr>
        <w:t xml:space="preserve"> </w:t>
      </w:r>
      <w:r w:rsidRPr="00C26CB9">
        <w:rPr>
          <w:rFonts w:cs="Times New Roman"/>
        </w:rPr>
        <w:t>Opbevaring af fyrværkeri, der må sælges ved selvbetjening transportklassificeret 1.3G, 1.4G eller 1.4S og andre pyrotekniske artikler, der er transportklassificeret som 1.4G eller 1.4S, i bygning</w:t>
      </w:r>
    </w:p>
    <w:p w14:paraId="1AC15C14" w14:textId="77777777" w:rsidR="009E5FAA" w:rsidRPr="00C26CB9" w:rsidRDefault="009E5FAA" w:rsidP="009E5FAA">
      <w:pPr>
        <w:rPr>
          <w:rFonts w:cs="Times New Roman"/>
        </w:rPr>
      </w:pPr>
    </w:p>
    <w:p w14:paraId="06F62F28" w14:textId="77777777" w:rsidR="009E5FAA" w:rsidRPr="00C26CB9" w:rsidRDefault="009E5FAA" w:rsidP="009E5FAA">
      <w:pPr>
        <w:rPr>
          <w:rFonts w:cs="Times New Roman"/>
        </w:rPr>
      </w:pPr>
      <w:r w:rsidRPr="00C26CB9">
        <w:rPr>
          <w:rFonts w:cs="Times New Roman"/>
        </w:rPr>
        <w:t>2.6.1. Der må højst opbevares 500 kg NEM af fyrværkeri, der må sælges ved selvbetjening, eller andre pyrotekniske artikler i hver brandsektion. Dog må mængden af fyrværkeri eller andre pyrotekniske artikler, der er transportklassificeret 1.3G og 1.4G, højst udgøre 250 kg NEM af den samlede mængde.</w:t>
      </w:r>
    </w:p>
    <w:p w14:paraId="2D7BB460" w14:textId="77777777" w:rsidR="009E5FAA" w:rsidRPr="00C26CB9" w:rsidRDefault="009E5FAA" w:rsidP="009E5FAA">
      <w:pPr>
        <w:rPr>
          <w:rFonts w:cs="Times New Roman"/>
        </w:rPr>
      </w:pPr>
    </w:p>
    <w:p w14:paraId="7DC38C1B" w14:textId="77777777" w:rsidR="009E5FAA" w:rsidRPr="00C26CB9" w:rsidRDefault="009E5FAA" w:rsidP="009E5FAA">
      <w:pPr>
        <w:rPr>
          <w:rFonts w:cs="Times New Roman"/>
        </w:rPr>
      </w:pPr>
      <w:r w:rsidRPr="00C26CB9">
        <w:rPr>
          <w:rFonts w:cs="Times New Roman"/>
        </w:rPr>
        <w:t>2.6.2. I opbevaringsrum, hvor der opbevares fyrværkeri, der må sælges ved selvbetjening, og andre pyrotekniske artikler transportklassificeret 1.4G og 1.4S, må der ikke opbevares</w:t>
      </w:r>
    </w:p>
    <w:p w14:paraId="51E2E1B7" w14:textId="77777777" w:rsidR="009E5FAA" w:rsidRPr="007A716B" w:rsidRDefault="009E5FAA" w:rsidP="009E5FAA">
      <w:pPr>
        <w:pStyle w:val="Listeafsnit"/>
        <w:widowControl/>
        <w:numPr>
          <w:ilvl w:val="0"/>
          <w:numId w:val="45"/>
        </w:numPr>
        <w:autoSpaceDE/>
        <w:autoSpaceDN/>
        <w:spacing w:before="0" w:line="259" w:lineRule="auto"/>
        <w:contextualSpacing/>
        <w:jc w:val="left"/>
        <w:rPr>
          <w:sz w:val="24"/>
          <w:szCs w:val="24"/>
        </w:rPr>
      </w:pPr>
      <w:proofErr w:type="spellStart"/>
      <w:r w:rsidRPr="007A716B">
        <w:rPr>
          <w:sz w:val="24"/>
          <w:szCs w:val="24"/>
        </w:rPr>
        <w:t>andet</w:t>
      </w:r>
      <w:proofErr w:type="spellEnd"/>
      <w:r w:rsidRPr="007A716B">
        <w:rPr>
          <w:sz w:val="24"/>
          <w:szCs w:val="24"/>
        </w:rPr>
        <w:t xml:space="preserve"> </w:t>
      </w:r>
      <w:proofErr w:type="spellStart"/>
      <w:r w:rsidRPr="007A716B">
        <w:rPr>
          <w:sz w:val="24"/>
          <w:szCs w:val="24"/>
        </w:rPr>
        <w:t>konsumfyrværkeri</w:t>
      </w:r>
      <w:proofErr w:type="spellEnd"/>
      <w:r w:rsidRPr="007A716B">
        <w:rPr>
          <w:sz w:val="24"/>
          <w:szCs w:val="24"/>
        </w:rPr>
        <w:t>,</w:t>
      </w:r>
    </w:p>
    <w:p w14:paraId="07FA17B4" w14:textId="77777777" w:rsidR="009E5FAA" w:rsidRPr="007A716B" w:rsidRDefault="009E5FAA" w:rsidP="009E5FAA">
      <w:pPr>
        <w:pStyle w:val="Listeafsnit"/>
        <w:widowControl/>
        <w:numPr>
          <w:ilvl w:val="0"/>
          <w:numId w:val="45"/>
        </w:numPr>
        <w:autoSpaceDE/>
        <w:autoSpaceDN/>
        <w:spacing w:before="0" w:line="259" w:lineRule="auto"/>
        <w:contextualSpacing/>
        <w:jc w:val="left"/>
        <w:rPr>
          <w:sz w:val="24"/>
          <w:szCs w:val="24"/>
          <w:lang w:val="da-DK"/>
        </w:rPr>
      </w:pPr>
      <w:r w:rsidRPr="007A716B">
        <w:rPr>
          <w:sz w:val="24"/>
          <w:szCs w:val="24"/>
          <w:lang w:val="da-DK"/>
        </w:rPr>
        <w:t>andre pyrotekniske artikler, som ikke er transportklassificeret 1.4G eller 1.4S,</w:t>
      </w:r>
    </w:p>
    <w:p w14:paraId="206C0F49" w14:textId="77777777" w:rsidR="009E5FAA" w:rsidRPr="007A716B" w:rsidRDefault="009E5FAA" w:rsidP="009E5FAA">
      <w:pPr>
        <w:pStyle w:val="Listeafsnit"/>
        <w:widowControl/>
        <w:numPr>
          <w:ilvl w:val="0"/>
          <w:numId w:val="45"/>
        </w:numPr>
        <w:autoSpaceDE/>
        <w:autoSpaceDN/>
        <w:spacing w:before="0" w:line="259" w:lineRule="auto"/>
        <w:contextualSpacing/>
        <w:jc w:val="left"/>
        <w:rPr>
          <w:sz w:val="24"/>
          <w:szCs w:val="24"/>
        </w:rPr>
      </w:pPr>
      <w:proofErr w:type="spellStart"/>
      <w:r w:rsidRPr="007A716B">
        <w:rPr>
          <w:sz w:val="24"/>
          <w:szCs w:val="24"/>
        </w:rPr>
        <w:t>brandfarlige</w:t>
      </w:r>
      <w:proofErr w:type="spellEnd"/>
      <w:r w:rsidRPr="007A716B">
        <w:rPr>
          <w:sz w:val="24"/>
          <w:szCs w:val="24"/>
        </w:rPr>
        <w:t xml:space="preserve"> </w:t>
      </w:r>
      <w:proofErr w:type="spellStart"/>
      <w:r w:rsidRPr="007A716B">
        <w:rPr>
          <w:sz w:val="24"/>
          <w:szCs w:val="24"/>
        </w:rPr>
        <w:t>væsker</w:t>
      </w:r>
      <w:proofErr w:type="spellEnd"/>
      <w:r w:rsidRPr="007A716B">
        <w:rPr>
          <w:sz w:val="24"/>
          <w:szCs w:val="24"/>
        </w:rPr>
        <w:t xml:space="preserve"> </w:t>
      </w:r>
      <w:proofErr w:type="spellStart"/>
      <w:r w:rsidRPr="007A716B">
        <w:rPr>
          <w:sz w:val="24"/>
          <w:szCs w:val="24"/>
        </w:rPr>
        <w:t>eller</w:t>
      </w:r>
      <w:proofErr w:type="spellEnd"/>
    </w:p>
    <w:p w14:paraId="6C933484" w14:textId="77777777" w:rsidR="009E5FAA" w:rsidRPr="007A716B" w:rsidRDefault="009E5FAA" w:rsidP="009E5FAA">
      <w:pPr>
        <w:pStyle w:val="Listeafsnit"/>
        <w:widowControl/>
        <w:numPr>
          <w:ilvl w:val="0"/>
          <w:numId w:val="45"/>
        </w:numPr>
        <w:autoSpaceDE/>
        <w:autoSpaceDN/>
        <w:spacing w:before="0" w:line="259" w:lineRule="auto"/>
        <w:contextualSpacing/>
        <w:jc w:val="left"/>
        <w:rPr>
          <w:sz w:val="24"/>
          <w:szCs w:val="24"/>
        </w:rPr>
      </w:pPr>
      <w:proofErr w:type="spellStart"/>
      <w:r w:rsidRPr="007A716B">
        <w:rPr>
          <w:sz w:val="24"/>
          <w:szCs w:val="24"/>
        </w:rPr>
        <w:t>brandfarlige</w:t>
      </w:r>
      <w:proofErr w:type="spellEnd"/>
      <w:r w:rsidRPr="007A716B">
        <w:rPr>
          <w:sz w:val="24"/>
          <w:szCs w:val="24"/>
        </w:rPr>
        <w:t xml:space="preserve"> </w:t>
      </w:r>
      <w:proofErr w:type="spellStart"/>
      <w:r w:rsidRPr="007A716B">
        <w:rPr>
          <w:sz w:val="24"/>
          <w:szCs w:val="24"/>
        </w:rPr>
        <w:t>eller</w:t>
      </w:r>
      <w:proofErr w:type="spellEnd"/>
      <w:r w:rsidRPr="007A716B">
        <w:rPr>
          <w:sz w:val="24"/>
          <w:szCs w:val="24"/>
        </w:rPr>
        <w:t xml:space="preserve"> </w:t>
      </w:r>
      <w:proofErr w:type="spellStart"/>
      <w:r w:rsidRPr="007A716B">
        <w:rPr>
          <w:sz w:val="24"/>
          <w:szCs w:val="24"/>
        </w:rPr>
        <w:t>brandnærende</w:t>
      </w:r>
      <w:proofErr w:type="spellEnd"/>
      <w:r w:rsidRPr="007A716B">
        <w:rPr>
          <w:sz w:val="24"/>
          <w:szCs w:val="24"/>
        </w:rPr>
        <w:t xml:space="preserve"> gasser.</w:t>
      </w:r>
    </w:p>
    <w:p w14:paraId="6652935A" w14:textId="77777777" w:rsidR="009E5FAA" w:rsidRPr="00C26CB9" w:rsidRDefault="009E5FAA" w:rsidP="009E5FAA">
      <w:pPr>
        <w:rPr>
          <w:rFonts w:cs="Times New Roman"/>
        </w:rPr>
      </w:pPr>
    </w:p>
    <w:p w14:paraId="08EBD703" w14:textId="77777777" w:rsidR="009E5FAA" w:rsidRPr="00C26CB9" w:rsidRDefault="009E5FAA" w:rsidP="009E5FAA">
      <w:pPr>
        <w:rPr>
          <w:rFonts w:cs="Times New Roman"/>
        </w:rPr>
      </w:pPr>
      <w:r w:rsidRPr="00C26CB9">
        <w:rPr>
          <w:rFonts w:cs="Times New Roman"/>
        </w:rPr>
        <w:t>2.6.3. Brandsektioner, hvori der opbevares fyrværkeri, der må sælges ved selvbetjening, eller andre pyrotekniske artikler, skal have en afstand til naboskel og vej- og stimidte på mindst</w:t>
      </w:r>
    </w:p>
    <w:p w14:paraId="5AA45678" w14:textId="77777777" w:rsidR="009E5FAA" w:rsidRPr="00C26CB9" w:rsidRDefault="009E5FAA" w:rsidP="009E5FAA">
      <w:pPr>
        <w:rPr>
          <w:rFonts w:cs="Times New Roman"/>
        </w:rPr>
      </w:pPr>
      <w:r w:rsidRPr="00C26CB9">
        <w:rPr>
          <w:rFonts w:cs="Times New Roman"/>
        </w:rPr>
        <w:t xml:space="preserve"> </w:t>
      </w:r>
    </w:p>
    <w:p w14:paraId="6D962543" w14:textId="77777777" w:rsidR="009E5FAA" w:rsidRPr="007A716B" w:rsidRDefault="009E5FAA" w:rsidP="009E5FAA">
      <w:pPr>
        <w:pStyle w:val="Listeafsnit"/>
        <w:widowControl/>
        <w:numPr>
          <w:ilvl w:val="0"/>
          <w:numId w:val="31"/>
        </w:numPr>
        <w:autoSpaceDE/>
        <w:autoSpaceDN/>
        <w:spacing w:before="0" w:line="259" w:lineRule="auto"/>
        <w:contextualSpacing/>
        <w:jc w:val="left"/>
        <w:rPr>
          <w:sz w:val="24"/>
          <w:szCs w:val="24"/>
          <w:lang w:val="da-DK"/>
        </w:rPr>
      </w:pPr>
      <w:r w:rsidRPr="007A716B">
        <w:rPr>
          <w:sz w:val="24"/>
          <w:szCs w:val="24"/>
          <w:lang w:val="da-DK"/>
        </w:rPr>
        <w:t>enten 2,5 m, hvis udvendige vægoverflader mindst er beklædning klasse K1 10 B-s</w:t>
      </w:r>
      <w:proofErr w:type="gramStart"/>
      <w:r w:rsidRPr="007A716B">
        <w:rPr>
          <w:sz w:val="24"/>
          <w:szCs w:val="24"/>
          <w:lang w:val="da-DK"/>
        </w:rPr>
        <w:t>1,d</w:t>
      </w:r>
      <w:proofErr w:type="gramEnd"/>
      <w:r w:rsidRPr="007A716B">
        <w:rPr>
          <w:sz w:val="24"/>
          <w:szCs w:val="24"/>
          <w:lang w:val="da-DK"/>
        </w:rPr>
        <w:t>0 (klasse 1 beklædning)</w:t>
      </w:r>
    </w:p>
    <w:p w14:paraId="34207C38" w14:textId="77777777" w:rsidR="009E5FAA" w:rsidRPr="007A716B" w:rsidRDefault="009E5FAA" w:rsidP="009E5FAA">
      <w:pPr>
        <w:pStyle w:val="Listeafsnit"/>
        <w:widowControl/>
        <w:numPr>
          <w:ilvl w:val="0"/>
          <w:numId w:val="31"/>
        </w:numPr>
        <w:autoSpaceDE/>
        <w:autoSpaceDN/>
        <w:spacing w:before="0" w:line="259" w:lineRule="auto"/>
        <w:contextualSpacing/>
        <w:jc w:val="left"/>
        <w:rPr>
          <w:sz w:val="24"/>
          <w:szCs w:val="24"/>
          <w:lang w:val="da-DK"/>
        </w:rPr>
      </w:pPr>
      <w:r w:rsidRPr="007A716B">
        <w:rPr>
          <w:sz w:val="24"/>
          <w:szCs w:val="24"/>
          <w:lang w:val="da-DK"/>
        </w:rPr>
        <w:t>eller 5 m, hvis udvendige vægoverflader er ringere end beklædning klasse K1 10 B-s</w:t>
      </w:r>
      <w:proofErr w:type="gramStart"/>
      <w:r w:rsidRPr="007A716B">
        <w:rPr>
          <w:sz w:val="24"/>
          <w:szCs w:val="24"/>
          <w:lang w:val="da-DK"/>
        </w:rPr>
        <w:t>1,d</w:t>
      </w:r>
      <w:proofErr w:type="gramEnd"/>
      <w:r w:rsidRPr="007A716B">
        <w:rPr>
          <w:sz w:val="24"/>
          <w:szCs w:val="24"/>
          <w:lang w:val="da-DK"/>
        </w:rPr>
        <w:t>0 (klasse 1 beklædning).</w:t>
      </w:r>
    </w:p>
    <w:p w14:paraId="5D4A3401" w14:textId="77777777" w:rsidR="009E5FAA" w:rsidRDefault="009E5FAA" w:rsidP="009E5FAA">
      <w:pPr>
        <w:rPr>
          <w:rFonts w:cs="Times New Roman"/>
        </w:rPr>
      </w:pPr>
    </w:p>
    <w:p w14:paraId="02B9E508" w14:textId="77777777" w:rsidR="009E5FAA" w:rsidRPr="00C26CB9" w:rsidRDefault="009E5FAA" w:rsidP="009E5FAA">
      <w:pPr>
        <w:rPr>
          <w:rFonts w:cs="Times New Roman"/>
        </w:rPr>
      </w:pPr>
      <w:r w:rsidRPr="00C26CB9">
        <w:rPr>
          <w:rFonts w:cs="Times New Roman"/>
        </w:rPr>
        <w:t>2.6.4.</w:t>
      </w:r>
      <w:r>
        <w:rPr>
          <w:rFonts w:cs="Times New Roman"/>
        </w:rPr>
        <w:t xml:space="preserve"> </w:t>
      </w:r>
      <w:r w:rsidRPr="00C26CB9">
        <w:rPr>
          <w:rFonts w:cs="Times New Roman"/>
        </w:rPr>
        <w:t>Brandsektioner, hvori der opbevares fyrværkeri, der må sælges ved selvbetjening, eller andre pyrotekniske artikler, skal placeres sådan i forhold til andre bygninger, anlæg eller lignende, hvor der er fastsat regler om mindste afstande til naboskel, at den indbyrdes afstand svarer til summen af de afstande, de hver især skal have til naboskel, jf. dog punkterne 2.6.5 og 2.6.6.</w:t>
      </w:r>
    </w:p>
    <w:p w14:paraId="30940F24" w14:textId="77777777" w:rsidR="009E5FAA" w:rsidRDefault="009E5FAA" w:rsidP="009E5FAA">
      <w:pPr>
        <w:rPr>
          <w:rFonts w:cs="Times New Roman"/>
        </w:rPr>
      </w:pPr>
    </w:p>
    <w:p w14:paraId="3B15AA81" w14:textId="77777777" w:rsidR="009E5FAA" w:rsidRPr="00C26CB9" w:rsidRDefault="009E5FAA" w:rsidP="009E5FAA">
      <w:pPr>
        <w:rPr>
          <w:rFonts w:cs="Times New Roman"/>
        </w:rPr>
      </w:pPr>
      <w:r w:rsidRPr="00C26CB9">
        <w:rPr>
          <w:rFonts w:cs="Times New Roman"/>
        </w:rPr>
        <w:t>2.6.5.</w:t>
      </w:r>
      <w:r>
        <w:rPr>
          <w:rFonts w:cs="Times New Roman"/>
        </w:rPr>
        <w:t xml:space="preserve"> </w:t>
      </w:r>
      <w:r w:rsidRPr="00C26CB9">
        <w:rPr>
          <w:rFonts w:cs="Times New Roman"/>
        </w:rPr>
        <w:t>Der skal være en afstand på mindst 100 meter fra brandsektionens åbninger til det fri til andre bygningers åbninger og til større brandfarligt oplag, jf. dog punkt 2.6.6.</w:t>
      </w:r>
    </w:p>
    <w:p w14:paraId="493AD9D9" w14:textId="77777777" w:rsidR="009E5FAA" w:rsidRPr="00C26CB9" w:rsidRDefault="009E5FAA" w:rsidP="009E5FAA">
      <w:pPr>
        <w:rPr>
          <w:rFonts w:cs="Times New Roman"/>
        </w:rPr>
      </w:pPr>
      <w:r w:rsidRPr="00C26CB9">
        <w:rPr>
          <w:rFonts w:cs="Times New Roman"/>
        </w:rPr>
        <w:t>De nævnte afstande udmåles fra åbningernes bundrammer og i en vinkel på 135° til begge sider fra disse.</w:t>
      </w:r>
    </w:p>
    <w:p w14:paraId="71C44281" w14:textId="77777777" w:rsidR="009E5FAA" w:rsidRDefault="009E5FAA" w:rsidP="009E5FAA">
      <w:pPr>
        <w:rPr>
          <w:rFonts w:cs="Times New Roman"/>
        </w:rPr>
      </w:pPr>
    </w:p>
    <w:p w14:paraId="1138458E" w14:textId="77777777" w:rsidR="009E5FAA" w:rsidRPr="00C26CB9" w:rsidRDefault="009E5FAA" w:rsidP="009E5FAA">
      <w:pPr>
        <w:rPr>
          <w:rFonts w:cs="Times New Roman"/>
        </w:rPr>
      </w:pPr>
      <w:r w:rsidRPr="00C26CB9">
        <w:rPr>
          <w:rFonts w:cs="Times New Roman"/>
        </w:rPr>
        <w:t>2.6.6.</w:t>
      </w:r>
      <w:r>
        <w:rPr>
          <w:rFonts w:cs="Times New Roman"/>
        </w:rPr>
        <w:t xml:space="preserve"> </w:t>
      </w:r>
      <w:r w:rsidRPr="00C26CB9">
        <w:rPr>
          <w:rFonts w:cs="Times New Roman"/>
        </w:rPr>
        <w:t>Afstandskravet til andre bygningers åbninger bortfalder, og afstanden til større brandfarligt oplag reduceres til 10 m, hvis</w:t>
      </w:r>
    </w:p>
    <w:p w14:paraId="36D10146" w14:textId="77777777" w:rsidR="009E5FAA" w:rsidRPr="007A716B" w:rsidRDefault="009E5FAA" w:rsidP="009E5FAA">
      <w:pPr>
        <w:pStyle w:val="Listeafsnit"/>
        <w:widowControl/>
        <w:numPr>
          <w:ilvl w:val="0"/>
          <w:numId w:val="32"/>
        </w:numPr>
        <w:autoSpaceDE/>
        <w:autoSpaceDN/>
        <w:spacing w:before="0" w:line="259" w:lineRule="auto"/>
        <w:contextualSpacing/>
        <w:jc w:val="left"/>
        <w:rPr>
          <w:sz w:val="24"/>
          <w:szCs w:val="24"/>
          <w:lang w:val="da-DK"/>
        </w:rPr>
      </w:pPr>
      <w:r w:rsidRPr="007A716B">
        <w:rPr>
          <w:sz w:val="24"/>
          <w:szCs w:val="24"/>
          <w:lang w:val="da-DK"/>
        </w:rPr>
        <w:t>åbningerne forsynes med en anordning, der på ethvert tidspunkt hindrer udslyngning af fyrværkeri og andre pyrotekniske artikler ved brand, eller</w:t>
      </w:r>
    </w:p>
    <w:p w14:paraId="0B2AA61C" w14:textId="77777777" w:rsidR="009E5FAA" w:rsidRPr="007A716B" w:rsidRDefault="009E5FAA" w:rsidP="009E5FAA">
      <w:pPr>
        <w:pStyle w:val="Listeafsnit"/>
        <w:widowControl/>
        <w:numPr>
          <w:ilvl w:val="0"/>
          <w:numId w:val="32"/>
        </w:numPr>
        <w:autoSpaceDE/>
        <w:autoSpaceDN/>
        <w:spacing w:before="0" w:line="259" w:lineRule="auto"/>
        <w:contextualSpacing/>
        <w:jc w:val="left"/>
        <w:rPr>
          <w:sz w:val="24"/>
          <w:szCs w:val="24"/>
          <w:lang w:val="da-DK"/>
        </w:rPr>
      </w:pPr>
      <w:r w:rsidRPr="007A716B">
        <w:rPr>
          <w:sz w:val="24"/>
          <w:szCs w:val="24"/>
          <w:lang w:val="da-DK"/>
        </w:rPr>
        <w:t>der alene opbevares enten fyrværkeri, der må sælges ved selvbetjening eller andre pyrotekniske artikler transportklassificeret som 1.4S.</w:t>
      </w:r>
    </w:p>
    <w:p w14:paraId="7E33452D" w14:textId="77777777" w:rsidR="009E5FAA" w:rsidRDefault="009E5FAA" w:rsidP="009E5FAA">
      <w:pPr>
        <w:rPr>
          <w:rFonts w:cs="Times New Roman"/>
        </w:rPr>
      </w:pPr>
    </w:p>
    <w:p w14:paraId="0FF1DAB8" w14:textId="77777777" w:rsidR="009E5FAA" w:rsidRPr="00C26CB9" w:rsidRDefault="009E5FAA" w:rsidP="009E5FAA">
      <w:pPr>
        <w:rPr>
          <w:rFonts w:cs="Times New Roman"/>
        </w:rPr>
      </w:pPr>
      <w:r w:rsidRPr="00C26CB9">
        <w:rPr>
          <w:rFonts w:cs="Times New Roman"/>
        </w:rPr>
        <w:t>2.6.7.</w:t>
      </w:r>
      <w:r>
        <w:rPr>
          <w:rFonts w:cs="Times New Roman"/>
        </w:rPr>
        <w:t xml:space="preserve"> </w:t>
      </w:r>
      <w:r w:rsidRPr="00C26CB9">
        <w:rPr>
          <w:rFonts w:cs="Times New Roman"/>
        </w:rPr>
        <w:t>Opbevaringen skal ske i rum med gulv i terrænniveau på højst 600 m2. Gulv, loft og vægge skal være udført som mindst klasse EI 60 A2-s</w:t>
      </w:r>
      <w:proofErr w:type="gramStart"/>
      <w:r w:rsidRPr="00C26CB9">
        <w:rPr>
          <w:rFonts w:cs="Times New Roman"/>
        </w:rPr>
        <w:t>1,d</w:t>
      </w:r>
      <w:proofErr w:type="gramEnd"/>
      <w:r w:rsidRPr="00C26CB9">
        <w:rPr>
          <w:rFonts w:cs="Times New Roman"/>
        </w:rPr>
        <w:t>0 (ikke-bærende adskillende BS-bygningsdel 60).</w:t>
      </w:r>
    </w:p>
    <w:p w14:paraId="4C6072A0" w14:textId="77777777" w:rsidR="009E5FAA" w:rsidRPr="00C26CB9" w:rsidRDefault="009E5FAA" w:rsidP="009E5FAA">
      <w:pPr>
        <w:rPr>
          <w:rFonts w:cs="Times New Roman"/>
        </w:rPr>
      </w:pPr>
      <w:r w:rsidRPr="00C26CB9">
        <w:rPr>
          <w:rFonts w:cs="Times New Roman"/>
        </w:rPr>
        <w:t xml:space="preserve">Hvis tagundersiden udgør rummets loft, kan tagkonstruktionen dog udføres som en let konstruktion af </w:t>
      </w:r>
      <w:proofErr w:type="spellStart"/>
      <w:r w:rsidRPr="00C26CB9">
        <w:rPr>
          <w:rFonts w:cs="Times New Roman"/>
        </w:rPr>
        <w:t>ubrændbare</w:t>
      </w:r>
      <w:proofErr w:type="spellEnd"/>
      <w:r w:rsidRPr="00C26CB9">
        <w:rPr>
          <w:rFonts w:cs="Times New Roman"/>
        </w:rPr>
        <w:t xml:space="preserve"> materialer, dog er brugen af træspær og trælægter tilladt.</w:t>
      </w:r>
    </w:p>
    <w:p w14:paraId="2B1A3D4B" w14:textId="77777777" w:rsidR="009E5FAA" w:rsidRPr="00C26CB9" w:rsidRDefault="009E5FAA" w:rsidP="009E5FAA">
      <w:pPr>
        <w:rPr>
          <w:rFonts w:cs="Times New Roman"/>
        </w:rPr>
      </w:pPr>
      <w:r w:rsidRPr="00C26CB9">
        <w:rPr>
          <w:rFonts w:cs="Times New Roman"/>
        </w:rPr>
        <w:t>Hvis tagundersiden udgør rummets loft, må tagdækningen ikke være udført af materialer, der hurtigt nedbrydes ved varmen fra en brand, f.eks. fibercement. Dette gælder dog ikke, hvis der alene opbevares</w:t>
      </w:r>
    </w:p>
    <w:p w14:paraId="28AE1F91" w14:textId="77777777" w:rsidR="009E5FAA" w:rsidRPr="007A716B" w:rsidRDefault="009E5FAA" w:rsidP="009E5FAA">
      <w:pPr>
        <w:pStyle w:val="Listeafsnit"/>
        <w:widowControl/>
        <w:numPr>
          <w:ilvl w:val="0"/>
          <w:numId w:val="33"/>
        </w:numPr>
        <w:autoSpaceDE/>
        <w:autoSpaceDN/>
        <w:spacing w:before="0" w:line="259" w:lineRule="auto"/>
        <w:contextualSpacing/>
        <w:jc w:val="left"/>
        <w:rPr>
          <w:sz w:val="24"/>
          <w:szCs w:val="24"/>
          <w:lang w:val="da-DK"/>
        </w:rPr>
      </w:pPr>
      <w:r w:rsidRPr="007A716B">
        <w:rPr>
          <w:sz w:val="24"/>
          <w:szCs w:val="24"/>
          <w:lang w:val="da-DK"/>
        </w:rPr>
        <w:t>fyrværkeri, der må sælges ved selvbetjening, eller</w:t>
      </w:r>
    </w:p>
    <w:p w14:paraId="3AFDD5CB" w14:textId="77777777" w:rsidR="009E5FAA" w:rsidRPr="007A716B" w:rsidRDefault="009E5FAA" w:rsidP="009E5FAA">
      <w:pPr>
        <w:pStyle w:val="Listeafsnit"/>
        <w:widowControl/>
        <w:numPr>
          <w:ilvl w:val="0"/>
          <w:numId w:val="33"/>
        </w:numPr>
        <w:autoSpaceDE/>
        <w:autoSpaceDN/>
        <w:spacing w:before="0" w:line="259" w:lineRule="auto"/>
        <w:contextualSpacing/>
        <w:jc w:val="left"/>
        <w:rPr>
          <w:sz w:val="24"/>
          <w:szCs w:val="24"/>
          <w:lang w:val="da-DK"/>
        </w:rPr>
      </w:pPr>
      <w:r w:rsidRPr="007A716B">
        <w:rPr>
          <w:sz w:val="24"/>
          <w:szCs w:val="24"/>
          <w:lang w:val="da-DK"/>
        </w:rPr>
        <w:t>andre pyrotekniske artikler transportklassificeret som 1.4S.</w:t>
      </w:r>
    </w:p>
    <w:p w14:paraId="36FF979A" w14:textId="77777777" w:rsidR="009E5FAA" w:rsidRDefault="009E5FAA" w:rsidP="009E5FAA">
      <w:pPr>
        <w:rPr>
          <w:rFonts w:cs="Times New Roman"/>
        </w:rPr>
      </w:pPr>
    </w:p>
    <w:p w14:paraId="0667B408" w14:textId="77777777" w:rsidR="009E5FAA" w:rsidRPr="00C26CB9" w:rsidRDefault="009E5FAA" w:rsidP="009E5FAA">
      <w:pPr>
        <w:rPr>
          <w:rFonts w:cs="Times New Roman"/>
        </w:rPr>
      </w:pPr>
      <w:r w:rsidRPr="00C26CB9">
        <w:rPr>
          <w:rFonts w:cs="Times New Roman"/>
        </w:rPr>
        <w:t>2.6.8.</w:t>
      </w:r>
      <w:r>
        <w:rPr>
          <w:rFonts w:cs="Times New Roman"/>
        </w:rPr>
        <w:t xml:space="preserve"> </w:t>
      </w:r>
      <w:r w:rsidRPr="00C26CB9">
        <w:rPr>
          <w:rFonts w:cs="Times New Roman"/>
        </w:rPr>
        <w:t>Overflader på loft og vægge skal udføres som mindst klasse K1 10 B-s</w:t>
      </w:r>
      <w:proofErr w:type="gramStart"/>
      <w:r w:rsidRPr="00C26CB9">
        <w:rPr>
          <w:rFonts w:cs="Times New Roman"/>
        </w:rPr>
        <w:t>1,d</w:t>
      </w:r>
      <w:proofErr w:type="gramEnd"/>
      <w:r w:rsidRPr="00C26CB9">
        <w:rPr>
          <w:rFonts w:cs="Times New Roman"/>
        </w:rPr>
        <w:t>0 (klasse 1 beklædning).</w:t>
      </w:r>
    </w:p>
    <w:p w14:paraId="53725C84" w14:textId="77777777" w:rsidR="009E5FAA" w:rsidRDefault="009E5FAA" w:rsidP="009E5FAA">
      <w:pPr>
        <w:rPr>
          <w:rFonts w:cs="Times New Roman"/>
        </w:rPr>
      </w:pPr>
    </w:p>
    <w:p w14:paraId="655403F9" w14:textId="77777777" w:rsidR="009E5FAA" w:rsidRPr="00C26CB9" w:rsidRDefault="009E5FAA" w:rsidP="009E5FAA">
      <w:pPr>
        <w:rPr>
          <w:rFonts w:cs="Times New Roman"/>
        </w:rPr>
      </w:pPr>
      <w:r w:rsidRPr="00C26CB9">
        <w:rPr>
          <w:rFonts w:cs="Times New Roman"/>
        </w:rPr>
        <w:t>2.6.9</w:t>
      </w:r>
      <w:r>
        <w:rPr>
          <w:rFonts w:cs="Times New Roman"/>
        </w:rPr>
        <w:t xml:space="preserve">. </w:t>
      </w:r>
      <w:r w:rsidRPr="00C26CB9">
        <w:rPr>
          <w:rFonts w:cs="Times New Roman"/>
        </w:rPr>
        <w:t>Dør(e) til andre rum skal være mindst klasse EI2 60-C (BD-dør 60).</w:t>
      </w:r>
    </w:p>
    <w:p w14:paraId="6329675C" w14:textId="77777777" w:rsidR="009E5FAA" w:rsidRDefault="009E5FAA" w:rsidP="009E5FAA">
      <w:pPr>
        <w:rPr>
          <w:rFonts w:cs="Times New Roman"/>
        </w:rPr>
      </w:pPr>
    </w:p>
    <w:p w14:paraId="466F1095" w14:textId="77777777" w:rsidR="009E5FAA" w:rsidRPr="00C26CB9" w:rsidRDefault="009E5FAA" w:rsidP="009E5FAA">
      <w:pPr>
        <w:rPr>
          <w:rFonts w:cs="Times New Roman"/>
        </w:rPr>
      </w:pPr>
      <w:r w:rsidRPr="00C26CB9">
        <w:rPr>
          <w:rFonts w:cs="Times New Roman"/>
        </w:rPr>
        <w:t>2.6.10.</w:t>
      </w:r>
      <w:r>
        <w:rPr>
          <w:rFonts w:cs="Times New Roman"/>
        </w:rPr>
        <w:t xml:space="preserve"> </w:t>
      </w:r>
      <w:r w:rsidRPr="00C26CB9">
        <w:rPr>
          <w:rFonts w:cs="Times New Roman"/>
        </w:rPr>
        <w:t>Fra opbevaringsrummet skal der være mindst to af hinanden uafhængige flugtveje placeret i eller umiddelbart ved lokalets modstående ender. Fra lokaler uden sprinkleranlæg skal der være mindst én dør direkte til det fri i terrænhøjde.</w:t>
      </w:r>
    </w:p>
    <w:p w14:paraId="2DDC0E01" w14:textId="77777777" w:rsidR="009E5FAA" w:rsidRPr="00C26CB9" w:rsidRDefault="009E5FAA" w:rsidP="009E5FAA">
      <w:pPr>
        <w:rPr>
          <w:rFonts w:cs="Times New Roman"/>
        </w:rPr>
      </w:pPr>
      <w:r w:rsidRPr="00C26CB9">
        <w:rPr>
          <w:rFonts w:cs="Times New Roman"/>
        </w:rPr>
        <w:t>Rum på højst 15 m² kan dog indrettes med kun én flugtvejsdør, som skal føre direkte til det fri i terrænhøjde.</w:t>
      </w:r>
    </w:p>
    <w:p w14:paraId="6E120916" w14:textId="77777777" w:rsidR="009E5FAA" w:rsidRDefault="009E5FAA" w:rsidP="009E5FAA">
      <w:pPr>
        <w:rPr>
          <w:rFonts w:cs="Times New Roman"/>
        </w:rPr>
      </w:pPr>
    </w:p>
    <w:p w14:paraId="44F39132" w14:textId="77777777" w:rsidR="009E5FAA" w:rsidRPr="00C26CB9" w:rsidRDefault="009E5FAA" w:rsidP="009E5FAA">
      <w:pPr>
        <w:rPr>
          <w:rFonts w:cs="Times New Roman"/>
        </w:rPr>
      </w:pPr>
      <w:r w:rsidRPr="00C26CB9">
        <w:rPr>
          <w:rFonts w:cs="Times New Roman"/>
        </w:rPr>
        <w:t>2.6.11.</w:t>
      </w:r>
      <w:r>
        <w:rPr>
          <w:rFonts w:cs="Times New Roman"/>
        </w:rPr>
        <w:t xml:space="preserve"> </w:t>
      </w:r>
      <w:r w:rsidRPr="00C26CB9">
        <w:rPr>
          <w:rFonts w:cs="Times New Roman"/>
        </w:rPr>
        <w:t>Der må højst være 25 meter til nærmeste udgang.</w:t>
      </w:r>
    </w:p>
    <w:p w14:paraId="4F15FCE9" w14:textId="77777777" w:rsidR="009E5FAA" w:rsidRDefault="009E5FAA" w:rsidP="009E5FAA">
      <w:pPr>
        <w:rPr>
          <w:rFonts w:cs="Times New Roman"/>
        </w:rPr>
      </w:pPr>
    </w:p>
    <w:p w14:paraId="19945701" w14:textId="77777777" w:rsidR="009E5FAA" w:rsidRPr="00C26CB9" w:rsidRDefault="009E5FAA" w:rsidP="009E5FAA">
      <w:pPr>
        <w:rPr>
          <w:rFonts w:cs="Times New Roman"/>
        </w:rPr>
      </w:pPr>
      <w:r w:rsidRPr="00C26CB9">
        <w:rPr>
          <w:rFonts w:cs="Times New Roman"/>
        </w:rPr>
        <w:t>2.6.12.</w:t>
      </w:r>
      <w:r>
        <w:rPr>
          <w:rFonts w:cs="Times New Roman"/>
        </w:rPr>
        <w:t xml:space="preserve"> </w:t>
      </w:r>
      <w:r w:rsidRPr="00C26CB9">
        <w:rPr>
          <w:rFonts w:cs="Times New Roman"/>
        </w:rPr>
        <w:t>Udgange og døre fra opbevaringsrum skal åbne i flugtretningen.</w:t>
      </w:r>
    </w:p>
    <w:p w14:paraId="6ADA8B77" w14:textId="77777777" w:rsidR="009E5FAA" w:rsidRPr="00C26CB9" w:rsidRDefault="009E5FAA" w:rsidP="009E5FAA">
      <w:pPr>
        <w:rPr>
          <w:rFonts w:cs="Times New Roman"/>
        </w:rPr>
      </w:pPr>
    </w:p>
    <w:p w14:paraId="5D2546B8" w14:textId="77777777" w:rsidR="009E5FAA" w:rsidRPr="00C26CB9" w:rsidRDefault="009E5FAA" w:rsidP="009E5FAA">
      <w:pPr>
        <w:rPr>
          <w:rFonts w:cs="Times New Roman"/>
        </w:rPr>
      </w:pPr>
      <w:r w:rsidRPr="00C26CB9">
        <w:rPr>
          <w:rFonts w:cs="Times New Roman"/>
        </w:rPr>
        <w:t>Udgange og døre i flugtveje helt til det fri i terrænhøjde skal i flugtretningen let kunne passeres uden brug af nøgle eller særligt værktøj.</w:t>
      </w:r>
    </w:p>
    <w:p w14:paraId="7A16EFA9" w14:textId="77777777" w:rsidR="009E5FAA" w:rsidRDefault="009E5FAA" w:rsidP="009E5FAA">
      <w:pPr>
        <w:rPr>
          <w:rFonts w:cs="Times New Roman"/>
        </w:rPr>
      </w:pPr>
    </w:p>
    <w:p w14:paraId="5CF51909" w14:textId="77777777" w:rsidR="009E5FAA" w:rsidRPr="00C26CB9" w:rsidRDefault="009E5FAA" w:rsidP="009E5FAA">
      <w:pPr>
        <w:rPr>
          <w:rFonts w:cs="Times New Roman"/>
        </w:rPr>
      </w:pPr>
      <w:r w:rsidRPr="00C26CB9">
        <w:rPr>
          <w:rFonts w:cs="Times New Roman"/>
        </w:rPr>
        <w:t>2.6.13.</w:t>
      </w:r>
      <w:r>
        <w:rPr>
          <w:rFonts w:cs="Times New Roman"/>
        </w:rPr>
        <w:t xml:space="preserve"> </w:t>
      </w:r>
      <w:r w:rsidRPr="00C26CB9">
        <w:rPr>
          <w:rFonts w:cs="Times New Roman"/>
        </w:rPr>
        <w:t>I opbevaringsrummet skal der være mindst ét håndsprøjtebatteri, én trykvandslukker eller én vandfyldt slangevinde.</w:t>
      </w:r>
    </w:p>
    <w:p w14:paraId="41CE44D0" w14:textId="77777777" w:rsidR="009E5FAA" w:rsidRDefault="009E5FAA" w:rsidP="009E5FAA">
      <w:pPr>
        <w:rPr>
          <w:rFonts w:cs="Times New Roman"/>
        </w:rPr>
      </w:pPr>
    </w:p>
    <w:p w14:paraId="2132B189" w14:textId="77777777" w:rsidR="009E5FAA" w:rsidRPr="00C26CB9" w:rsidRDefault="009E5FAA" w:rsidP="009E5FAA">
      <w:pPr>
        <w:rPr>
          <w:rFonts w:cs="Times New Roman"/>
        </w:rPr>
      </w:pPr>
      <w:r w:rsidRPr="00C26CB9">
        <w:rPr>
          <w:rFonts w:cs="Times New Roman"/>
        </w:rPr>
        <w:t>2.6.14.</w:t>
      </w:r>
      <w:r>
        <w:rPr>
          <w:rFonts w:cs="Times New Roman"/>
        </w:rPr>
        <w:t xml:space="preserve"> </w:t>
      </w:r>
      <w:r w:rsidRPr="00C26CB9">
        <w:rPr>
          <w:rFonts w:cs="Times New Roman"/>
        </w:rPr>
        <w:t>Ordensreglerne i afsnit 2.11. skal overholdes.</w:t>
      </w:r>
    </w:p>
    <w:p w14:paraId="30D1A3AC" w14:textId="77777777" w:rsidR="009E5FAA" w:rsidRDefault="009E5FAA" w:rsidP="009E5FAA">
      <w:pPr>
        <w:rPr>
          <w:rFonts w:cs="Times New Roman"/>
        </w:rPr>
      </w:pPr>
    </w:p>
    <w:p w14:paraId="7580BB39" w14:textId="77777777" w:rsidR="009E5FAA" w:rsidRPr="00C26CB9" w:rsidRDefault="009E5FAA" w:rsidP="009E5FAA">
      <w:pPr>
        <w:rPr>
          <w:rFonts w:cs="Times New Roman"/>
        </w:rPr>
      </w:pPr>
      <w:r w:rsidRPr="00C26CB9">
        <w:rPr>
          <w:rFonts w:cs="Times New Roman"/>
        </w:rPr>
        <w:t>2.7.</w:t>
      </w:r>
      <w:r>
        <w:rPr>
          <w:rFonts w:cs="Times New Roman"/>
        </w:rPr>
        <w:t xml:space="preserve"> </w:t>
      </w:r>
      <w:r w:rsidRPr="00C26CB9">
        <w:rPr>
          <w:rFonts w:cs="Times New Roman"/>
        </w:rPr>
        <w:t>Opbevaring af fyrværkeri, der må sælges ved selvbetjening, transportklassificeret 1.3G, 1.4G eller 1.4S og andre pyrotekniske artikler, der er transportklassificeret som 1.4G eller 1.4S, i container</w:t>
      </w:r>
    </w:p>
    <w:p w14:paraId="669B6D52" w14:textId="77777777" w:rsidR="009E5FAA" w:rsidRDefault="009E5FAA" w:rsidP="009E5FAA">
      <w:pPr>
        <w:rPr>
          <w:rFonts w:cs="Times New Roman"/>
        </w:rPr>
      </w:pPr>
    </w:p>
    <w:p w14:paraId="73BDC71D" w14:textId="77777777" w:rsidR="009E5FAA" w:rsidRPr="00C26CB9" w:rsidRDefault="009E5FAA" w:rsidP="009E5FAA">
      <w:pPr>
        <w:rPr>
          <w:rFonts w:cs="Times New Roman"/>
        </w:rPr>
      </w:pPr>
      <w:r w:rsidRPr="00C26CB9">
        <w:rPr>
          <w:rFonts w:cs="Times New Roman"/>
        </w:rPr>
        <w:t>2.7.1.</w:t>
      </w:r>
      <w:r>
        <w:rPr>
          <w:rFonts w:cs="Times New Roman"/>
        </w:rPr>
        <w:t xml:space="preserve"> </w:t>
      </w:r>
      <w:r w:rsidRPr="00C26CB9">
        <w:rPr>
          <w:rFonts w:cs="Times New Roman"/>
        </w:rPr>
        <w:t>Det enkelte oplag af fyrværkeri, der må sælges ved selvbetjening, eller andre pyrotekniske artikler må ikke overstige 500 kg NEM.</w:t>
      </w:r>
    </w:p>
    <w:p w14:paraId="528CAC0E" w14:textId="77777777" w:rsidR="009E5FAA" w:rsidRPr="00041373" w:rsidRDefault="009E5FAA" w:rsidP="009E5FAA">
      <w:pPr>
        <w:rPr>
          <w:rFonts w:cs="Times New Roman"/>
        </w:rPr>
      </w:pPr>
      <w:r w:rsidRPr="00041373">
        <w:rPr>
          <w:rFonts w:cs="Times New Roman"/>
        </w:rPr>
        <w:t>Mængden af fyrværkeri, der må sælges ved selvbetjening, transportklassificeret 1.3G og 1.4G eller andre pyrotekniske artikler, der er transportklassificeret 1.4G, må dog højst udgøre 250 kg NEM i en 20 fods container og 120 kg NEM i en 10 fods container af den samlede mængde.</w:t>
      </w:r>
    </w:p>
    <w:p w14:paraId="79B16D20" w14:textId="77777777" w:rsidR="009E5FAA" w:rsidRDefault="009E5FAA" w:rsidP="009E5FAA">
      <w:pPr>
        <w:rPr>
          <w:rFonts w:cs="Times New Roman"/>
        </w:rPr>
      </w:pPr>
    </w:p>
    <w:p w14:paraId="26B44EE0" w14:textId="77777777" w:rsidR="009E5FAA" w:rsidRPr="00C26CB9" w:rsidRDefault="009E5FAA" w:rsidP="009E5FAA">
      <w:pPr>
        <w:rPr>
          <w:rFonts w:cs="Times New Roman"/>
        </w:rPr>
      </w:pPr>
      <w:r w:rsidRPr="00C26CB9">
        <w:rPr>
          <w:rFonts w:cs="Times New Roman"/>
        </w:rPr>
        <w:t>2.7.2.</w:t>
      </w:r>
      <w:r>
        <w:rPr>
          <w:rFonts w:cs="Times New Roman"/>
        </w:rPr>
        <w:t xml:space="preserve"> </w:t>
      </w:r>
      <w:r w:rsidRPr="00C26CB9">
        <w:rPr>
          <w:rFonts w:cs="Times New Roman"/>
        </w:rPr>
        <w:t>Der må ikke anvendes containere, der er længere end 20 fod.</w:t>
      </w:r>
    </w:p>
    <w:p w14:paraId="6E42B0BA" w14:textId="77777777" w:rsidR="009E5FAA" w:rsidRDefault="009E5FAA" w:rsidP="009E5FAA">
      <w:pPr>
        <w:rPr>
          <w:rFonts w:cs="Times New Roman"/>
        </w:rPr>
      </w:pPr>
    </w:p>
    <w:p w14:paraId="0F82C91B" w14:textId="77777777" w:rsidR="009E5FAA" w:rsidRPr="00C26CB9" w:rsidRDefault="009E5FAA" w:rsidP="009E5FAA">
      <w:pPr>
        <w:rPr>
          <w:rFonts w:cs="Times New Roman"/>
        </w:rPr>
      </w:pPr>
      <w:r w:rsidRPr="00C26CB9">
        <w:rPr>
          <w:rFonts w:cs="Times New Roman"/>
        </w:rPr>
        <w:t>2.7.3.</w:t>
      </w:r>
      <w:r>
        <w:rPr>
          <w:rFonts w:cs="Times New Roman"/>
        </w:rPr>
        <w:t xml:space="preserve"> </w:t>
      </w:r>
      <w:r w:rsidRPr="00C26CB9">
        <w:rPr>
          <w:rFonts w:cs="Times New Roman"/>
        </w:rPr>
        <w:t>Containere, hvori der opbevares fyrværkeri, der må sælges ved selvbetjening, eller andre pyrotekniske artikler, skal have en afstand til naboskel og vej- og stimidte på mindst 5 m og mindst 2,5 m til vej- og stiskel.</w:t>
      </w:r>
    </w:p>
    <w:p w14:paraId="2769DC43" w14:textId="77777777" w:rsidR="009E5FAA" w:rsidRDefault="009E5FAA" w:rsidP="009E5FAA">
      <w:pPr>
        <w:rPr>
          <w:rFonts w:cs="Times New Roman"/>
        </w:rPr>
      </w:pPr>
    </w:p>
    <w:p w14:paraId="2333CCCF" w14:textId="77777777" w:rsidR="009E5FAA" w:rsidRPr="00C26CB9" w:rsidRDefault="009E5FAA" w:rsidP="009E5FAA">
      <w:pPr>
        <w:rPr>
          <w:rFonts w:cs="Times New Roman"/>
        </w:rPr>
      </w:pPr>
      <w:r w:rsidRPr="00C26CB9">
        <w:rPr>
          <w:rFonts w:cs="Times New Roman"/>
        </w:rPr>
        <w:t>2.7.4.</w:t>
      </w:r>
      <w:r>
        <w:rPr>
          <w:rFonts w:cs="Times New Roman"/>
        </w:rPr>
        <w:t xml:space="preserve"> </w:t>
      </w:r>
      <w:r w:rsidRPr="00C26CB9">
        <w:rPr>
          <w:rFonts w:cs="Times New Roman"/>
        </w:rPr>
        <w:t>Containere, hvori der opbevares fyrværkeri, der må sælges ved selvbetjening, eller andre pyrotekniske artikler, skal placeres sådan i forhold til andre bygninger, anlæg eller lignende, for hvilke der er fastsat regler om mindste afstande til naboskel, at den indbyrdes afstand svarer til summen af de afstande, de hver især skal have til naboskel, jf. dog punkterne 2.7.5. – 2.7.10.</w:t>
      </w:r>
    </w:p>
    <w:p w14:paraId="1544EC35" w14:textId="77777777" w:rsidR="009E5FAA" w:rsidRDefault="009E5FAA" w:rsidP="009E5FAA">
      <w:pPr>
        <w:rPr>
          <w:rFonts w:cs="Times New Roman"/>
        </w:rPr>
      </w:pPr>
    </w:p>
    <w:p w14:paraId="102659EA" w14:textId="77777777" w:rsidR="009E5FAA" w:rsidRPr="00C26CB9" w:rsidRDefault="009E5FAA" w:rsidP="009E5FAA">
      <w:pPr>
        <w:rPr>
          <w:rFonts w:cs="Times New Roman"/>
        </w:rPr>
      </w:pPr>
      <w:r w:rsidRPr="00C26CB9">
        <w:rPr>
          <w:rFonts w:cs="Times New Roman"/>
        </w:rPr>
        <w:t>2.7.5.</w:t>
      </w:r>
      <w:r>
        <w:rPr>
          <w:rFonts w:cs="Times New Roman"/>
        </w:rPr>
        <w:t xml:space="preserve"> </w:t>
      </w:r>
      <w:r w:rsidRPr="00C26CB9">
        <w:rPr>
          <w:rFonts w:cs="Times New Roman"/>
        </w:rPr>
        <w:t>Ved nedsættelse af den krævede indbyrdes afstand mellem to eller flere containere med oplag af fyrværkeri, der må sælges ved selvbetjening, eller andre pyrotekniske artikler, betragtes disse som ét oplag.</w:t>
      </w:r>
    </w:p>
    <w:p w14:paraId="2A542360" w14:textId="77777777" w:rsidR="009E5FAA" w:rsidRPr="00C26CB9" w:rsidRDefault="009E5FAA" w:rsidP="009E5FAA">
      <w:pPr>
        <w:rPr>
          <w:rFonts w:cs="Times New Roman"/>
        </w:rPr>
      </w:pPr>
      <w:proofErr w:type="spellStart"/>
      <w:r w:rsidRPr="00C26CB9">
        <w:rPr>
          <w:rFonts w:cs="Times New Roman"/>
        </w:rPr>
        <w:t>Kommunali</w:t>
      </w:r>
      <w:proofErr w:type="spellEnd"/>
      <w:r w:rsidRPr="00C26CB9">
        <w:rPr>
          <w:rFonts w:cs="Times New Roman"/>
        </w:rPr>
        <w:t xml:space="preserve"> </w:t>
      </w:r>
      <w:proofErr w:type="spellStart"/>
      <w:r w:rsidRPr="00C26CB9">
        <w:rPr>
          <w:rFonts w:cs="Times New Roman"/>
        </w:rPr>
        <w:t>myndugleikin</w:t>
      </w:r>
      <w:proofErr w:type="spellEnd"/>
      <w:r w:rsidRPr="00C26CB9">
        <w:rPr>
          <w:rFonts w:cs="Times New Roman"/>
        </w:rPr>
        <w:t xml:space="preserve"> kan dog tillade, at den indbyrdes afstand mellem to containere nedsættes ved etablering af en </w:t>
      </w:r>
      <w:proofErr w:type="spellStart"/>
      <w:r w:rsidRPr="00C26CB9">
        <w:rPr>
          <w:rFonts w:cs="Times New Roman"/>
        </w:rPr>
        <w:t>flammeskærm</w:t>
      </w:r>
      <w:proofErr w:type="spellEnd"/>
      <w:r w:rsidRPr="00C26CB9">
        <w:rPr>
          <w:rFonts w:cs="Times New Roman"/>
        </w:rPr>
        <w:t xml:space="preserve"> mellem containerne. Flammeskærmen skal udformes og placeres så der fremkommer en efter </w:t>
      </w:r>
      <w:proofErr w:type="spellStart"/>
      <w:r w:rsidRPr="00C26CB9">
        <w:rPr>
          <w:rFonts w:cs="Times New Roman"/>
        </w:rPr>
        <w:t>kommunali</w:t>
      </w:r>
      <w:proofErr w:type="spellEnd"/>
      <w:r w:rsidRPr="00C26CB9">
        <w:rPr>
          <w:rFonts w:cs="Times New Roman"/>
        </w:rPr>
        <w:t xml:space="preserve"> </w:t>
      </w:r>
      <w:proofErr w:type="spellStart"/>
      <w:r w:rsidRPr="00C26CB9">
        <w:rPr>
          <w:rFonts w:cs="Times New Roman"/>
        </w:rPr>
        <w:t>myndugleikin</w:t>
      </w:r>
      <w:proofErr w:type="spellEnd"/>
      <w:r w:rsidRPr="00C26CB9">
        <w:rPr>
          <w:rFonts w:cs="Times New Roman"/>
        </w:rPr>
        <w:t xml:space="preserve"> skøn forsvarlig </w:t>
      </w:r>
      <w:proofErr w:type="spellStart"/>
      <w:r w:rsidRPr="00C26CB9">
        <w:rPr>
          <w:rFonts w:cs="Times New Roman"/>
        </w:rPr>
        <w:t>brandmæssig</w:t>
      </w:r>
      <w:proofErr w:type="spellEnd"/>
      <w:r w:rsidRPr="00C26CB9">
        <w:rPr>
          <w:rFonts w:cs="Times New Roman"/>
        </w:rPr>
        <w:t xml:space="preserve"> adskillelse.</w:t>
      </w:r>
    </w:p>
    <w:p w14:paraId="78DDEAA5" w14:textId="77777777" w:rsidR="009E5FAA" w:rsidRDefault="009E5FAA" w:rsidP="009E5FAA">
      <w:pPr>
        <w:rPr>
          <w:rFonts w:cs="Times New Roman"/>
        </w:rPr>
      </w:pPr>
    </w:p>
    <w:p w14:paraId="747FB4CC" w14:textId="77777777" w:rsidR="009E5FAA" w:rsidRPr="00C26CB9" w:rsidRDefault="009E5FAA" w:rsidP="009E5FAA">
      <w:pPr>
        <w:rPr>
          <w:rFonts w:cs="Times New Roman"/>
        </w:rPr>
      </w:pPr>
      <w:r w:rsidRPr="00C26CB9">
        <w:rPr>
          <w:rFonts w:cs="Times New Roman"/>
        </w:rPr>
        <w:t>2.7.6.</w:t>
      </w:r>
      <w:r>
        <w:rPr>
          <w:rFonts w:cs="Times New Roman"/>
        </w:rPr>
        <w:t xml:space="preserve"> </w:t>
      </w:r>
      <w:r w:rsidRPr="00C26CB9">
        <w:rPr>
          <w:rFonts w:cs="Times New Roman"/>
        </w:rPr>
        <w:t>I en afstand af mindst 10 meter fra containeren må der ikke være nogen form for brændbar vegetation, som f.eks. træer, buskads og lignende.</w:t>
      </w:r>
    </w:p>
    <w:p w14:paraId="6247F5DC" w14:textId="77777777" w:rsidR="009E5FAA" w:rsidRDefault="009E5FAA" w:rsidP="009E5FAA">
      <w:pPr>
        <w:rPr>
          <w:rFonts w:cs="Times New Roman"/>
        </w:rPr>
      </w:pPr>
    </w:p>
    <w:p w14:paraId="7DAFED95" w14:textId="77777777" w:rsidR="009E5FAA" w:rsidRPr="00C26CB9" w:rsidRDefault="009E5FAA" w:rsidP="009E5FAA">
      <w:pPr>
        <w:rPr>
          <w:rFonts w:cs="Times New Roman"/>
        </w:rPr>
      </w:pPr>
      <w:r w:rsidRPr="00C26CB9">
        <w:rPr>
          <w:rFonts w:cs="Times New Roman"/>
        </w:rPr>
        <w:t>2.7.7.</w:t>
      </w:r>
      <w:r>
        <w:rPr>
          <w:rFonts w:cs="Times New Roman"/>
        </w:rPr>
        <w:t xml:space="preserve"> O</w:t>
      </w:r>
      <w:r w:rsidRPr="00C26CB9">
        <w:rPr>
          <w:rFonts w:cs="Times New Roman"/>
        </w:rPr>
        <w:t>mrådet i en afstand af mindst 10 meter fra containeren må ikke anvendes til andre formål, herunder parkering, aflæsning eller lignende.</w:t>
      </w:r>
    </w:p>
    <w:p w14:paraId="613A6636" w14:textId="77777777" w:rsidR="009E5FAA" w:rsidRDefault="009E5FAA" w:rsidP="009E5FAA">
      <w:pPr>
        <w:rPr>
          <w:rFonts w:cs="Times New Roman"/>
        </w:rPr>
      </w:pPr>
    </w:p>
    <w:p w14:paraId="187013D7" w14:textId="77777777" w:rsidR="009E5FAA" w:rsidRDefault="009E5FAA" w:rsidP="009E5FAA">
      <w:pPr>
        <w:rPr>
          <w:rFonts w:cs="Times New Roman"/>
        </w:rPr>
      </w:pPr>
      <w:r w:rsidRPr="00C26CB9">
        <w:rPr>
          <w:rFonts w:cs="Times New Roman"/>
        </w:rPr>
        <w:t>2.7.8</w:t>
      </w:r>
      <w:r>
        <w:rPr>
          <w:rFonts w:cs="Times New Roman"/>
        </w:rPr>
        <w:t xml:space="preserve">. </w:t>
      </w:r>
      <w:r w:rsidRPr="00C26CB9">
        <w:rPr>
          <w:rFonts w:cs="Times New Roman"/>
        </w:rPr>
        <w:t xml:space="preserve">Containere med fyrværkeri, der må sælges ved selvbetjening, eller andre pyrotekniske artikler skal placeres i en afstand af mindst 15 meter fra større brandfarligt oplag i det fri, jf. dog punkterne 2.7.9 og </w:t>
      </w:r>
    </w:p>
    <w:p w14:paraId="1EB5DA00" w14:textId="77777777" w:rsidR="009E5FAA" w:rsidRPr="00C26CB9" w:rsidRDefault="009E5FAA" w:rsidP="009E5FAA">
      <w:pPr>
        <w:rPr>
          <w:rFonts w:cs="Times New Roman"/>
        </w:rPr>
      </w:pPr>
      <w:r w:rsidRPr="00C26CB9">
        <w:rPr>
          <w:rFonts w:cs="Times New Roman"/>
        </w:rPr>
        <w:t>2.7.10.</w:t>
      </w:r>
    </w:p>
    <w:p w14:paraId="417902FF" w14:textId="77777777" w:rsidR="009E5FAA" w:rsidRDefault="009E5FAA" w:rsidP="009E5FAA">
      <w:pPr>
        <w:rPr>
          <w:rFonts w:cs="Times New Roman"/>
        </w:rPr>
      </w:pPr>
    </w:p>
    <w:p w14:paraId="5A74D809" w14:textId="77777777" w:rsidR="009E5FAA" w:rsidRPr="00C26CB9" w:rsidRDefault="009E5FAA" w:rsidP="009E5FAA">
      <w:pPr>
        <w:rPr>
          <w:rFonts w:cs="Times New Roman"/>
        </w:rPr>
      </w:pPr>
      <w:r w:rsidRPr="00C26CB9">
        <w:rPr>
          <w:rFonts w:cs="Times New Roman"/>
        </w:rPr>
        <w:t>2.7.9.</w:t>
      </w:r>
      <w:r>
        <w:rPr>
          <w:rFonts w:cs="Times New Roman"/>
        </w:rPr>
        <w:t xml:space="preserve"> </w:t>
      </w:r>
      <w:r w:rsidRPr="00C26CB9">
        <w:rPr>
          <w:rFonts w:cs="Times New Roman"/>
        </w:rPr>
        <w:t>Containeren skal placeres, så dørene i containeren vender væk fra bygningers åbninger og større brandfarligt oplag, der er placeret mindre end 100 meter fra containeren, jf. dog punkt 2.7.10.</w:t>
      </w:r>
    </w:p>
    <w:p w14:paraId="4F90C495" w14:textId="77777777" w:rsidR="009E5FAA" w:rsidRPr="00C26CB9" w:rsidRDefault="009E5FAA" w:rsidP="009E5FAA">
      <w:pPr>
        <w:rPr>
          <w:rFonts w:cs="Times New Roman"/>
        </w:rPr>
      </w:pPr>
      <w:r w:rsidRPr="00C26CB9">
        <w:rPr>
          <w:rFonts w:cs="Times New Roman"/>
        </w:rPr>
        <w:t>De nævnte afstande udmåles fra containerens dørtærskel og i en vinkel på 135° til begge sider fra denne.</w:t>
      </w:r>
    </w:p>
    <w:p w14:paraId="7FD276DF" w14:textId="77777777" w:rsidR="009E5FAA" w:rsidRDefault="009E5FAA" w:rsidP="009E5FAA">
      <w:pPr>
        <w:rPr>
          <w:rFonts w:cs="Times New Roman"/>
        </w:rPr>
      </w:pPr>
    </w:p>
    <w:p w14:paraId="482734AF" w14:textId="77777777" w:rsidR="009E5FAA" w:rsidRPr="00C26CB9" w:rsidRDefault="009E5FAA" w:rsidP="009E5FAA">
      <w:pPr>
        <w:rPr>
          <w:rFonts w:cs="Times New Roman"/>
        </w:rPr>
      </w:pPr>
      <w:r>
        <w:rPr>
          <w:rFonts w:cs="Times New Roman"/>
        </w:rPr>
        <w:t>2</w:t>
      </w:r>
      <w:r w:rsidRPr="00C26CB9">
        <w:rPr>
          <w:rFonts w:cs="Times New Roman"/>
        </w:rPr>
        <w:t>.7.10.</w:t>
      </w:r>
      <w:r>
        <w:rPr>
          <w:rFonts w:cs="Times New Roman"/>
        </w:rPr>
        <w:t xml:space="preserve"> </w:t>
      </w:r>
      <w:r w:rsidRPr="00C26CB9">
        <w:rPr>
          <w:rFonts w:cs="Times New Roman"/>
        </w:rPr>
        <w:t>Kravet i punkt 2.7.9 om placering bortfalder dog, hvis</w:t>
      </w:r>
    </w:p>
    <w:p w14:paraId="231CF82A" w14:textId="77777777" w:rsidR="009E5FAA" w:rsidRPr="007A716B" w:rsidRDefault="009E5FAA" w:rsidP="009E5FAA">
      <w:pPr>
        <w:pStyle w:val="Listeafsnit"/>
        <w:widowControl/>
        <w:numPr>
          <w:ilvl w:val="0"/>
          <w:numId w:val="34"/>
        </w:numPr>
        <w:autoSpaceDE/>
        <w:autoSpaceDN/>
        <w:spacing w:before="0" w:line="259" w:lineRule="auto"/>
        <w:contextualSpacing/>
        <w:jc w:val="left"/>
        <w:rPr>
          <w:sz w:val="24"/>
          <w:szCs w:val="24"/>
          <w:lang w:val="da-DK"/>
        </w:rPr>
      </w:pPr>
      <w:r w:rsidRPr="007A716B">
        <w:rPr>
          <w:sz w:val="24"/>
          <w:szCs w:val="24"/>
          <w:lang w:val="da-DK"/>
        </w:rPr>
        <w:t>åbningerne forsynes med en anordning, der på ethvert tidspunkt hindrer udslyngning af fyrværkeri, der må sælges ved selvbetjening, og andre pyrotekniske artikler ved brand, eller</w:t>
      </w:r>
    </w:p>
    <w:p w14:paraId="29692DE3" w14:textId="77777777" w:rsidR="009E5FAA" w:rsidRPr="007A716B" w:rsidRDefault="009E5FAA" w:rsidP="009E5FAA">
      <w:pPr>
        <w:pStyle w:val="Listeafsnit"/>
        <w:widowControl/>
        <w:numPr>
          <w:ilvl w:val="0"/>
          <w:numId w:val="34"/>
        </w:numPr>
        <w:autoSpaceDE/>
        <w:autoSpaceDN/>
        <w:spacing w:before="0" w:line="259" w:lineRule="auto"/>
        <w:contextualSpacing/>
        <w:jc w:val="left"/>
        <w:rPr>
          <w:sz w:val="24"/>
          <w:szCs w:val="24"/>
          <w:lang w:val="da-DK"/>
        </w:rPr>
      </w:pPr>
      <w:r w:rsidRPr="007A716B">
        <w:rPr>
          <w:sz w:val="24"/>
          <w:szCs w:val="24"/>
          <w:lang w:val="da-DK"/>
        </w:rPr>
        <w:t>der alene opbevares enten fyrværkeri, der må sælges ved selvbetjening, eller andre pyrotekniske artikler transportklassificeret som 1.4S.</w:t>
      </w:r>
    </w:p>
    <w:p w14:paraId="43123402" w14:textId="77777777" w:rsidR="009E5FAA" w:rsidRDefault="009E5FAA" w:rsidP="009E5FAA">
      <w:pPr>
        <w:rPr>
          <w:rFonts w:cs="Times New Roman"/>
        </w:rPr>
      </w:pPr>
    </w:p>
    <w:p w14:paraId="2C6202B3" w14:textId="77777777" w:rsidR="009E5FAA" w:rsidRPr="00C26CB9" w:rsidRDefault="009E5FAA" w:rsidP="009E5FAA">
      <w:pPr>
        <w:rPr>
          <w:rFonts w:cs="Times New Roman"/>
        </w:rPr>
      </w:pPr>
      <w:r w:rsidRPr="00C26CB9">
        <w:rPr>
          <w:rFonts w:cs="Times New Roman"/>
        </w:rPr>
        <w:t>2.7.11.</w:t>
      </w:r>
      <w:r>
        <w:rPr>
          <w:rFonts w:cs="Times New Roman"/>
        </w:rPr>
        <w:t xml:space="preserve"> </w:t>
      </w:r>
      <w:r w:rsidRPr="00C26CB9">
        <w:rPr>
          <w:rFonts w:cs="Times New Roman"/>
        </w:rPr>
        <w:t>Containere med fyrværkeri eller andre pyrotekniske artikler må ikke stables eller placeres i forlængelse af hinanden. Containere, der opstilles ved siden af hinanden, skal være placeret parallelt med døråbningerne i samme retning.</w:t>
      </w:r>
    </w:p>
    <w:p w14:paraId="470E5BED" w14:textId="77777777" w:rsidR="009E5FAA" w:rsidRDefault="009E5FAA" w:rsidP="009E5FAA">
      <w:pPr>
        <w:rPr>
          <w:rFonts w:cs="Times New Roman"/>
        </w:rPr>
      </w:pPr>
    </w:p>
    <w:p w14:paraId="0CE97735" w14:textId="77777777" w:rsidR="009E5FAA" w:rsidRPr="00C26CB9" w:rsidRDefault="009E5FAA" w:rsidP="009E5FAA">
      <w:pPr>
        <w:rPr>
          <w:rFonts w:cs="Times New Roman"/>
        </w:rPr>
      </w:pPr>
      <w:r w:rsidRPr="00C26CB9">
        <w:rPr>
          <w:rFonts w:cs="Times New Roman"/>
        </w:rPr>
        <w:t>2.7.12.</w:t>
      </w:r>
      <w:r>
        <w:rPr>
          <w:rFonts w:cs="Times New Roman"/>
        </w:rPr>
        <w:t xml:space="preserve"> </w:t>
      </w:r>
      <w:r w:rsidRPr="00C26CB9">
        <w:rPr>
          <w:rFonts w:cs="Times New Roman"/>
        </w:rPr>
        <w:t>I containere skal der være mindst ét håndsprøjtebatteri eller én trykvandslukker.</w:t>
      </w:r>
    </w:p>
    <w:p w14:paraId="738ED324" w14:textId="77777777" w:rsidR="009E5FAA" w:rsidRDefault="009E5FAA" w:rsidP="009E5FAA">
      <w:pPr>
        <w:rPr>
          <w:rFonts w:cs="Times New Roman"/>
        </w:rPr>
      </w:pPr>
    </w:p>
    <w:p w14:paraId="4946F055" w14:textId="77777777" w:rsidR="009E5FAA" w:rsidRPr="00C26CB9" w:rsidRDefault="009E5FAA" w:rsidP="009E5FAA">
      <w:pPr>
        <w:rPr>
          <w:rFonts w:cs="Times New Roman"/>
        </w:rPr>
      </w:pPr>
      <w:r w:rsidRPr="00C26CB9">
        <w:rPr>
          <w:rFonts w:cs="Times New Roman"/>
        </w:rPr>
        <w:t>2.7.13.</w:t>
      </w:r>
      <w:r>
        <w:rPr>
          <w:rFonts w:cs="Times New Roman"/>
        </w:rPr>
        <w:t xml:space="preserve"> </w:t>
      </w:r>
      <w:r w:rsidRPr="00C26CB9">
        <w:rPr>
          <w:rFonts w:cs="Times New Roman"/>
        </w:rPr>
        <w:t>Ordensreglerne i afsnit 2.11. skal overholdes.</w:t>
      </w:r>
    </w:p>
    <w:p w14:paraId="417EC837" w14:textId="77777777" w:rsidR="009E5FAA" w:rsidRDefault="009E5FAA" w:rsidP="009E5FAA">
      <w:pPr>
        <w:rPr>
          <w:rFonts w:cs="Times New Roman"/>
        </w:rPr>
      </w:pPr>
    </w:p>
    <w:p w14:paraId="37D3CFEE" w14:textId="77777777" w:rsidR="009E5FAA" w:rsidRPr="00C26CB9" w:rsidRDefault="009E5FAA" w:rsidP="009E5FAA">
      <w:pPr>
        <w:rPr>
          <w:rFonts w:cs="Times New Roman"/>
        </w:rPr>
      </w:pPr>
      <w:r w:rsidRPr="00C26CB9">
        <w:rPr>
          <w:rFonts w:cs="Times New Roman"/>
        </w:rPr>
        <w:t>2.8.</w:t>
      </w:r>
      <w:r>
        <w:rPr>
          <w:rFonts w:cs="Times New Roman"/>
        </w:rPr>
        <w:t xml:space="preserve"> </w:t>
      </w:r>
      <w:r w:rsidRPr="00C26CB9">
        <w:rPr>
          <w:rFonts w:cs="Times New Roman"/>
        </w:rPr>
        <w:t>Opbevaring af konsumfyrværkeri transportklassificeret 1.3G, 1.4G eller 1.4S og andre pyrotekniske artikler, der er transportklassificeret som 1.3G, i bygning</w:t>
      </w:r>
    </w:p>
    <w:p w14:paraId="53DCB128" w14:textId="77777777" w:rsidR="009E5FAA" w:rsidRDefault="009E5FAA" w:rsidP="009E5FAA">
      <w:pPr>
        <w:rPr>
          <w:rFonts w:cs="Times New Roman"/>
        </w:rPr>
      </w:pPr>
    </w:p>
    <w:p w14:paraId="54852140" w14:textId="77777777" w:rsidR="009E5FAA" w:rsidRDefault="009E5FAA" w:rsidP="009E5FAA">
      <w:pPr>
        <w:rPr>
          <w:rFonts w:cs="Times New Roman"/>
        </w:rPr>
      </w:pPr>
      <w:r w:rsidRPr="00C26CB9">
        <w:rPr>
          <w:rFonts w:cs="Times New Roman"/>
        </w:rPr>
        <w:t>2.8.1.Den samlede mængde konsumfyrværkeri og andre pyrotekniske artikler i bygning må ikke overstige 250 kg NEM.</w:t>
      </w:r>
    </w:p>
    <w:p w14:paraId="1259664D" w14:textId="77777777" w:rsidR="009E5FAA" w:rsidRPr="00C26CB9" w:rsidRDefault="009E5FAA" w:rsidP="009E5FAA">
      <w:pPr>
        <w:rPr>
          <w:rFonts w:cs="Times New Roman"/>
        </w:rPr>
      </w:pPr>
    </w:p>
    <w:p w14:paraId="0AB6477B" w14:textId="77777777" w:rsidR="009E5FAA" w:rsidRPr="00C26CB9" w:rsidRDefault="009E5FAA" w:rsidP="009E5FAA">
      <w:pPr>
        <w:rPr>
          <w:rFonts w:cs="Times New Roman"/>
        </w:rPr>
      </w:pPr>
      <w:r w:rsidRPr="00C26CB9">
        <w:rPr>
          <w:rFonts w:cs="Times New Roman"/>
        </w:rPr>
        <w:t>2.8.2</w:t>
      </w:r>
      <w:r>
        <w:rPr>
          <w:rFonts w:cs="Times New Roman"/>
        </w:rPr>
        <w:t xml:space="preserve">. </w:t>
      </w:r>
      <w:r w:rsidRPr="00C26CB9">
        <w:rPr>
          <w:rFonts w:cs="Times New Roman"/>
        </w:rPr>
        <w:t>Hvis der opbevares fyrværkeri, der må sælges ved selvbetjening, eller andre pyrotekniske artikler, der er transportklassificeret som 1.4G eller 1.4S sammen med konsumfyrværkeri eller andre pyrotekniske artikler, der er transportklassificeret som 1.3G, finder bestemmelserne i dette afsnit anvendelse for den samlede opbevarede mængde.</w:t>
      </w:r>
    </w:p>
    <w:p w14:paraId="0DE0F34F" w14:textId="77777777" w:rsidR="009E5FAA" w:rsidRDefault="009E5FAA" w:rsidP="009E5FAA">
      <w:pPr>
        <w:rPr>
          <w:rFonts w:cs="Times New Roman"/>
        </w:rPr>
      </w:pPr>
    </w:p>
    <w:p w14:paraId="09E2C4F7" w14:textId="77777777" w:rsidR="009E5FAA" w:rsidRPr="00C26CB9" w:rsidRDefault="009E5FAA" w:rsidP="009E5FAA">
      <w:pPr>
        <w:rPr>
          <w:rFonts w:cs="Times New Roman"/>
        </w:rPr>
      </w:pPr>
      <w:r w:rsidRPr="00C26CB9">
        <w:rPr>
          <w:rFonts w:cs="Times New Roman"/>
        </w:rPr>
        <w:t>2.8.3.</w:t>
      </w:r>
      <w:r>
        <w:rPr>
          <w:rFonts w:cs="Times New Roman"/>
        </w:rPr>
        <w:t xml:space="preserve"> </w:t>
      </w:r>
      <w:r w:rsidRPr="00C26CB9">
        <w:rPr>
          <w:rFonts w:cs="Times New Roman"/>
        </w:rPr>
        <w:t>Rum, hvori der opbevares konsumfyrværkeri og andre pyrotekniske artikler, må ikke benyttes til andre formål.</w:t>
      </w:r>
    </w:p>
    <w:p w14:paraId="5BAAF219" w14:textId="77777777" w:rsidR="009E5FAA" w:rsidRDefault="009E5FAA" w:rsidP="009E5FAA">
      <w:pPr>
        <w:rPr>
          <w:rFonts w:cs="Times New Roman"/>
        </w:rPr>
      </w:pPr>
    </w:p>
    <w:p w14:paraId="48169607" w14:textId="77777777" w:rsidR="009E5FAA" w:rsidRPr="00C26CB9" w:rsidRDefault="009E5FAA" w:rsidP="009E5FAA">
      <w:pPr>
        <w:rPr>
          <w:rFonts w:cs="Times New Roman"/>
        </w:rPr>
      </w:pPr>
      <w:r w:rsidRPr="00C26CB9">
        <w:rPr>
          <w:rFonts w:cs="Times New Roman"/>
        </w:rPr>
        <w:t>2.8.4.</w:t>
      </w:r>
      <w:r>
        <w:rPr>
          <w:rFonts w:cs="Times New Roman"/>
        </w:rPr>
        <w:t xml:space="preserve"> </w:t>
      </w:r>
      <w:r w:rsidRPr="00C26CB9">
        <w:rPr>
          <w:rFonts w:cs="Times New Roman"/>
        </w:rPr>
        <w:t xml:space="preserve">Konsumfyrværkeri og andre pyrotekniske artikler må ikke opbevares i bygninger, der anvendes til beboelse, eller i bygninger med lokaliteter, der er omfattet af </w:t>
      </w:r>
      <w:proofErr w:type="spellStart"/>
      <w:r w:rsidRPr="00C26CB9">
        <w:rPr>
          <w:rFonts w:cs="Times New Roman"/>
        </w:rPr>
        <w:t>kapittel</w:t>
      </w:r>
      <w:proofErr w:type="spellEnd"/>
      <w:r w:rsidRPr="00C26CB9">
        <w:rPr>
          <w:rFonts w:cs="Times New Roman"/>
        </w:rPr>
        <w:t xml:space="preserve"> 8 i </w:t>
      </w:r>
      <w:proofErr w:type="spellStart"/>
      <w:r w:rsidRPr="00C26CB9">
        <w:rPr>
          <w:rFonts w:cs="Times New Roman"/>
        </w:rPr>
        <w:t>løgtingslóg</w:t>
      </w:r>
      <w:proofErr w:type="spellEnd"/>
      <w:r w:rsidRPr="00C7029D">
        <w:t xml:space="preserve"> </w:t>
      </w:r>
      <w:r w:rsidRPr="00C7029D">
        <w:rPr>
          <w:rFonts w:cs="Times New Roman"/>
        </w:rPr>
        <w:t xml:space="preserve">nr. 61 </w:t>
      </w:r>
      <w:proofErr w:type="spellStart"/>
      <w:r w:rsidRPr="00C7029D">
        <w:rPr>
          <w:rFonts w:cs="Times New Roman"/>
        </w:rPr>
        <w:t>frá</w:t>
      </w:r>
      <w:proofErr w:type="spellEnd"/>
      <w:r w:rsidRPr="00C7029D">
        <w:rPr>
          <w:rFonts w:cs="Times New Roman"/>
        </w:rPr>
        <w:t xml:space="preserve"> 15. </w:t>
      </w:r>
      <w:proofErr w:type="spellStart"/>
      <w:r w:rsidRPr="00C7029D">
        <w:rPr>
          <w:rFonts w:cs="Times New Roman"/>
        </w:rPr>
        <w:t>mai</w:t>
      </w:r>
      <w:proofErr w:type="spellEnd"/>
      <w:r w:rsidRPr="00C7029D">
        <w:rPr>
          <w:rFonts w:cs="Times New Roman"/>
        </w:rPr>
        <w:t xml:space="preserve"> 2012</w:t>
      </w:r>
      <w:r w:rsidRPr="00C26CB9">
        <w:rPr>
          <w:rFonts w:cs="Times New Roman"/>
        </w:rPr>
        <w:t xml:space="preserve"> </w:t>
      </w:r>
      <w:proofErr w:type="spellStart"/>
      <w:r w:rsidRPr="00C26CB9">
        <w:rPr>
          <w:rFonts w:cs="Times New Roman"/>
        </w:rPr>
        <w:t>um</w:t>
      </w:r>
      <w:proofErr w:type="spellEnd"/>
      <w:r w:rsidRPr="00C26CB9">
        <w:rPr>
          <w:rFonts w:cs="Times New Roman"/>
        </w:rPr>
        <w:t xml:space="preserve"> </w:t>
      </w:r>
      <w:proofErr w:type="spellStart"/>
      <w:r w:rsidRPr="00C26CB9">
        <w:rPr>
          <w:rFonts w:cs="Times New Roman"/>
        </w:rPr>
        <w:t>tilbúgving</w:t>
      </w:r>
      <w:proofErr w:type="spellEnd"/>
      <w:r w:rsidRPr="00C26CB9">
        <w:rPr>
          <w:rFonts w:cs="Times New Roman"/>
        </w:rPr>
        <w:t xml:space="preserve"> (</w:t>
      </w:r>
      <w:proofErr w:type="spellStart"/>
      <w:r w:rsidRPr="00C26CB9">
        <w:rPr>
          <w:rFonts w:cs="Times New Roman"/>
        </w:rPr>
        <w:t>Tilbúgvingarlógin</w:t>
      </w:r>
      <w:proofErr w:type="spellEnd"/>
      <w:r w:rsidRPr="00C26CB9">
        <w:rPr>
          <w:rFonts w:cs="Times New Roman"/>
        </w:rPr>
        <w:t>) jf. dog afsnit 2.2.</w:t>
      </w:r>
    </w:p>
    <w:p w14:paraId="2586686E" w14:textId="77777777" w:rsidR="009E5FAA" w:rsidRDefault="009E5FAA" w:rsidP="009E5FAA">
      <w:pPr>
        <w:rPr>
          <w:rFonts w:cs="Times New Roman"/>
        </w:rPr>
      </w:pPr>
    </w:p>
    <w:p w14:paraId="30610E4B" w14:textId="77777777" w:rsidR="009E5FAA" w:rsidRPr="00C26CB9" w:rsidRDefault="009E5FAA" w:rsidP="009E5FAA">
      <w:pPr>
        <w:rPr>
          <w:rFonts w:cs="Times New Roman"/>
        </w:rPr>
      </w:pPr>
      <w:r w:rsidRPr="00C26CB9">
        <w:rPr>
          <w:rFonts w:cs="Times New Roman"/>
        </w:rPr>
        <w:t>2.8.5.</w:t>
      </w:r>
      <w:r>
        <w:rPr>
          <w:rFonts w:cs="Times New Roman"/>
        </w:rPr>
        <w:t xml:space="preserve"> </w:t>
      </w:r>
      <w:r w:rsidRPr="00C26CB9">
        <w:rPr>
          <w:rFonts w:cs="Times New Roman"/>
        </w:rPr>
        <w:t>Rum, hvori der opbevares konsumfyrværkeri og andre pyrotekniske artikler, skal have en afstand på mindst 5 meter til naboskel og vej- og stimidte og mindst 2,5 meter til vej- og stiskel.</w:t>
      </w:r>
    </w:p>
    <w:p w14:paraId="166E0DEB" w14:textId="77777777" w:rsidR="009E5FAA" w:rsidRDefault="009E5FAA" w:rsidP="009E5FAA">
      <w:pPr>
        <w:rPr>
          <w:rFonts w:cs="Times New Roman"/>
        </w:rPr>
      </w:pPr>
    </w:p>
    <w:p w14:paraId="1718AC77" w14:textId="77777777" w:rsidR="009E5FAA" w:rsidRPr="00C26CB9" w:rsidRDefault="009E5FAA" w:rsidP="009E5FAA">
      <w:pPr>
        <w:rPr>
          <w:rFonts w:cs="Times New Roman"/>
        </w:rPr>
      </w:pPr>
      <w:r w:rsidRPr="00C26CB9">
        <w:rPr>
          <w:rFonts w:cs="Times New Roman"/>
        </w:rPr>
        <w:t>2.8.6.</w:t>
      </w:r>
      <w:r>
        <w:rPr>
          <w:rFonts w:cs="Times New Roman"/>
        </w:rPr>
        <w:t xml:space="preserve"> </w:t>
      </w:r>
      <w:r w:rsidRPr="00C26CB9">
        <w:rPr>
          <w:rFonts w:cs="Times New Roman"/>
        </w:rPr>
        <w:t xml:space="preserve">Rum, hvori der opbevares konsumfyrværkeri og andre pyrotekniske artikler, skal placeres sådan i forhold til andre bygninger, anlæg eller lignende, for hvilke der er fastsat regler om mindste afstande til naboskel, at den indbyrdes afstand svarer til summen af de afstande, de hver især skal have til naboskel, jf. dog punkterne 2.8.7. </w:t>
      </w:r>
      <w:r>
        <w:rPr>
          <w:rFonts w:cs="Times New Roman"/>
        </w:rPr>
        <w:t>–</w:t>
      </w:r>
      <w:r w:rsidRPr="00C26CB9">
        <w:rPr>
          <w:rFonts w:cs="Times New Roman"/>
        </w:rPr>
        <w:t xml:space="preserve"> 2.8.10.</w:t>
      </w:r>
    </w:p>
    <w:p w14:paraId="289D1EA2" w14:textId="77777777" w:rsidR="009E5FAA" w:rsidRDefault="009E5FAA" w:rsidP="009E5FAA">
      <w:pPr>
        <w:rPr>
          <w:rFonts w:cs="Times New Roman"/>
        </w:rPr>
      </w:pPr>
    </w:p>
    <w:p w14:paraId="2EACF8AE" w14:textId="77777777" w:rsidR="009E5FAA" w:rsidRPr="00C26CB9" w:rsidRDefault="009E5FAA" w:rsidP="009E5FAA">
      <w:pPr>
        <w:rPr>
          <w:rFonts w:cs="Times New Roman"/>
        </w:rPr>
      </w:pPr>
      <w:r w:rsidRPr="00C26CB9">
        <w:rPr>
          <w:rFonts w:cs="Times New Roman"/>
        </w:rPr>
        <w:t>2.8.7.</w:t>
      </w:r>
      <w:r>
        <w:rPr>
          <w:rFonts w:cs="Times New Roman"/>
        </w:rPr>
        <w:t xml:space="preserve"> </w:t>
      </w:r>
      <w:r w:rsidRPr="00C26CB9">
        <w:rPr>
          <w:rFonts w:cs="Times New Roman"/>
        </w:rPr>
        <w:t xml:space="preserve">Rum, hvori der opbevares konsumfyrværkeri og andre pyrotekniske artikler, skal have en afstand på mindst 40 meter til andre bygninger, der anvendes til beboelse, bygninger med lokaliteter, der er omfattet af </w:t>
      </w:r>
      <w:proofErr w:type="spellStart"/>
      <w:r w:rsidRPr="00C26CB9">
        <w:rPr>
          <w:rFonts w:cs="Times New Roman"/>
        </w:rPr>
        <w:t>kapittel</w:t>
      </w:r>
      <w:proofErr w:type="spellEnd"/>
      <w:r w:rsidRPr="00C26CB9">
        <w:rPr>
          <w:rFonts w:cs="Times New Roman"/>
        </w:rPr>
        <w:t xml:space="preserve"> 8 i </w:t>
      </w:r>
      <w:proofErr w:type="spellStart"/>
      <w:r w:rsidRPr="00C7029D">
        <w:rPr>
          <w:rFonts w:cs="Times New Roman"/>
        </w:rPr>
        <w:t>løgtingslóg</w:t>
      </w:r>
      <w:proofErr w:type="spellEnd"/>
      <w:r w:rsidRPr="00C7029D">
        <w:rPr>
          <w:rFonts w:cs="Times New Roman"/>
        </w:rPr>
        <w:t xml:space="preserve"> nr. 61 </w:t>
      </w:r>
      <w:proofErr w:type="spellStart"/>
      <w:r w:rsidRPr="00C7029D">
        <w:rPr>
          <w:rFonts w:cs="Times New Roman"/>
        </w:rPr>
        <w:t>frá</w:t>
      </w:r>
      <w:proofErr w:type="spellEnd"/>
      <w:r w:rsidRPr="00C7029D">
        <w:rPr>
          <w:rFonts w:cs="Times New Roman"/>
        </w:rPr>
        <w:t xml:space="preserve"> 15. </w:t>
      </w:r>
      <w:proofErr w:type="spellStart"/>
      <w:r w:rsidRPr="00C7029D">
        <w:rPr>
          <w:rFonts w:cs="Times New Roman"/>
        </w:rPr>
        <w:t>mai</w:t>
      </w:r>
      <w:proofErr w:type="spellEnd"/>
      <w:r w:rsidRPr="00C7029D">
        <w:rPr>
          <w:rFonts w:cs="Times New Roman"/>
        </w:rPr>
        <w:t xml:space="preserve"> 2012 </w:t>
      </w:r>
      <w:proofErr w:type="spellStart"/>
      <w:r w:rsidRPr="00C7029D">
        <w:rPr>
          <w:rFonts w:cs="Times New Roman"/>
        </w:rPr>
        <w:t>um</w:t>
      </w:r>
      <w:proofErr w:type="spellEnd"/>
      <w:r w:rsidRPr="00C7029D">
        <w:rPr>
          <w:rFonts w:cs="Times New Roman"/>
        </w:rPr>
        <w:t xml:space="preserve"> </w:t>
      </w:r>
      <w:proofErr w:type="spellStart"/>
      <w:r w:rsidRPr="00C7029D">
        <w:rPr>
          <w:rFonts w:cs="Times New Roman"/>
        </w:rPr>
        <w:t>tilbúgving</w:t>
      </w:r>
      <w:proofErr w:type="spellEnd"/>
      <w:r w:rsidRPr="00C7029D">
        <w:rPr>
          <w:rFonts w:cs="Times New Roman"/>
        </w:rPr>
        <w:t xml:space="preserve"> (</w:t>
      </w:r>
      <w:proofErr w:type="spellStart"/>
      <w:r w:rsidRPr="00C7029D">
        <w:rPr>
          <w:rFonts w:cs="Times New Roman"/>
        </w:rPr>
        <w:t>Tilbúgvingarlógin</w:t>
      </w:r>
      <w:proofErr w:type="spellEnd"/>
      <w:r w:rsidRPr="00C7029D">
        <w:rPr>
          <w:rFonts w:cs="Times New Roman"/>
        </w:rPr>
        <w:t>)</w:t>
      </w:r>
      <w:r w:rsidRPr="00C26CB9">
        <w:rPr>
          <w:rFonts w:cs="Times New Roman"/>
        </w:rPr>
        <w:t>.</w:t>
      </w:r>
    </w:p>
    <w:p w14:paraId="3CCCFE28" w14:textId="77777777" w:rsidR="009E5FAA" w:rsidRDefault="009E5FAA" w:rsidP="009E5FAA">
      <w:pPr>
        <w:rPr>
          <w:rFonts w:cs="Times New Roman"/>
        </w:rPr>
      </w:pPr>
    </w:p>
    <w:p w14:paraId="1F3F214B" w14:textId="77777777" w:rsidR="009E5FAA" w:rsidRPr="00C26CB9" w:rsidRDefault="009E5FAA" w:rsidP="009E5FAA">
      <w:pPr>
        <w:rPr>
          <w:rFonts w:cs="Times New Roman"/>
        </w:rPr>
      </w:pPr>
      <w:r w:rsidRPr="00C26CB9">
        <w:rPr>
          <w:rFonts w:cs="Times New Roman"/>
        </w:rPr>
        <w:t>2.8.8.</w:t>
      </w:r>
      <w:r>
        <w:rPr>
          <w:rFonts w:cs="Times New Roman"/>
        </w:rPr>
        <w:t xml:space="preserve"> </w:t>
      </w:r>
      <w:r w:rsidRPr="00C26CB9">
        <w:rPr>
          <w:rFonts w:cs="Times New Roman"/>
        </w:rPr>
        <w:t>Der skal være en afstand på mindst 100 meter fra opbevaringsrummets åbninger til det fri til andre bygningers åbninger og til større brandfarligt oplag, jf. dog punkt 2.8.9.</w:t>
      </w:r>
    </w:p>
    <w:p w14:paraId="53ED0F24" w14:textId="77777777" w:rsidR="009E5FAA" w:rsidRPr="00C26CB9" w:rsidRDefault="009E5FAA" w:rsidP="009E5FAA">
      <w:pPr>
        <w:rPr>
          <w:rFonts w:cs="Times New Roman"/>
        </w:rPr>
      </w:pPr>
      <w:r w:rsidRPr="00C26CB9">
        <w:rPr>
          <w:rFonts w:cs="Times New Roman"/>
        </w:rPr>
        <w:t>De nævnte afstande udmåles fra åbningernes bundrammer og i en vinkel på 135° til begge sider fra disse.</w:t>
      </w:r>
    </w:p>
    <w:p w14:paraId="486AAA33" w14:textId="77777777" w:rsidR="009E5FAA" w:rsidRDefault="009E5FAA" w:rsidP="009E5FAA">
      <w:pPr>
        <w:rPr>
          <w:rFonts w:cs="Times New Roman"/>
        </w:rPr>
      </w:pPr>
    </w:p>
    <w:p w14:paraId="3F10435D" w14:textId="77777777" w:rsidR="009E5FAA" w:rsidRPr="00C26CB9" w:rsidRDefault="009E5FAA" w:rsidP="009E5FAA">
      <w:pPr>
        <w:rPr>
          <w:rFonts w:cs="Times New Roman"/>
        </w:rPr>
      </w:pPr>
      <w:r w:rsidRPr="00C26CB9">
        <w:rPr>
          <w:rFonts w:cs="Times New Roman"/>
        </w:rPr>
        <w:t>2.8.9.</w:t>
      </w:r>
      <w:r>
        <w:rPr>
          <w:rFonts w:cs="Times New Roman"/>
        </w:rPr>
        <w:t xml:space="preserve"> </w:t>
      </w:r>
      <w:r w:rsidRPr="00C26CB9">
        <w:rPr>
          <w:rFonts w:cs="Times New Roman"/>
        </w:rPr>
        <w:t xml:space="preserve">Har opbevaringsrummet ikke åbninger, der vender mod andre bygningers åbninger eller mod større brandfarligt oplag, eller forsynes åbningerne med en anordning, der på ethvert tidspunkt hindrer udslyngning af fyrværkeri og andre pyrotekniske artikler ved brand, kan afstanden til andre bygningers åbninger og til større brandfarligt oplag reduceres til 40 meter. Afstanden på 100 meter skal dog bibeholdes til svært </w:t>
      </w:r>
      <w:proofErr w:type="spellStart"/>
      <w:r w:rsidRPr="00C26CB9">
        <w:rPr>
          <w:rFonts w:cs="Times New Roman"/>
        </w:rPr>
        <w:t>evakuerbare</w:t>
      </w:r>
      <w:proofErr w:type="spellEnd"/>
      <w:r w:rsidRPr="00C26CB9">
        <w:rPr>
          <w:rFonts w:cs="Times New Roman"/>
        </w:rPr>
        <w:t xml:space="preserve"> bygninger eller områder.</w:t>
      </w:r>
    </w:p>
    <w:p w14:paraId="6DF522A5" w14:textId="77777777" w:rsidR="009E5FAA" w:rsidRDefault="009E5FAA" w:rsidP="009E5FAA">
      <w:pPr>
        <w:rPr>
          <w:rFonts w:cs="Times New Roman"/>
        </w:rPr>
      </w:pPr>
    </w:p>
    <w:p w14:paraId="703F084D" w14:textId="77777777" w:rsidR="009E5FAA" w:rsidRPr="00C26CB9" w:rsidRDefault="009E5FAA" w:rsidP="009E5FAA">
      <w:pPr>
        <w:rPr>
          <w:rFonts w:cs="Times New Roman"/>
        </w:rPr>
      </w:pPr>
      <w:r w:rsidRPr="00C26CB9">
        <w:rPr>
          <w:rFonts w:cs="Times New Roman"/>
        </w:rPr>
        <w:t>2.8.10</w:t>
      </w:r>
      <w:r>
        <w:rPr>
          <w:rFonts w:cs="Times New Roman"/>
        </w:rPr>
        <w:t xml:space="preserve">. </w:t>
      </w:r>
      <w:r w:rsidRPr="00C26CB9">
        <w:rPr>
          <w:rFonts w:cs="Times New Roman"/>
        </w:rPr>
        <w:t>Den indbyrdes afstand mellem bygninger med oplag af konsumfyrværkeri eller andre pyrotekniske artikler skal være mindst 10 meter.</w:t>
      </w:r>
    </w:p>
    <w:p w14:paraId="3D2E759F" w14:textId="77777777" w:rsidR="009E5FAA" w:rsidRDefault="009E5FAA" w:rsidP="009E5FAA">
      <w:pPr>
        <w:rPr>
          <w:rFonts w:cs="Times New Roman"/>
        </w:rPr>
      </w:pPr>
    </w:p>
    <w:p w14:paraId="3A633425" w14:textId="77777777" w:rsidR="009E5FAA" w:rsidRPr="00C26CB9" w:rsidRDefault="009E5FAA" w:rsidP="009E5FAA">
      <w:pPr>
        <w:rPr>
          <w:rFonts w:cs="Times New Roman"/>
        </w:rPr>
      </w:pPr>
      <w:r w:rsidRPr="00C26CB9">
        <w:rPr>
          <w:rFonts w:cs="Times New Roman"/>
        </w:rPr>
        <w:t>2.8.11.</w:t>
      </w:r>
      <w:r>
        <w:rPr>
          <w:rFonts w:cs="Times New Roman"/>
        </w:rPr>
        <w:t xml:space="preserve"> </w:t>
      </w:r>
      <w:r w:rsidRPr="00C26CB9">
        <w:rPr>
          <w:rFonts w:cs="Times New Roman"/>
        </w:rPr>
        <w:t>Opbevaringen skal ske i rum med gulv i terrænniveau på højst 600 m2. Gulv og loft skal være udført som mindst klasse EI 60 A2-s</w:t>
      </w:r>
      <w:proofErr w:type="gramStart"/>
      <w:r w:rsidRPr="00C26CB9">
        <w:rPr>
          <w:rFonts w:cs="Times New Roman"/>
        </w:rPr>
        <w:t>1,d</w:t>
      </w:r>
      <w:proofErr w:type="gramEnd"/>
      <w:r w:rsidRPr="00C26CB9">
        <w:rPr>
          <w:rFonts w:cs="Times New Roman"/>
        </w:rPr>
        <w:t>0 (ikke-bærende adskillende BS-bygningsdel 60) og vægge skal være udført som mindst klasse EI 60-M A2-s1,d0 (ikke-bærende adskillende BS-bygningsdel 60 udført som tung konstruktion).</w:t>
      </w:r>
    </w:p>
    <w:p w14:paraId="0AD4520D" w14:textId="77777777" w:rsidR="009E5FAA" w:rsidRPr="007A716B" w:rsidRDefault="009E5FAA" w:rsidP="009E5FAA">
      <w:pPr>
        <w:pStyle w:val="Listeafsnit"/>
        <w:widowControl/>
        <w:numPr>
          <w:ilvl w:val="0"/>
          <w:numId w:val="35"/>
        </w:numPr>
        <w:autoSpaceDE/>
        <w:autoSpaceDN/>
        <w:spacing w:before="0" w:line="259" w:lineRule="auto"/>
        <w:contextualSpacing/>
        <w:jc w:val="left"/>
        <w:rPr>
          <w:sz w:val="24"/>
          <w:szCs w:val="24"/>
          <w:lang w:val="da-DK"/>
        </w:rPr>
      </w:pPr>
      <w:r w:rsidRPr="007A716B">
        <w:rPr>
          <w:sz w:val="24"/>
          <w:szCs w:val="24"/>
          <w:lang w:val="da-DK"/>
        </w:rPr>
        <w:t xml:space="preserve">Hvis tagundersiden udgør lagerafsnittets loft, kan tagkonstruktionen dog udføres som en let konstruktion af </w:t>
      </w:r>
      <w:proofErr w:type="spellStart"/>
      <w:r w:rsidRPr="007A716B">
        <w:rPr>
          <w:sz w:val="24"/>
          <w:szCs w:val="24"/>
          <w:lang w:val="da-DK"/>
        </w:rPr>
        <w:t>ubrændbare</w:t>
      </w:r>
      <w:proofErr w:type="spellEnd"/>
      <w:r w:rsidRPr="007A716B">
        <w:rPr>
          <w:sz w:val="24"/>
          <w:szCs w:val="24"/>
          <w:lang w:val="da-DK"/>
        </w:rPr>
        <w:t xml:space="preserve"> materialer, dog er brugen af træspær og trælægter tilladt.</w:t>
      </w:r>
    </w:p>
    <w:p w14:paraId="0E5C71B3" w14:textId="77777777" w:rsidR="009E5FAA" w:rsidRPr="007A716B" w:rsidRDefault="009E5FAA" w:rsidP="009E5FAA">
      <w:pPr>
        <w:pStyle w:val="Listeafsnit"/>
        <w:widowControl/>
        <w:numPr>
          <w:ilvl w:val="0"/>
          <w:numId w:val="35"/>
        </w:numPr>
        <w:autoSpaceDE/>
        <w:autoSpaceDN/>
        <w:spacing w:before="0" w:line="259" w:lineRule="auto"/>
        <w:contextualSpacing/>
        <w:jc w:val="left"/>
        <w:rPr>
          <w:sz w:val="24"/>
          <w:szCs w:val="24"/>
          <w:lang w:val="da-DK"/>
        </w:rPr>
      </w:pPr>
      <w:r w:rsidRPr="007A716B">
        <w:rPr>
          <w:sz w:val="24"/>
          <w:szCs w:val="24"/>
          <w:lang w:val="da-DK"/>
        </w:rPr>
        <w:t>Hvis tagundersiden udgør rummets loft, må tagdækningen ikke være udført af materialer, der hurtigt nedbrydes ved varmen fra en brand, f.eks. fibercement.</w:t>
      </w:r>
    </w:p>
    <w:p w14:paraId="0B82A39E" w14:textId="77777777" w:rsidR="009E5FAA" w:rsidRPr="00D33D0F" w:rsidRDefault="009E5FAA" w:rsidP="009E5FAA">
      <w:pPr>
        <w:pStyle w:val="Listeafsnit"/>
        <w:ind w:left="720"/>
        <w:rPr>
          <w:lang w:val="da-DK"/>
        </w:rPr>
      </w:pPr>
    </w:p>
    <w:p w14:paraId="2DCB91BB" w14:textId="77777777" w:rsidR="009E5FAA" w:rsidRPr="00C26CB9" w:rsidRDefault="009E5FAA" w:rsidP="009E5FAA">
      <w:pPr>
        <w:rPr>
          <w:rFonts w:cs="Times New Roman"/>
        </w:rPr>
      </w:pPr>
      <w:r w:rsidRPr="00C26CB9">
        <w:rPr>
          <w:rFonts w:cs="Times New Roman"/>
        </w:rPr>
        <w:t>2.8.12.</w:t>
      </w:r>
      <w:r>
        <w:rPr>
          <w:rFonts w:cs="Times New Roman"/>
        </w:rPr>
        <w:t xml:space="preserve"> </w:t>
      </w:r>
      <w:r w:rsidRPr="00C26CB9">
        <w:rPr>
          <w:rFonts w:cs="Times New Roman"/>
        </w:rPr>
        <w:t>Overflader på loft og vægge skal udføres som mindst klasse K1 10 B-s</w:t>
      </w:r>
      <w:proofErr w:type="gramStart"/>
      <w:r w:rsidRPr="00C26CB9">
        <w:rPr>
          <w:rFonts w:cs="Times New Roman"/>
        </w:rPr>
        <w:t>1,d</w:t>
      </w:r>
      <w:proofErr w:type="gramEnd"/>
      <w:r w:rsidRPr="00C26CB9">
        <w:rPr>
          <w:rFonts w:cs="Times New Roman"/>
        </w:rPr>
        <w:t>0 (klasse 1 beklædning).</w:t>
      </w:r>
    </w:p>
    <w:p w14:paraId="75A288A6" w14:textId="77777777" w:rsidR="009E5FAA" w:rsidRDefault="009E5FAA" w:rsidP="009E5FAA">
      <w:pPr>
        <w:rPr>
          <w:rFonts w:cs="Times New Roman"/>
        </w:rPr>
      </w:pPr>
    </w:p>
    <w:p w14:paraId="776140B6" w14:textId="77777777" w:rsidR="009E5FAA" w:rsidRPr="00C26CB9" w:rsidRDefault="009E5FAA" w:rsidP="009E5FAA">
      <w:pPr>
        <w:rPr>
          <w:rFonts w:cs="Times New Roman"/>
        </w:rPr>
      </w:pPr>
      <w:r w:rsidRPr="00C26CB9">
        <w:rPr>
          <w:rFonts w:cs="Times New Roman"/>
        </w:rPr>
        <w:t>2.8.13.</w:t>
      </w:r>
      <w:r>
        <w:rPr>
          <w:rFonts w:cs="Times New Roman"/>
        </w:rPr>
        <w:t xml:space="preserve"> </w:t>
      </w:r>
      <w:r w:rsidRPr="00C26CB9">
        <w:rPr>
          <w:rFonts w:cs="Times New Roman"/>
        </w:rPr>
        <w:t>Dør(e) til andre rum skal være mindst EI2 60-C A2-s</w:t>
      </w:r>
      <w:proofErr w:type="gramStart"/>
      <w:r w:rsidRPr="00C26CB9">
        <w:rPr>
          <w:rFonts w:cs="Times New Roman"/>
        </w:rPr>
        <w:t>1,d</w:t>
      </w:r>
      <w:proofErr w:type="gramEnd"/>
      <w:r w:rsidRPr="00C26CB9">
        <w:rPr>
          <w:rFonts w:cs="Times New Roman"/>
        </w:rPr>
        <w:t>0 (BS-dør 60).</w:t>
      </w:r>
    </w:p>
    <w:p w14:paraId="68FC826C" w14:textId="77777777" w:rsidR="009E5FAA" w:rsidRDefault="009E5FAA" w:rsidP="009E5FAA">
      <w:pPr>
        <w:rPr>
          <w:rFonts w:cs="Times New Roman"/>
        </w:rPr>
      </w:pPr>
    </w:p>
    <w:p w14:paraId="3A245043" w14:textId="77777777" w:rsidR="009E5FAA" w:rsidRPr="00C26CB9" w:rsidRDefault="009E5FAA" w:rsidP="009E5FAA">
      <w:pPr>
        <w:rPr>
          <w:rFonts w:cs="Times New Roman"/>
        </w:rPr>
      </w:pPr>
      <w:r w:rsidRPr="00C26CB9">
        <w:rPr>
          <w:rFonts w:cs="Times New Roman"/>
        </w:rPr>
        <w:t>2.8.14.</w:t>
      </w:r>
      <w:r>
        <w:rPr>
          <w:rFonts w:cs="Times New Roman"/>
        </w:rPr>
        <w:t xml:space="preserve"> </w:t>
      </w:r>
      <w:r w:rsidRPr="00C26CB9">
        <w:rPr>
          <w:rFonts w:cs="Times New Roman"/>
        </w:rPr>
        <w:t>Gulvet skal være plant og uden revner og må ikke give anledning til elektrostatiske udladninger.</w:t>
      </w:r>
    </w:p>
    <w:p w14:paraId="1E27EAD1" w14:textId="77777777" w:rsidR="009E5FAA" w:rsidRDefault="009E5FAA" w:rsidP="009E5FAA">
      <w:pPr>
        <w:rPr>
          <w:rFonts w:cs="Times New Roman"/>
        </w:rPr>
      </w:pPr>
    </w:p>
    <w:p w14:paraId="7C680A8C" w14:textId="77777777" w:rsidR="009E5FAA" w:rsidRPr="00C26CB9" w:rsidRDefault="009E5FAA" w:rsidP="009E5FAA">
      <w:pPr>
        <w:rPr>
          <w:rFonts w:cs="Times New Roman"/>
        </w:rPr>
      </w:pPr>
      <w:r w:rsidRPr="00C26CB9">
        <w:rPr>
          <w:rFonts w:cs="Times New Roman"/>
        </w:rPr>
        <w:t>2.8.15.</w:t>
      </w:r>
      <w:r>
        <w:rPr>
          <w:rFonts w:cs="Times New Roman"/>
        </w:rPr>
        <w:t xml:space="preserve"> </w:t>
      </w:r>
      <w:r w:rsidRPr="00C26CB9">
        <w:rPr>
          <w:rFonts w:cs="Times New Roman"/>
        </w:rPr>
        <w:t>Reoler skal være udført af træ, af overfladebehandlet metal eller andre materialer med tilsvarende egenskaber.</w:t>
      </w:r>
    </w:p>
    <w:p w14:paraId="3E6986A9" w14:textId="77777777" w:rsidR="009E5FAA" w:rsidRDefault="009E5FAA" w:rsidP="009E5FAA">
      <w:pPr>
        <w:rPr>
          <w:rFonts w:cs="Times New Roman"/>
        </w:rPr>
      </w:pPr>
    </w:p>
    <w:p w14:paraId="715FC726" w14:textId="77777777" w:rsidR="009E5FAA" w:rsidRPr="00C26CB9" w:rsidRDefault="009E5FAA" w:rsidP="009E5FAA">
      <w:pPr>
        <w:rPr>
          <w:rFonts w:cs="Times New Roman"/>
        </w:rPr>
      </w:pPr>
      <w:r w:rsidRPr="00C26CB9">
        <w:rPr>
          <w:rFonts w:cs="Times New Roman"/>
        </w:rPr>
        <w:t>2.8.16.</w:t>
      </w:r>
      <w:r>
        <w:rPr>
          <w:rFonts w:cs="Times New Roman"/>
        </w:rPr>
        <w:t xml:space="preserve"> </w:t>
      </w:r>
      <w:r w:rsidRPr="00C26CB9">
        <w:rPr>
          <w:rFonts w:cs="Times New Roman"/>
        </w:rPr>
        <w:t>Eventuel opvarmning må kun ske med vand eller lavtryksdamp fra fyr, som er anbragt uden for opbevaringsrummet. Alternativt kan anvendes opvarmningsudstyr, som er indrettet til placering i områder klassificeret som eksplosionsfarligt område.</w:t>
      </w:r>
    </w:p>
    <w:p w14:paraId="02680122" w14:textId="77777777" w:rsidR="009E5FAA" w:rsidRDefault="009E5FAA" w:rsidP="009E5FAA">
      <w:pPr>
        <w:rPr>
          <w:rFonts w:cs="Times New Roman"/>
        </w:rPr>
      </w:pPr>
    </w:p>
    <w:p w14:paraId="6B00206F" w14:textId="77777777" w:rsidR="009E5FAA" w:rsidRPr="00C26CB9" w:rsidRDefault="009E5FAA" w:rsidP="009E5FAA">
      <w:pPr>
        <w:rPr>
          <w:rFonts w:cs="Times New Roman"/>
        </w:rPr>
      </w:pPr>
      <w:r w:rsidRPr="00C26CB9">
        <w:rPr>
          <w:rFonts w:cs="Times New Roman"/>
        </w:rPr>
        <w:t>2.8.17.</w:t>
      </w:r>
      <w:r>
        <w:rPr>
          <w:rFonts w:cs="Times New Roman"/>
        </w:rPr>
        <w:t xml:space="preserve"> </w:t>
      </w:r>
      <w:r w:rsidRPr="00C26CB9">
        <w:rPr>
          <w:rFonts w:cs="Times New Roman"/>
        </w:rPr>
        <w:t>Rum, hvori der opbevares konsumfyrværkeri eller pyrotekniske artikler, skal være forsynet med 2 flugtvejsdøre, hvoraf den ene skal føre direkte til det fri i terrænhøjde.</w:t>
      </w:r>
    </w:p>
    <w:p w14:paraId="7EE92D2C" w14:textId="77777777" w:rsidR="009E5FAA" w:rsidRPr="00C26CB9" w:rsidRDefault="009E5FAA" w:rsidP="009E5FAA">
      <w:pPr>
        <w:rPr>
          <w:rFonts w:cs="Times New Roman"/>
        </w:rPr>
      </w:pPr>
      <w:r w:rsidRPr="00C26CB9">
        <w:rPr>
          <w:rFonts w:cs="Times New Roman"/>
        </w:rPr>
        <w:t>Rum på højst 15 m² kan dog forsynes med kun én flugtvejsdør, som skal føre direkte til det fri i</w:t>
      </w:r>
      <w:r>
        <w:rPr>
          <w:rFonts w:cs="Times New Roman"/>
        </w:rPr>
        <w:t xml:space="preserve"> </w:t>
      </w:r>
      <w:r w:rsidRPr="00C26CB9">
        <w:rPr>
          <w:rFonts w:cs="Times New Roman"/>
        </w:rPr>
        <w:t>terrænhøjde.</w:t>
      </w:r>
    </w:p>
    <w:p w14:paraId="5276E2A6" w14:textId="77777777" w:rsidR="009E5FAA" w:rsidRDefault="009E5FAA" w:rsidP="009E5FAA">
      <w:pPr>
        <w:rPr>
          <w:rFonts w:cs="Times New Roman"/>
        </w:rPr>
      </w:pPr>
    </w:p>
    <w:p w14:paraId="35E1E946" w14:textId="77777777" w:rsidR="009E5FAA" w:rsidRPr="00C26CB9" w:rsidRDefault="009E5FAA" w:rsidP="009E5FAA">
      <w:pPr>
        <w:rPr>
          <w:rFonts w:cs="Times New Roman"/>
        </w:rPr>
      </w:pPr>
      <w:r w:rsidRPr="00C26CB9">
        <w:rPr>
          <w:rFonts w:cs="Times New Roman"/>
        </w:rPr>
        <w:t>2.8.18.</w:t>
      </w:r>
      <w:r>
        <w:rPr>
          <w:rFonts w:cs="Times New Roman"/>
        </w:rPr>
        <w:t xml:space="preserve"> </w:t>
      </w:r>
      <w:r w:rsidRPr="00C26CB9">
        <w:rPr>
          <w:rFonts w:cs="Times New Roman"/>
        </w:rPr>
        <w:t>Der må højst være 25 meter til nærmeste udgang.</w:t>
      </w:r>
    </w:p>
    <w:p w14:paraId="36BEFCA5" w14:textId="77777777" w:rsidR="009E5FAA" w:rsidRDefault="009E5FAA" w:rsidP="009E5FAA">
      <w:pPr>
        <w:rPr>
          <w:rFonts w:cs="Times New Roman"/>
        </w:rPr>
      </w:pPr>
    </w:p>
    <w:p w14:paraId="57EF1417" w14:textId="77777777" w:rsidR="009E5FAA" w:rsidRPr="00C26CB9" w:rsidRDefault="009E5FAA" w:rsidP="009E5FAA">
      <w:pPr>
        <w:rPr>
          <w:rFonts w:cs="Times New Roman"/>
        </w:rPr>
      </w:pPr>
      <w:r w:rsidRPr="00C26CB9">
        <w:rPr>
          <w:rFonts w:cs="Times New Roman"/>
        </w:rPr>
        <w:t>2.8.19.</w:t>
      </w:r>
      <w:r>
        <w:rPr>
          <w:rFonts w:cs="Times New Roman"/>
        </w:rPr>
        <w:t xml:space="preserve"> </w:t>
      </w:r>
      <w:r w:rsidRPr="00C26CB9">
        <w:rPr>
          <w:rFonts w:cs="Times New Roman"/>
        </w:rPr>
        <w:t>Udgange og døre fra opbevaringsrum skal åbne i flugtretningen.</w:t>
      </w:r>
    </w:p>
    <w:p w14:paraId="09E2A182" w14:textId="77777777" w:rsidR="009E5FAA" w:rsidRPr="00C26CB9" w:rsidRDefault="009E5FAA" w:rsidP="009E5FAA">
      <w:pPr>
        <w:rPr>
          <w:rFonts w:cs="Times New Roman"/>
        </w:rPr>
      </w:pPr>
      <w:r w:rsidRPr="00C26CB9">
        <w:rPr>
          <w:rFonts w:cs="Times New Roman"/>
        </w:rPr>
        <w:t>Udgange og døre i flugtveje helt til det fri i terrænhøjde skal i flugtretningen let kunne passeres uden brug af nøgle eller særligt værktøj.</w:t>
      </w:r>
    </w:p>
    <w:p w14:paraId="565AA1F6" w14:textId="77777777" w:rsidR="009E5FAA" w:rsidRDefault="009E5FAA" w:rsidP="009E5FAA">
      <w:pPr>
        <w:rPr>
          <w:rFonts w:cs="Times New Roman"/>
        </w:rPr>
      </w:pPr>
    </w:p>
    <w:p w14:paraId="6E043ADF" w14:textId="77777777" w:rsidR="009E5FAA" w:rsidRPr="00C26CB9" w:rsidRDefault="009E5FAA" w:rsidP="009E5FAA">
      <w:pPr>
        <w:rPr>
          <w:rFonts w:cs="Times New Roman"/>
        </w:rPr>
      </w:pPr>
      <w:r w:rsidRPr="00C26CB9">
        <w:rPr>
          <w:rFonts w:cs="Times New Roman"/>
        </w:rPr>
        <w:t>2.8.20.</w:t>
      </w:r>
      <w:r>
        <w:rPr>
          <w:rFonts w:cs="Times New Roman"/>
        </w:rPr>
        <w:t xml:space="preserve"> </w:t>
      </w:r>
      <w:r w:rsidRPr="00C26CB9">
        <w:rPr>
          <w:rFonts w:cs="Times New Roman"/>
        </w:rPr>
        <w:t>Rum, hvori der opbevares konsumfyrværkeri eller pyrotekniske artikler, skal være forsynet med et automatisk sprinkleranlæg eller med et system, der sikrer redningsberedskabet mulighed for på sikker afstand at tilslutte brandslukningsmateriel og derved bekæmpe en brand i rummet.</w:t>
      </w:r>
    </w:p>
    <w:p w14:paraId="33537B6B" w14:textId="77777777" w:rsidR="009E5FAA" w:rsidRDefault="009E5FAA" w:rsidP="009E5FAA">
      <w:pPr>
        <w:rPr>
          <w:rFonts w:cs="Times New Roman"/>
        </w:rPr>
      </w:pPr>
    </w:p>
    <w:p w14:paraId="24B27BD5" w14:textId="77777777" w:rsidR="009E5FAA" w:rsidRPr="00C26CB9" w:rsidRDefault="009E5FAA" w:rsidP="009E5FAA">
      <w:pPr>
        <w:rPr>
          <w:rFonts w:cs="Times New Roman"/>
        </w:rPr>
      </w:pPr>
      <w:r w:rsidRPr="00C26CB9">
        <w:rPr>
          <w:rFonts w:cs="Times New Roman"/>
        </w:rPr>
        <w:t>2.8.21.</w:t>
      </w:r>
      <w:r>
        <w:rPr>
          <w:rFonts w:cs="Times New Roman"/>
        </w:rPr>
        <w:t xml:space="preserve"> </w:t>
      </w:r>
      <w:r w:rsidRPr="00C26CB9">
        <w:rPr>
          <w:rFonts w:cs="Times New Roman"/>
        </w:rPr>
        <w:t>I opbevaringsrummet skal der være mindst ét håndsprøjtebatteri, én trykvandslukker eller én vandfyldt slangevinde.</w:t>
      </w:r>
    </w:p>
    <w:p w14:paraId="6E456A8D" w14:textId="77777777" w:rsidR="009E5FAA" w:rsidRDefault="009E5FAA" w:rsidP="009E5FAA">
      <w:pPr>
        <w:rPr>
          <w:rFonts w:cs="Times New Roman"/>
        </w:rPr>
      </w:pPr>
    </w:p>
    <w:p w14:paraId="78158AB2" w14:textId="77777777" w:rsidR="009E5FAA" w:rsidRPr="00C26CB9" w:rsidRDefault="009E5FAA" w:rsidP="009E5FAA">
      <w:pPr>
        <w:rPr>
          <w:rFonts w:cs="Times New Roman"/>
        </w:rPr>
      </w:pPr>
      <w:r w:rsidRPr="00C26CB9">
        <w:rPr>
          <w:rFonts w:cs="Times New Roman"/>
        </w:rPr>
        <w:t>2.8.22.</w:t>
      </w:r>
      <w:r>
        <w:rPr>
          <w:rFonts w:cs="Times New Roman"/>
        </w:rPr>
        <w:t xml:space="preserve"> </w:t>
      </w:r>
      <w:r w:rsidRPr="00C26CB9">
        <w:rPr>
          <w:rFonts w:cs="Times New Roman"/>
        </w:rPr>
        <w:t>Ordensreglerne i afsnit 2.11. skal overholdes.</w:t>
      </w:r>
    </w:p>
    <w:p w14:paraId="6D76C905" w14:textId="77777777" w:rsidR="009E5FAA" w:rsidRDefault="009E5FAA" w:rsidP="009E5FAA">
      <w:pPr>
        <w:rPr>
          <w:rFonts w:cs="Times New Roman"/>
        </w:rPr>
      </w:pPr>
    </w:p>
    <w:p w14:paraId="010AB67D" w14:textId="77777777" w:rsidR="009E5FAA" w:rsidRPr="00C26CB9" w:rsidRDefault="009E5FAA" w:rsidP="009E5FAA">
      <w:pPr>
        <w:rPr>
          <w:rFonts w:cs="Times New Roman"/>
        </w:rPr>
      </w:pPr>
      <w:r w:rsidRPr="00C26CB9">
        <w:rPr>
          <w:rFonts w:cs="Times New Roman"/>
        </w:rPr>
        <w:t>2.9.</w:t>
      </w:r>
      <w:r>
        <w:rPr>
          <w:rFonts w:cs="Times New Roman"/>
        </w:rPr>
        <w:t xml:space="preserve"> </w:t>
      </w:r>
      <w:r w:rsidRPr="00C26CB9">
        <w:rPr>
          <w:rFonts w:cs="Times New Roman"/>
        </w:rPr>
        <w:t>Opbevaring af konsumfyrværkeri transportklassificeret 1.3G, 1.4G eller 1.4S og andre pyrotekniske artikler, der er transportklassificeret som 1.3G, i container</w:t>
      </w:r>
    </w:p>
    <w:p w14:paraId="13077BA8" w14:textId="77777777" w:rsidR="009E5FAA" w:rsidRPr="00C26CB9" w:rsidRDefault="009E5FAA" w:rsidP="009E5FAA">
      <w:pPr>
        <w:rPr>
          <w:rFonts w:cs="Times New Roman"/>
        </w:rPr>
      </w:pPr>
      <w:r w:rsidRPr="00C26CB9">
        <w:rPr>
          <w:rFonts w:cs="Times New Roman"/>
        </w:rPr>
        <w:t xml:space="preserve"> </w:t>
      </w:r>
    </w:p>
    <w:p w14:paraId="211F8FE3" w14:textId="77777777" w:rsidR="009E5FAA" w:rsidRPr="00C26CB9" w:rsidRDefault="009E5FAA" w:rsidP="009E5FAA">
      <w:pPr>
        <w:rPr>
          <w:rFonts w:cs="Times New Roman"/>
        </w:rPr>
      </w:pPr>
      <w:r w:rsidRPr="00C26CB9">
        <w:rPr>
          <w:rFonts w:cs="Times New Roman"/>
        </w:rPr>
        <w:t>2.9.1.</w:t>
      </w:r>
      <w:r>
        <w:rPr>
          <w:rFonts w:cs="Times New Roman"/>
        </w:rPr>
        <w:t xml:space="preserve"> </w:t>
      </w:r>
      <w:r w:rsidRPr="00C26CB9">
        <w:rPr>
          <w:rFonts w:cs="Times New Roman"/>
        </w:rPr>
        <w:t>Der må ikke anvendes containere, der er længere end 20 fod.</w:t>
      </w:r>
    </w:p>
    <w:p w14:paraId="52DFAAC1" w14:textId="77777777" w:rsidR="009E5FAA" w:rsidRDefault="009E5FAA" w:rsidP="009E5FAA">
      <w:pPr>
        <w:rPr>
          <w:rFonts w:cs="Times New Roman"/>
        </w:rPr>
      </w:pPr>
    </w:p>
    <w:p w14:paraId="69A6818B" w14:textId="77777777" w:rsidR="009E5FAA" w:rsidRPr="00C26CB9" w:rsidRDefault="009E5FAA" w:rsidP="009E5FAA">
      <w:pPr>
        <w:rPr>
          <w:rFonts w:cs="Times New Roman"/>
        </w:rPr>
      </w:pPr>
      <w:r w:rsidRPr="00C26CB9">
        <w:rPr>
          <w:rFonts w:cs="Times New Roman"/>
        </w:rPr>
        <w:t>2.9.2.</w:t>
      </w:r>
      <w:r>
        <w:rPr>
          <w:rFonts w:cs="Times New Roman"/>
        </w:rPr>
        <w:t xml:space="preserve"> </w:t>
      </w:r>
      <w:r w:rsidRPr="00C26CB9">
        <w:rPr>
          <w:rFonts w:cs="Times New Roman"/>
        </w:rPr>
        <w:t>I en 20 fods container må der højst opbevares konsumfyrværkeri eller andre pyrotekniske artikler med en samlet vægt på 380 kg NEM, og i en 10 fods container må der højst opbevares konsumfyrværkeri eller andre pyrotekniske artikler med en samlet vægt på 190 kg NEM.</w:t>
      </w:r>
    </w:p>
    <w:p w14:paraId="33C4A855" w14:textId="77777777" w:rsidR="009E5FAA" w:rsidRDefault="009E5FAA" w:rsidP="009E5FAA">
      <w:pPr>
        <w:rPr>
          <w:rFonts w:cs="Times New Roman"/>
        </w:rPr>
      </w:pPr>
    </w:p>
    <w:p w14:paraId="1A7AA1DE" w14:textId="77777777" w:rsidR="009E5FAA" w:rsidRPr="00C26CB9" w:rsidRDefault="009E5FAA" w:rsidP="009E5FAA">
      <w:pPr>
        <w:rPr>
          <w:rFonts w:cs="Times New Roman"/>
        </w:rPr>
      </w:pPr>
      <w:r w:rsidRPr="00C26CB9">
        <w:rPr>
          <w:rFonts w:cs="Times New Roman"/>
        </w:rPr>
        <w:t>2.9.3.</w:t>
      </w:r>
      <w:r>
        <w:rPr>
          <w:rFonts w:cs="Times New Roman"/>
        </w:rPr>
        <w:t xml:space="preserve"> </w:t>
      </w:r>
      <w:r w:rsidRPr="00C26CB9">
        <w:rPr>
          <w:rFonts w:cs="Times New Roman"/>
        </w:rPr>
        <w:t>Hvis der opbevares fyrværkeri, der må sælges ved selvbetjening, eller andre pyrotekniske artikler, der er transportklassificeret som 1.4G eller 1.4S sammen med konsumfyrværkeri eller andre pyrotekniske artikler, der er transportklassificeret som 1.3G, finder bestemmelserne i dette afsnit anvendelse for den samlede opbevarede mængde.</w:t>
      </w:r>
    </w:p>
    <w:p w14:paraId="6DA08515" w14:textId="77777777" w:rsidR="009E5FAA" w:rsidRDefault="009E5FAA" w:rsidP="009E5FAA">
      <w:pPr>
        <w:rPr>
          <w:rFonts w:cs="Times New Roman"/>
        </w:rPr>
      </w:pPr>
    </w:p>
    <w:p w14:paraId="421E62C0" w14:textId="77777777" w:rsidR="009E5FAA" w:rsidRPr="00C26CB9" w:rsidRDefault="009E5FAA" w:rsidP="009E5FAA">
      <w:pPr>
        <w:rPr>
          <w:rFonts w:cs="Times New Roman"/>
        </w:rPr>
      </w:pPr>
      <w:r w:rsidRPr="00C26CB9">
        <w:rPr>
          <w:rFonts w:cs="Times New Roman"/>
        </w:rPr>
        <w:t>2.9.4.</w:t>
      </w:r>
      <w:r>
        <w:rPr>
          <w:rFonts w:cs="Times New Roman"/>
        </w:rPr>
        <w:t xml:space="preserve"> </w:t>
      </w:r>
      <w:r w:rsidRPr="00C26CB9">
        <w:rPr>
          <w:rFonts w:cs="Times New Roman"/>
        </w:rPr>
        <w:t>Containere, hvori der opbevares konsumfyrværkeri eller andre pyrotekniske artikler, må ikke benyttes til andre formål.</w:t>
      </w:r>
    </w:p>
    <w:p w14:paraId="22BF3DCA" w14:textId="77777777" w:rsidR="009E5FAA" w:rsidRDefault="009E5FAA" w:rsidP="009E5FAA">
      <w:pPr>
        <w:rPr>
          <w:rFonts w:cs="Times New Roman"/>
        </w:rPr>
      </w:pPr>
    </w:p>
    <w:p w14:paraId="1DB2204A" w14:textId="77777777" w:rsidR="009E5FAA" w:rsidRPr="00C26CB9" w:rsidRDefault="009E5FAA" w:rsidP="009E5FAA">
      <w:pPr>
        <w:rPr>
          <w:rFonts w:cs="Times New Roman"/>
        </w:rPr>
      </w:pPr>
      <w:r w:rsidRPr="00C26CB9">
        <w:rPr>
          <w:rFonts w:cs="Times New Roman"/>
        </w:rPr>
        <w:t>2.9.5.</w:t>
      </w:r>
      <w:r>
        <w:rPr>
          <w:rFonts w:cs="Times New Roman"/>
        </w:rPr>
        <w:t xml:space="preserve"> </w:t>
      </w:r>
      <w:r w:rsidRPr="00C26CB9">
        <w:rPr>
          <w:rFonts w:cs="Times New Roman"/>
        </w:rPr>
        <w:t>Containere, hvori der opbevares konsumfyrværkeri eller andre pyrotekniske artikler, skal have en afstand til naboskel og vej- og stimidte på mindst 10 meter og mindst 2,5 meter til vej- og stiskel.</w:t>
      </w:r>
    </w:p>
    <w:p w14:paraId="558D694F" w14:textId="77777777" w:rsidR="009E5FAA" w:rsidRDefault="009E5FAA" w:rsidP="009E5FAA">
      <w:pPr>
        <w:rPr>
          <w:rFonts w:cs="Times New Roman"/>
        </w:rPr>
      </w:pPr>
    </w:p>
    <w:p w14:paraId="2D0DDEE8" w14:textId="77777777" w:rsidR="009E5FAA" w:rsidRPr="00C26CB9" w:rsidRDefault="009E5FAA" w:rsidP="009E5FAA">
      <w:pPr>
        <w:rPr>
          <w:rFonts w:cs="Times New Roman"/>
        </w:rPr>
      </w:pPr>
      <w:r w:rsidRPr="00C26CB9">
        <w:rPr>
          <w:rFonts w:cs="Times New Roman"/>
        </w:rPr>
        <w:t>2.9.6.</w:t>
      </w:r>
      <w:r>
        <w:rPr>
          <w:rFonts w:cs="Times New Roman"/>
        </w:rPr>
        <w:t xml:space="preserve"> </w:t>
      </w:r>
      <w:r w:rsidRPr="00C26CB9">
        <w:rPr>
          <w:rFonts w:cs="Times New Roman"/>
        </w:rPr>
        <w:t>Containere skal placeres sådan i forhold til andre bygninger, anlæg eller lignende, for hvilke der er fastsat regler om mindste afstande til naboskel, at den indbyrdes afstand svarer til summen af de afstande, de hver især skal have til naboskel, jf. dog punkterne 2.9.7. – 2.9.13.</w:t>
      </w:r>
    </w:p>
    <w:p w14:paraId="082D30A5" w14:textId="77777777" w:rsidR="009E5FAA" w:rsidRDefault="009E5FAA" w:rsidP="009E5FAA">
      <w:pPr>
        <w:rPr>
          <w:rFonts w:cs="Times New Roman"/>
        </w:rPr>
      </w:pPr>
    </w:p>
    <w:p w14:paraId="48AFCC8F" w14:textId="77777777" w:rsidR="009E5FAA" w:rsidRPr="00C26CB9" w:rsidRDefault="009E5FAA" w:rsidP="009E5FAA">
      <w:pPr>
        <w:rPr>
          <w:rFonts w:cs="Times New Roman"/>
        </w:rPr>
      </w:pPr>
      <w:r w:rsidRPr="00C26CB9">
        <w:rPr>
          <w:rFonts w:cs="Times New Roman"/>
        </w:rPr>
        <w:t>2.9.7.</w:t>
      </w:r>
      <w:r>
        <w:rPr>
          <w:rFonts w:cs="Times New Roman"/>
        </w:rPr>
        <w:t xml:space="preserve"> </w:t>
      </w:r>
      <w:r w:rsidRPr="00C26CB9">
        <w:rPr>
          <w:rFonts w:cs="Times New Roman"/>
        </w:rPr>
        <w:t>Containere, hvori der opbevares konsumfyrværkeri eller andre pyrotekniske artikler, skal have en indbyrdes afstand på mindst 10 m.</w:t>
      </w:r>
    </w:p>
    <w:p w14:paraId="1B4760A5" w14:textId="77777777" w:rsidR="009E5FAA" w:rsidRPr="00C26CB9" w:rsidRDefault="009E5FAA" w:rsidP="009E5FAA">
      <w:pPr>
        <w:rPr>
          <w:rFonts w:cs="Times New Roman"/>
        </w:rPr>
      </w:pPr>
      <w:proofErr w:type="spellStart"/>
      <w:r w:rsidRPr="00C26CB9">
        <w:rPr>
          <w:rFonts w:cs="Times New Roman"/>
        </w:rPr>
        <w:t>Kommunali</w:t>
      </w:r>
      <w:proofErr w:type="spellEnd"/>
      <w:r w:rsidRPr="00C26CB9">
        <w:rPr>
          <w:rFonts w:cs="Times New Roman"/>
        </w:rPr>
        <w:t xml:space="preserve"> </w:t>
      </w:r>
      <w:proofErr w:type="spellStart"/>
      <w:r w:rsidRPr="00C26CB9">
        <w:rPr>
          <w:rFonts w:cs="Times New Roman"/>
        </w:rPr>
        <w:t>myndugleikin</w:t>
      </w:r>
      <w:proofErr w:type="spellEnd"/>
      <w:r w:rsidRPr="00C26CB9">
        <w:rPr>
          <w:rFonts w:cs="Times New Roman"/>
        </w:rPr>
        <w:t xml:space="preserve"> kan tillade, at den indbyrdes afstand mellem to containere nedsættes ved etablering af en </w:t>
      </w:r>
      <w:proofErr w:type="spellStart"/>
      <w:r w:rsidRPr="00C26CB9">
        <w:rPr>
          <w:rFonts w:cs="Times New Roman"/>
        </w:rPr>
        <w:t>flammeskærm</w:t>
      </w:r>
      <w:proofErr w:type="spellEnd"/>
      <w:r w:rsidRPr="00C26CB9">
        <w:rPr>
          <w:rFonts w:cs="Times New Roman"/>
        </w:rPr>
        <w:t xml:space="preserve"> mellem containerne. Flammeskærmen skal udformes og placeres, så der fremkommer en efter </w:t>
      </w:r>
      <w:proofErr w:type="spellStart"/>
      <w:r w:rsidRPr="00C26CB9">
        <w:rPr>
          <w:rFonts w:cs="Times New Roman"/>
        </w:rPr>
        <w:t>kommunali</w:t>
      </w:r>
      <w:proofErr w:type="spellEnd"/>
      <w:r w:rsidRPr="00C26CB9">
        <w:rPr>
          <w:rFonts w:cs="Times New Roman"/>
        </w:rPr>
        <w:t xml:space="preserve"> </w:t>
      </w:r>
      <w:proofErr w:type="spellStart"/>
      <w:r w:rsidRPr="00C26CB9">
        <w:rPr>
          <w:rFonts w:cs="Times New Roman"/>
        </w:rPr>
        <w:t>myndugleikin</w:t>
      </w:r>
      <w:proofErr w:type="spellEnd"/>
      <w:r w:rsidRPr="00C26CB9">
        <w:rPr>
          <w:rFonts w:cs="Times New Roman"/>
        </w:rPr>
        <w:t xml:space="preserve"> skøn forsvarlig </w:t>
      </w:r>
      <w:proofErr w:type="spellStart"/>
      <w:r w:rsidRPr="00C26CB9">
        <w:rPr>
          <w:rFonts w:cs="Times New Roman"/>
        </w:rPr>
        <w:t>brandmæssig</w:t>
      </w:r>
      <w:proofErr w:type="spellEnd"/>
      <w:r w:rsidRPr="00C26CB9">
        <w:rPr>
          <w:rFonts w:cs="Times New Roman"/>
        </w:rPr>
        <w:t xml:space="preserve"> adskillelse.</w:t>
      </w:r>
    </w:p>
    <w:p w14:paraId="1C53537D" w14:textId="77777777" w:rsidR="009E5FAA" w:rsidRDefault="009E5FAA" w:rsidP="009E5FAA">
      <w:pPr>
        <w:rPr>
          <w:rFonts w:cs="Times New Roman"/>
        </w:rPr>
      </w:pPr>
    </w:p>
    <w:p w14:paraId="43B6A911" w14:textId="77777777" w:rsidR="009E5FAA" w:rsidRPr="00C26CB9" w:rsidRDefault="009E5FAA" w:rsidP="009E5FAA">
      <w:pPr>
        <w:rPr>
          <w:rFonts w:cs="Times New Roman"/>
        </w:rPr>
      </w:pPr>
      <w:r w:rsidRPr="00C26CB9">
        <w:rPr>
          <w:rFonts w:cs="Times New Roman"/>
        </w:rPr>
        <w:t>2.9.8.</w:t>
      </w:r>
      <w:r>
        <w:rPr>
          <w:rFonts w:cs="Times New Roman"/>
        </w:rPr>
        <w:t xml:space="preserve"> </w:t>
      </w:r>
      <w:r w:rsidRPr="00C26CB9">
        <w:rPr>
          <w:rFonts w:cs="Times New Roman"/>
        </w:rPr>
        <w:t>I en afstand af mindst 10 meter fra containeren må der ikke være nogen form for brændbar vegetation, som f.eks. træer, buskads og lignende.</w:t>
      </w:r>
    </w:p>
    <w:p w14:paraId="5180D607" w14:textId="77777777" w:rsidR="009E5FAA" w:rsidRDefault="009E5FAA" w:rsidP="009E5FAA">
      <w:pPr>
        <w:rPr>
          <w:rFonts w:cs="Times New Roman"/>
        </w:rPr>
      </w:pPr>
    </w:p>
    <w:p w14:paraId="569FB71D" w14:textId="77777777" w:rsidR="009E5FAA" w:rsidRPr="00C26CB9" w:rsidRDefault="009E5FAA" w:rsidP="009E5FAA">
      <w:pPr>
        <w:rPr>
          <w:rFonts w:cs="Times New Roman"/>
        </w:rPr>
      </w:pPr>
      <w:r w:rsidRPr="00C26CB9">
        <w:rPr>
          <w:rFonts w:cs="Times New Roman"/>
        </w:rPr>
        <w:t>2.9.9.</w:t>
      </w:r>
      <w:r>
        <w:rPr>
          <w:rFonts w:cs="Times New Roman"/>
        </w:rPr>
        <w:t xml:space="preserve"> </w:t>
      </w:r>
      <w:r w:rsidRPr="00C26CB9">
        <w:rPr>
          <w:rFonts w:cs="Times New Roman"/>
        </w:rPr>
        <w:t>Området i en afstand af mindst 10 meter fra containeren må ikke anvendes til andre formål, herunder parkering, aflæsning eller lignende.</w:t>
      </w:r>
    </w:p>
    <w:p w14:paraId="4840B4F1" w14:textId="77777777" w:rsidR="009E5FAA" w:rsidRDefault="009E5FAA" w:rsidP="009E5FAA">
      <w:pPr>
        <w:rPr>
          <w:rFonts w:cs="Times New Roman"/>
        </w:rPr>
      </w:pPr>
    </w:p>
    <w:p w14:paraId="756A607B" w14:textId="77777777" w:rsidR="009E5FAA" w:rsidRPr="00C26CB9" w:rsidRDefault="009E5FAA" w:rsidP="009E5FAA">
      <w:pPr>
        <w:rPr>
          <w:rFonts w:cs="Times New Roman"/>
        </w:rPr>
      </w:pPr>
      <w:r w:rsidRPr="00C26CB9">
        <w:rPr>
          <w:rFonts w:cs="Times New Roman"/>
        </w:rPr>
        <w:t>2.9.10.</w:t>
      </w:r>
      <w:r>
        <w:rPr>
          <w:rFonts w:cs="Times New Roman"/>
        </w:rPr>
        <w:t xml:space="preserve"> </w:t>
      </w:r>
      <w:r w:rsidRPr="00C26CB9">
        <w:rPr>
          <w:rFonts w:cs="Times New Roman"/>
        </w:rPr>
        <w:t>Containere med konsumfyrværkeri og andre pyrotekniske artikler skal placeres i en afstand af mindst 15 meter fra større brandfarligt oplag i det fri, jf. dog punkterne 2.9.12. og 2.9.13.</w:t>
      </w:r>
    </w:p>
    <w:p w14:paraId="0D045436" w14:textId="77777777" w:rsidR="009E5FAA" w:rsidRDefault="009E5FAA" w:rsidP="009E5FAA">
      <w:pPr>
        <w:rPr>
          <w:rFonts w:cs="Times New Roman"/>
        </w:rPr>
      </w:pPr>
    </w:p>
    <w:p w14:paraId="7A1F431A" w14:textId="77777777" w:rsidR="009E5FAA" w:rsidRPr="00C26CB9" w:rsidRDefault="009E5FAA" w:rsidP="009E5FAA">
      <w:pPr>
        <w:rPr>
          <w:rFonts w:cs="Times New Roman"/>
        </w:rPr>
      </w:pPr>
      <w:r w:rsidRPr="00C26CB9">
        <w:rPr>
          <w:rFonts w:cs="Times New Roman"/>
        </w:rPr>
        <w:t>2.9.11.</w:t>
      </w:r>
      <w:r>
        <w:rPr>
          <w:rFonts w:cs="Times New Roman"/>
        </w:rPr>
        <w:t xml:space="preserve"> </w:t>
      </w:r>
      <w:r w:rsidRPr="00C26CB9">
        <w:rPr>
          <w:rFonts w:cs="Times New Roman"/>
        </w:rPr>
        <w:t xml:space="preserve">Containere, hvori der opbevares konsumfyrværkeri eller andre pyrotekniske artikler, skal have en afstand på mindst 40 meter til andre bygninger, der anvendes til beboelse, til bygninger med lokaliteter, der er omfattet af </w:t>
      </w:r>
      <w:proofErr w:type="spellStart"/>
      <w:r w:rsidRPr="00C26CB9">
        <w:rPr>
          <w:rFonts w:cs="Times New Roman"/>
        </w:rPr>
        <w:t>kapittel</w:t>
      </w:r>
      <w:proofErr w:type="spellEnd"/>
      <w:r w:rsidRPr="00C26CB9">
        <w:rPr>
          <w:rFonts w:cs="Times New Roman"/>
        </w:rPr>
        <w:t xml:space="preserve"> 8 i </w:t>
      </w:r>
      <w:proofErr w:type="spellStart"/>
      <w:r w:rsidRPr="00C7029D">
        <w:rPr>
          <w:rFonts w:cs="Times New Roman"/>
        </w:rPr>
        <w:t>løgtingslóg</w:t>
      </w:r>
      <w:proofErr w:type="spellEnd"/>
      <w:r w:rsidRPr="00C7029D">
        <w:rPr>
          <w:rFonts w:cs="Times New Roman"/>
        </w:rPr>
        <w:t xml:space="preserve"> nr. 61 </w:t>
      </w:r>
      <w:proofErr w:type="spellStart"/>
      <w:r w:rsidRPr="00C7029D">
        <w:rPr>
          <w:rFonts w:cs="Times New Roman"/>
        </w:rPr>
        <w:t>frá</w:t>
      </w:r>
      <w:proofErr w:type="spellEnd"/>
      <w:r w:rsidRPr="00C7029D">
        <w:rPr>
          <w:rFonts w:cs="Times New Roman"/>
        </w:rPr>
        <w:t xml:space="preserve"> 15. </w:t>
      </w:r>
      <w:proofErr w:type="spellStart"/>
      <w:r w:rsidRPr="00C7029D">
        <w:rPr>
          <w:rFonts w:cs="Times New Roman"/>
        </w:rPr>
        <w:t>mai</w:t>
      </w:r>
      <w:proofErr w:type="spellEnd"/>
      <w:r w:rsidRPr="00C7029D">
        <w:rPr>
          <w:rFonts w:cs="Times New Roman"/>
        </w:rPr>
        <w:t xml:space="preserve"> 2012 </w:t>
      </w:r>
      <w:proofErr w:type="spellStart"/>
      <w:r w:rsidRPr="00C7029D">
        <w:rPr>
          <w:rFonts w:cs="Times New Roman"/>
        </w:rPr>
        <w:t>um</w:t>
      </w:r>
      <w:proofErr w:type="spellEnd"/>
      <w:r w:rsidRPr="00C7029D">
        <w:rPr>
          <w:rFonts w:cs="Times New Roman"/>
        </w:rPr>
        <w:t xml:space="preserve"> </w:t>
      </w:r>
      <w:proofErr w:type="spellStart"/>
      <w:r w:rsidRPr="00C7029D">
        <w:rPr>
          <w:rFonts w:cs="Times New Roman"/>
        </w:rPr>
        <w:t>tilbúgving</w:t>
      </w:r>
      <w:proofErr w:type="spellEnd"/>
      <w:r w:rsidRPr="00C7029D">
        <w:rPr>
          <w:rFonts w:cs="Times New Roman"/>
        </w:rPr>
        <w:t xml:space="preserve"> (</w:t>
      </w:r>
      <w:proofErr w:type="spellStart"/>
      <w:r w:rsidRPr="00C7029D">
        <w:rPr>
          <w:rFonts w:cs="Times New Roman"/>
        </w:rPr>
        <w:t>Tilbúgvingarlógin</w:t>
      </w:r>
      <w:proofErr w:type="spellEnd"/>
      <w:r w:rsidRPr="00C7029D">
        <w:rPr>
          <w:rFonts w:cs="Times New Roman"/>
        </w:rPr>
        <w:t>)</w:t>
      </w:r>
      <w:r w:rsidRPr="00C26CB9">
        <w:rPr>
          <w:rFonts w:cs="Times New Roman"/>
        </w:rPr>
        <w:t xml:space="preserve">. </w:t>
      </w:r>
    </w:p>
    <w:p w14:paraId="1C5E3216" w14:textId="77777777" w:rsidR="009E5FAA" w:rsidRDefault="009E5FAA" w:rsidP="009E5FAA">
      <w:pPr>
        <w:rPr>
          <w:rFonts w:cs="Times New Roman"/>
        </w:rPr>
      </w:pPr>
    </w:p>
    <w:p w14:paraId="64B4305C" w14:textId="77777777" w:rsidR="009E5FAA" w:rsidRPr="00C26CB9" w:rsidRDefault="009E5FAA" w:rsidP="009E5FAA">
      <w:pPr>
        <w:rPr>
          <w:rFonts w:cs="Times New Roman"/>
        </w:rPr>
      </w:pPr>
      <w:r w:rsidRPr="00C26CB9">
        <w:rPr>
          <w:rFonts w:cs="Times New Roman"/>
        </w:rPr>
        <w:t>2.9.12.</w:t>
      </w:r>
      <w:r>
        <w:rPr>
          <w:rFonts w:cs="Times New Roman"/>
        </w:rPr>
        <w:t xml:space="preserve"> </w:t>
      </w:r>
      <w:r w:rsidRPr="00C26CB9">
        <w:rPr>
          <w:rFonts w:cs="Times New Roman"/>
        </w:rPr>
        <w:t xml:space="preserve">Containere, hvori der opbevares konsumfyrværkeri eller andre pyrotekniske artikler, skal forsynes med en anordning, der på ethvert tidspunkt hindrer udslyngning af konsumfyrværkeri og andre </w:t>
      </w:r>
      <w:proofErr w:type="spellStart"/>
      <w:r w:rsidRPr="00C26CB9">
        <w:rPr>
          <w:rFonts w:cs="Times New Roman"/>
        </w:rPr>
        <w:t>pyrotekni</w:t>
      </w:r>
      <w:proofErr w:type="spellEnd"/>
      <w:r w:rsidRPr="00C26CB9">
        <w:rPr>
          <w:rFonts w:cs="Times New Roman"/>
        </w:rPr>
        <w:t>- ske artikler ved brand.</w:t>
      </w:r>
    </w:p>
    <w:p w14:paraId="6FB0265D" w14:textId="77777777" w:rsidR="009E5FAA" w:rsidRDefault="009E5FAA" w:rsidP="009E5FAA">
      <w:pPr>
        <w:rPr>
          <w:rFonts w:cs="Times New Roman"/>
        </w:rPr>
      </w:pPr>
    </w:p>
    <w:p w14:paraId="53BCC208" w14:textId="77777777" w:rsidR="009E5FAA" w:rsidRPr="00C26CB9" w:rsidRDefault="009E5FAA" w:rsidP="009E5FAA">
      <w:pPr>
        <w:rPr>
          <w:rFonts w:cs="Times New Roman"/>
        </w:rPr>
      </w:pPr>
      <w:r w:rsidRPr="00C26CB9">
        <w:rPr>
          <w:rFonts w:cs="Times New Roman"/>
        </w:rPr>
        <w:t>2.9.13.</w:t>
      </w:r>
      <w:r>
        <w:rPr>
          <w:rFonts w:cs="Times New Roman"/>
        </w:rPr>
        <w:t xml:space="preserve"> </w:t>
      </w:r>
      <w:r w:rsidRPr="00C26CB9">
        <w:rPr>
          <w:rFonts w:cs="Times New Roman"/>
        </w:rPr>
        <w:t>Containeren skal placeres, så dørene i containeren vender væk fra bygningers åbninger og større brandfarlige oplag, der er placeret mindre end 40 meter fra containeren, dog 100 meter til svært evakuer- bare bygninger eller områder.</w:t>
      </w:r>
    </w:p>
    <w:p w14:paraId="0B6C9DAD" w14:textId="77777777" w:rsidR="009E5FAA" w:rsidRPr="00C26CB9" w:rsidRDefault="009E5FAA" w:rsidP="009E5FAA">
      <w:pPr>
        <w:rPr>
          <w:rFonts w:cs="Times New Roman"/>
        </w:rPr>
      </w:pPr>
      <w:r w:rsidRPr="00C26CB9">
        <w:rPr>
          <w:rFonts w:cs="Times New Roman"/>
        </w:rPr>
        <w:t>De nævnte afstande udmåles fra containerens dørtærskel og i en vinkel på 135⁰ til begge sider af denne.</w:t>
      </w:r>
    </w:p>
    <w:p w14:paraId="60E9B77C" w14:textId="77777777" w:rsidR="009E5FAA" w:rsidRPr="00C26CB9" w:rsidRDefault="009E5FAA" w:rsidP="009E5FAA">
      <w:pPr>
        <w:rPr>
          <w:rFonts w:cs="Times New Roman"/>
        </w:rPr>
      </w:pPr>
      <w:r w:rsidRPr="00C26CB9">
        <w:rPr>
          <w:rFonts w:cs="Times New Roman"/>
        </w:rPr>
        <w:t xml:space="preserve"> </w:t>
      </w:r>
    </w:p>
    <w:p w14:paraId="0130EE63" w14:textId="77777777" w:rsidR="009E5FAA" w:rsidRPr="00C26CB9" w:rsidRDefault="009E5FAA" w:rsidP="009E5FAA">
      <w:pPr>
        <w:rPr>
          <w:rFonts w:cs="Times New Roman"/>
        </w:rPr>
      </w:pPr>
      <w:r w:rsidRPr="00C26CB9">
        <w:rPr>
          <w:rFonts w:cs="Times New Roman"/>
        </w:rPr>
        <w:t>2.9.14.</w:t>
      </w:r>
      <w:r>
        <w:rPr>
          <w:rFonts w:cs="Times New Roman"/>
        </w:rPr>
        <w:t xml:space="preserve"> </w:t>
      </w:r>
      <w:r w:rsidRPr="00C26CB9">
        <w:rPr>
          <w:rFonts w:cs="Times New Roman"/>
        </w:rPr>
        <w:t xml:space="preserve">Containere med konsumfyrværkeri eller andre pyrotekniske artikler skal effektivt afskærmes, så uvedkommende ikke har uhindret adgang. Afskærmningen, der skal udføres af </w:t>
      </w:r>
      <w:proofErr w:type="spellStart"/>
      <w:r w:rsidRPr="00C26CB9">
        <w:rPr>
          <w:rFonts w:cs="Times New Roman"/>
        </w:rPr>
        <w:t>ubrændbare</w:t>
      </w:r>
      <w:proofErr w:type="spellEnd"/>
      <w:r w:rsidRPr="00C26CB9">
        <w:rPr>
          <w:rFonts w:cs="Times New Roman"/>
        </w:rPr>
        <w:t xml:space="preserve"> materialer, skal placeres i en afstand af mindst 2 meter fra containeren. Kravet anses for opfyldt, hvis afskærmningen er etableret omkring hele opbevaringsstedet med containere.</w:t>
      </w:r>
    </w:p>
    <w:p w14:paraId="4D35F360" w14:textId="77777777" w:rsidR="009E5FAA" w:rsidRDefault="009E5FAA" w:rsidP="009E5FAA">
      <w:pPr>
        <w:rPr>
          <w:rFonts w:cs="Times New Roman"/>
        </w:rPr>
      </w:pPr>
    </w:p>
    <w:p w14:paraId="29C6988C" w14:textId="77777777" w:rsidR="009E5FAA" w:rsidRPr="00C26CB9" w:rsidRDefault="009E5FAA" w:rsidP="009E5FAA">
      <w:pPr>
        <w:rPr>
          <w:rFonts w:cs="Times New Roman"/>
        </w:rPr>
      </w:pPr>
      <w:r w:rsidRPr="00C26CB9">
        <w:rPr>
          <w:rFonts w:cs="Times New Roman"/>
        </w:rPr>
        <w:t>2.9.15.</w:t>
      </w:r>
      <w:r>
        <w:rPr>
          <w:rFonts w:cs="Times New Roman"/>
        </w:rPr>
        <w:t xml:space="preserve"> </w:t>
      </w:r>
      <w:r w:rsidRPr="00C26CB9">
        <w:rPr>
          <w:rFonts w:cs="Times New Roman"/>
        </w:rPr>
        <w:t>Containere med konsumfyrværkeri eller andre pyrotekniske artikler må ikke stables eller placeres i forlængelse af hinanden. Containere, der opstilles ved siden af hinanden, skal være placeret parallelt med døråbningerne i samme retning.</w:t>
      </w:r>
    </w:p>
    <w:p w14:paraId="42D6FCAA" w14:textId="77777777" w:rsidR="009E5FAA" w:rsidRDefault="009E5FAA" w:rsidP="009E5FAA">
      <w:pPr>
        <w:rPr>
          <w:rFonts w:cs="Times New Roman"/>
        </w:rPr>
      </w:pPr>
    </w:p>
    <w:p w14:paraId="4CA7DC60" w14:textId="77777777" w:rsidR="009E5FAA" w:rsidRPr="00C26CB9" w:rsidRDefault="009E5FAA" w:rsidP="009E5FAA">
      <w:pPr>
        <w:rPr>
          <w:rFonts w:cs="Times New Roman"/>
        </w:rPr>
      </w:pPr>
      <w:r w:rsidRPr="00C26CB9">
        <w:rPr>
          <w:rFonts w:cs="Times New Roman"/>
        </w:rPr>
        <w:t>2.9.16.</w:t>
      </w:r>
      <w:r>
        <w:rPr>
          <w:rFonts w:cs="Times New Roman"/>
        </w:rPr>
        <w:t xml:space="preserve"> </w:t>
      </w:r>
      <w:r w:rsidRPr="00C26CB9">
        <w:rPr>
          <w:rFonts w:cs="Times New Roman"/>
        </w:rPr>
        <w:t>Containeren skal være forsynet med en anordning, der sikrer at redningsberedskabet har mulighed for på sikker afstand at tilslutte brandslukningsmateriel og derved bekæmpe en brand i containeren.</w:t>
      </w:r>
    </w:p>
    <w:p w14:paraId="5EBE27D0" w14:textId="77777777" w:rsidR="009E5FAA" w:rsidRDefault="009E5FAA" w:rsidP="009E5FAA">
      <w:pPr>
        <w:rPr>
          <w:rFonts w:cs="Times New Roman"/>
        </w:rPr>
      </w:pPr>
    </w:p>
    <w:p w14:paraId="400A47B4" w14:textId="77777777" w:rsidR="009E5FAA" w:rsidRPr="00C26CB9" w:rsidRDefault="009E5FAA" w:rsidP="009E5FAA">
      <w:pPr>
        <w:rPr>
          <w:rFonts w:cs="Times New Roman"/>
        </w:rPr>
      </w:pPr>
      <w:r w:rsidRPr="00C26CB9">
        <w:rPr>
          <w:rFonts w:cs="Times New Roman"/>
        </w:rPr>
        <w:t>2.9.17.</w:t>
      </w:r>
      <w:r>
        <w:rPr>
          <w:rFonts w:cs="Times New Roman"/>
        </w:rPr>
        <w:t xml:space="preserve"> </w:t>
      </w:r>
      <w:r w:rsidRPr="00C26CB9">
        <w:rPr>
          <w:rFonts w:cs="Times New Roman"/>
        </w:rPr>
        <w:t>I containere skal der være mindst ét håndsprøjtebatteri eller én trykvandslukker.</w:t>
      </w:r>
    </w:p>
    <w:p w14:paraId="656DA8DE" w14:textId="77777777" w:rsidR="009E5FAA" w:rsidRDefault="009E5FAA" w:rsidP="009E5FAA">
      <w:pPr>
        <w:rPr>
          <w:rFonts w:cs="Times New Roman"/>
        </w:rPr>
      </w:pPr>
    </w:p>
    <w:p w14:paraId="3AF43CBE" w14:textId="77777777" w:rsidR="009E5FAA" w:rsidRPr="00C26CB9" w:rsidRDefault="009E5FAA" w:rsidP="009E5FAA">
      <w:pPr>
        <w:rPr>
          <w:rFonts w:cs="Times New Roman"/>
        </w:rPr>
      </w:pPr>
      <w:r w:rsidRPr="00C26CB9">
        <w:rPr>
          <w:rFonts w:cs="Times New Roman"/>
        </w:rPr>
        <w:t>2.9.18.</w:t>
      </w:r>
      <w:r>
        <w:rPr>
          <w:rFonts w:cs="Times New Roman"/>
        </w:rPr>
        <w:t xml:space="preserve"> </w:t>
      </w:r>
      <w:r w:rsidRPr="00C26CB9">
        <w:rPr>
          <w:rFonts w:cs="Times New Roman"/>
        </w:rPr>
        <w:t>Ordensreglerne i afsnit 2.11. skal overholdes.</w:t>
      </w:r>
    </w:p>
    <w:p w14:paraId="46CB14AC" w14:textId="77777777" w:rsidR="009E5FAA" w:rsidRDefault="009E5FAA" w:rsidP="009E5FAA">
      <w:pPr>
        <w:rPr>
          <w:rFonts w:cs="Times New Roman"/>
        </w:rPr>
      </w:pPr>
    </w:p>
    <w:p w14:paraId="77E4E78B" w14:textId="77777777" w:rsidR="009E5FAA" w:rsidRPr="00C26CB9" w:rsidRDefault="009E5FAA" w:rsidP="009E5FAA">
      <w:pPr>
        <w:rPr>
          <w:rFonts w:cs="Times New Roman"/>
        </w:rPr>
      </w:pPr>
      <w:r w:rsidRPr="00C26CB9">
        <w:rPr>
          <w:rFonts w:cs="Times New Roman"/>
        </w:rPr>
        <w:t>2.10.</w:t>
      </w:r>
      <w:r>
        <w:rPr>
          <w:rFonts w:cs="Times New Roman"/>
        </w:rPr>
        <w:t xml:space="preserve"> </w:t>
      </w:r>
      <w:r w:rsidRPr="00C26CB9">
        <w:rPr>
          <w:rFonts w:cs="Times New Roman"/>
        </w:rPr>
        <w:t>Indretning og placering af pladser, hvor der opbevares konsumfyrværkeri i containere, og hvor der indrettes salgssted i det fri som et midlertidigt forretningssted</w:t>
      </w:r>
    </w:p>
    <w:p w14:paraId="2393B044" w14:textId="77777777" w:rsidR="009E5FAA" w:rsidRDefault="009E5FAA" w:rsidP="009E5FAA">
      <w:pPr>
        <w:rPr>
          <w:rFonts w:cs="Times New Roman"/>
        </w:rPr>
      </w:pPr>
    </w:p>
    <w:p w14:paraId="73DDE26A" w14:textId="77777777" w:rsidR="009E5FAA" w:rsidRPr="00C26CB9" w:rsidRDefault="009E5FAA" w:rsidP="009E5FAA">
      <w:pPr>
        <w:rPr>
          <w:rFonts w:cs="Times New Roman"/>
        </w:rPr>
      </w:pPr>
      <w:r w:rsidRPr="00C26CB9">
        <w:rPr>
          <w:rFonts w:cs="Times New Roman"/>
        </w:rPr>
        <w:t>2.10.1.</w:t>
      </w:r>
      <w:r>
        <w:rPr>
          <w:rFonts w:cs="Times New Roman"/>
        </w:rPr>
        <w:t xml:space="preserve"> </w:t>
      </w:r>
      <w:r w:rsidRPr="00C26CB9">
        <w:rPr>
          <w:rFonts w:cs="Times New Roman"/>
        </w:rPr>
        <w:t>Pladsen for placering af salgssteder i det fri kan være en cirkusplads, en fodboldbane, en dyrskue- plads eller lignende. Salgssteder må dog ikke placeres på pladser omgivet af høje tribuner eller andre pladser med forringede flugtvejsforhold eller risiko for brandspredning.</w:t>
      </w:r>
    </w:p>
    <w:p w14:paraId="2243E1D0" w14:textId="77777777" w:rsidR="009E5FAA" w:rsidRDefault="009E5FAA" w:rsidP="009E5FAA">
      <w:pPr>
        <w:rPr>
          <w:rFonts w:cs="Times New Roman"/>
        </w:rPr>
      </w:pPr>
    </w:p>
    <w:p w14:paraId="213AB238" w14:textId="77777777" w:rsidR="009E5FAA" w:rsidRPr="00C26CB9" w:rsidRDefault="009E5FAA" w:rsidP="009E5FAA">
      <w:pPr>
        <w:rPr>
          <w:rFonts w:cs="Times New Roman"/>
        </w:rPr>
      </w:pPr>
      <w:r w:rsidRPr="00C26CB9">
        <w:rPr>
          <w:rFonts w:cs="Times New Roman"/>
        </w:rPr>
        <w:t>2.10.2.</w:t>
      </w:r>
      <w:r>
        <w:rPr>
          <w:rFonts w:cs="Times New Roman"/>
        </w:rPr>
        <w:t xml:space="preserve"> </w:t>
      </w:r>
      <w:r w:rsidRPr="00C26CB9">
        <w:rPr>
          <w:rFonts w:cs="Times New Roman"/>
        </w:rPr>
        <w:t>Salgsstederne skal opfylde kravene i afsnit 2.3, herunder ordensreglerne i afsnit 2.11.</w:t>
      </w:r>
    </w:p>
    <w:p w14:paraId="63D3D706" w14:textId="77777777" w:rsidR="009E5FAA" w:rsidRDefault="009E5FAA" w:rsidP="009E5FAA">
      <w:pPr>
        <w:rPr>
          <w:rFonts w:cs="Times New Roman"/>
        </w:rPr>
      </w:pPr>
    </w:p>
    <w:p w14:paraId="50ECE25C" w14:textId="77777777" w:rsidR="009E5FAA" w:rsidRPr="00C26CB9" w:rsidRDefault="009E5FAA" w:rsidP="009E5FAA">
      <w:pPr>
        <w:rPr>
          <w:rFonts w:cs="Times New Roman"/>
        </w:rPr>
      </w:pPr>
      <w:r w:rsidRPr="00C26CB9">
        <w:rPr>
          <w:rFonts w:cs="Times New Roman"/>
        </w:rPr>
        <w:t>2.10.3.</w:t>
      </w:r>
      <w:r>
        <w:rPr>
          <w:rFonts w:cs="Times New Roman"/>
        </w:rPr>
        <w:t xml:space="preserve"> </w:t>
      </w:r>
      <w:r w:rsidRPr="00C26CB9">
        <w:rPr>
          <w:rFonts w:cs="Times New Roman"/>
        </w:rPr>
        <w:t xml:space="preserve">Opbevaring i container af indtil 50 kg. </w:t>
      </w:r>
      <w:proofErr w:type="gramStart"/>
      <w:r w:rsidRPr="00C26CB9">
        <w:rPr>
          <w:rFonts w:cs="Times New Roman"/>
        </w:rPr>
        <w:t>NEM fyrværkeri</w:t>
      </w:r>
      <w:proofErr w:type="gramEnd"/>
      <w:r w:rsidRPr="00C26CB9">
        <w:rPr>
          <w:rFonts w:cs="Times New Roman"/>
        </w:rPr>
        <w:t xml:space="preserve"> i det fri oprettet i tilknytning til butikken eller salgsstedet skal opfylde kravene i afsnit 2.5, herunder ordensreglerne i afsnit 2.11</w:t>
      </w:r>
      <w:r>
        <w:rPr>
          <w:rFonts w:cs="Times New Roman"/>
        </w:rPr>
        <w:t>.</w:t>
      </w:r>
      <w:r w:rsidRPr="00C26CB9">
        <w:rPr>
          <w:rFonts w:cs="Times New Roman"/>
        </w:rPr>
        <w:t>, med undtagelse af bestemmelserne i punkt 2.11.3.</w:t>
      </w:r>
    </w:p>
    <w:p w14:paraId="2AB4D3D1" w14:textId="77777777" w:rsidR="009E5FAA" w:rsidRDefault="009E5FAA" w:rsidP="009E5FAA">
      <w:pPr>
        <w:rPr>
          <w:rFonts w:cs="Times New Roman"/>
        </w:rPr>
      </w:pPr>
    </w:p>
    <w:p w14:paraId="762EBE15" w14:textId="77777777" w:rsidR="009E5FAA" w:rsidRPr="00C26CB9" w:rsidRDefault="009E5FAA" w:rsidP="009E5FAA">
      <w:pPr>
        <w:rPr>
          <w:rFonts w:cs="Times New Roman"/>
        </w:rPr>
      </w:pPr>
      <w:r w:rsidRPr="00C26CB9">
        <w:rPr>
          <w:rFonts w:cs="Times New Roman"/>
        </w:rPr>
        <w:t>2.10.4.</w:t>
      </w:r>
      <w:r>
        <w:rPr>
          <w:rFonts w:cs="Times New Roman"/>
        </w:rPr>
        <w:t xml:space="preserve"> </w:t>
      </w:r>
      <w:r w:rsidRPr="00C26CB9">
        <w:rPr>
          <w:rFonts w:cs="Times New Roman"/>
        </w:rPr>
        <w:t>Opbevaring af konsumfyrværkeri i containere skal opfylde kravene i afsnit 2.9, herunder ordens- reglerne i 2.11, med undtagelse af bestemmelserne i punkt 2.11.3.</w:t>
      </w:r>
    </w:p>
    <w:p w14:paraId="7A3F1E91" w14:textId="77777777" w:rsidR="009E5FAA" w:rsidRDefault="009E5FAA" w:rsidP="009E5FAA">
      <w:pPr>
        <w:rPr>
          <w:rFonts w:cs="Times New Roman"/>
        </w:rPr>
      </w:pPr>
    </w:p>
    <w:p w14:paraId="62849317" w14:textId="77777777" w:rsidR="009E5FAA" w:rsidRPr="00C26CB9" w:rsidRDefault="009E5FAA" w:rsidP="009E5FAA">
      <w:pPr>
        <w:rPr>
          <w:rFonts w:cs="Times New Roman"/>
        </w:rPr>
      </w:pPr>
      <w:r w:rsidRPr="00C26CB9">
        <w:rPr>
          <w:rFonts w:cs="Times New Roman"/>
        </w:rPr>
        <w:t>2.10.5.</w:t>
      </w:r>
      <w:r>
        <w:rPr>
          <w:rFonts w:cs="Times New Roman"/>
        </w:rPr>
        <w:t xml:space="preserve"> </w:t>
      </w:r>
      <w:r w:rsidRPr="00C26CB9">
        <w:rPr>
          <w:rFonts w:cs="Times New Roman"/>
        </w:rPr>
        <w:t xml:space="preserve">Levering af konsumfyrværkeri til pladsen skal ske sikkerhedsmæssigt forsvarligt efter </w:t>
      </w:r>
      <w:proofErr w:type="spellStart"/>
      <w:r w:rsidRPr="00C26CB9">
        <w:rPr>
          <w:rFonts w:cs="Times New Roman"/>
        </w:rPr>
        <w:t>kommunali</w:t>
      </w:r>
      <w:proofErr w:type="spellEnd"/>
      <w:r w:rsidRPr="00C26CB9">
        <w:rPr>
          <w:rFonts w:cs="Times New Roman"/>
        </w:rPr>
        <w:t xml:space="preserve"> </w:t>
      </w:r>
      <w:proofErr w:type="spellStart"/>
      <w:r w:rsidRPr="00C26CB9">
        <w:rPr>
          <w:rFonts w:cs="Times New Roman"/>
        </w:rPr>
        <w:t>myndugleikin</w:t>
      </w:r>
      <w:proofErr w:type="spellEnd"/>
      <w:r w:rsidRPr="00C26CB9">
        <w:rPr>
          <w:rFonts w:cs="Times New Roman"/>
        </w:rPr>
        <w:t xml:space="preserve"> nærmere skøn. Det skal sikres, at der er gode adgangsforhold for køretøjer, og at leveringen kan tilrettelægges, så publikum hindres adgang til at færdes på adgangsveje og arealer ved opbevaringsstedet i forbindelse med leveringen.</w:t>
      </w:r>
    </w:p>
    <w:p w14:paraId="130BC149" w14:textId="77777777" w:rsidR="009E5FAA" w:rsidRDefault="009E5FAA" w:rsidP="009E5FAA">
      <w:pPr>
        <w:rPr>
          <w:rFonts w:cs="Times New Roman"/>
        </w:rPr>
      </w:pPr>
    </w:p>
    <w:p w14:paraId="4502BE86" w14:textId="77777777" w:rsidR="009E5FAA" w:rsidRPr="00C26CB9" w:rsidRDefault="009E5FAA" w:rsidP="009E5FAA">
      <w:pPr>
        <w:rPr>
          <w:rFonts w:cs="Times New Roman"/>
        </w:rPr>
      </w:pPr>
      <w:r w:rsidRPr="00C26CB9">
        <w:rPr>
          <w:rFonts w:cs="Times New Roman"/>
        </w:rPr>
        <w:t>2.10.6.</w:t>
      </w:r>
      <w:r>
        <w:rPr>
          <w:rFonts w:cs="Times New Roman"/>
        </w:rPr>
        <w:t xml:space="preserve"> </w:t>
      </w:r>
      <w:r w:rsidRPr="00C26CB9">
        <w:rPr>
          <w:rFonts w:cs="Times New Roman"/>
        </w:rPr>
        <w:t>Ved indgangen til pladsen skal der skiltes med ”</w:t>
      </w:r>
      <w:proofErr w:type="spellStart"/>
      <w:r>
        <w:rPr>
          <w:rFonts w:cs="Times New Roman"/>
        </w:rPr>
        <w:t>Royking</w:t>
      </w:r>
      <w:proofErr w:type="spellEnd"/>
      <w:r>
        <w:rPr>
          <w:rFonts w:cs="Times New Roman"/>
        </w:rPr>
        <w:t xml:space="preserve">, </w:t>
      </w:r>
      <w:proofErr w:type="spellStart"/>
      <w:r>
        <w:rPr>
          <w:rFonts w:cs="Times New Roman"/>
        </w:rPr>
        <w:t>nýtsla</w:t>
      </w:r>
      <w:proofErr w:type="spellEnd"/>
      <w:r>
        <w:rPr>
          <w:rFonts w:cs="Times New Roman"/>
        </w:rPr>
        <w:t xml:space="preserve"> av </w:t>
      </w:r>
      <w:proofErr w:type="spellStart"/>
      <w:r>
        <w:rPr>
          <w:rFonts w:cs="Times New Roman"/>
        </w:rPr>
        <w:t>eldi</w:t>
      </w:r>
      <w:proofErr w:type="spellEnd"/>
      <w:r>
        <w:rPr>
          <w:rFonts w:cs="Times New Roman"/>
        </w:rPr>
        <w:t xml:space="preserve"> og at </w:t>
      </w:r>
      <w:proofErr w:type="spellStart"/>
      <w:r>
        <w:rPr>
          <w:rFonts w:cs="Times New Roman"/>
        </w:rPr>
        <w:t>brenna</w:t>
      </w:r>
      <w:proofErr w:type="spellEnd"/>
      <w:r>
        <w:rPr>
          <w:rFonts w:cs="Times New Roman"/>
        </w:rPr>
        <w:t xml:space="preserve"> </w:t>
      </w:r>
      <w:proofErr w:type="spellStart"/>
      <w:r>
        <w:rPr>
          <w:rFonts w:cs="Times New Roman"/>
        </w:rPr>
        <w:t>fýrverk</w:t>
      </w:r>
      <w:proofErr w:type="spellEnd"/>
      <w:r>
        <w:rPr>
          <w:rFonts w:cs="Times New Roman"/>
        </w:rPr>
        <w:t xml:space="preserve"> er </w:t>
      </w:r>
      <w:proofErr w:type="spellStart"/>
      <w:r>
        <w:rPr>
          <w:rFonts w:cs="Times New Roman"/>
        </w:rPr>
        <w:t>ikki</w:t>
      </w:r>
      <w:proofErr w:type="spellEnd"/>
      <w:r>
        <w:rPr>
          <w:rFonts w:cs="Times New Roman"/>
        </w:rPr>
        <w:t xml:space="preserve"> </w:t>
      </w:r>
      <w:proofErr w:type="spellStart"/>
      <w:r>
        <w:rPr>
          <w:rFonts w:cs="Times New Roman"/>
        </w:rPr>
        <w:t>loyvt</w:t>
      </w:r>
      <w:proofErr w:type="spellEnd"/>
      <w:r>
        <w:rPr>
          <w:rFonts w:cs="Times New Roman"/>
        </w:rPr>
        <w:t>”.</w:t>
      </w:r>
      <w:r w:rsidRPr="00C26CB9">
        <w:rPr>
          <w:rFonts w:cs="Times New Roman"/>
        </w:rPr>
        <w:t xml:space="preserve"> Skilte skal være af en sådan størrelse, at man på afstand orienteres om forbuddet.</w:t>
      </w:r>
    </w:p>
    <w:p w14:paraId="1553EC94" w14:textId="77777777" w:rsidR="009E5FAA" w:rsidRDefault="009E5FAA" w:rsidP="009E5FAA">
      <w:pPr>
        <w:rPr>
          <w:rFonts w:cs="Times New Roman"/>
        </w:rPr>
      </w:pPr>
    </w:p>
    <w:p w14:paraId="4FA7B1B2" w14:textId="77777777" w:rsidR="009E5FAA" w:rsidRPr="00C26CB9" w:rsidRDefault="009E5FAA" w:rsidP="009E5FAA">
      <w:pPr>
        <w:rPr>
          <w:rFonts w:cs="Times New Roman"/>
        </w:rPr>
      </w:pPr>
      <w:r w:rsidRPr="00C26CB9">
        <w:rPr>
          <w:rFonts w:cs="Times New Roman"/>
        </w:rPr>
        <w:t>2.10.7.</w:t>
      </w:r>
      <w:r>
        <w:rPr>
          <w:rFonts w:cs="Times New Roman"/>
        </w:rPr>
        <w:t xml:space="preserve"> </w:t>
      </w:r>
      <w:r w:rsidRPr="00C26CB9">
        <w:rPr>
          <w:rFonts w:cs="Times New Roman"/>
        </w:rPr>
        <w:t>Det skal sikres, at publikum ikke har adgang til området mellem salgsstederne og containerne.</w:t>
      </w:r>
    </w:p>
    <w:p w14:paraId="6F58E1E3" w14:textId="77777777" w:rsidR="009E5FAA" w:rsidRDefault="009E5FAA" w:rsidP="009E5FAA">
      <w:pPr>
        <w:rPr>
          <w:rFonts w:cs="Times New Roman"/>
        </w:rPr>
      </w:pPr>
    </w:p>
    <w:p w14:paraId="3FDEB4B4" w14:textId="77777777" w:rsidR="009E5FAA" w:rsidRPr="00C26CB9" w:rsidRDefault="009E5FAA" w:rsidP="009E5FAA">
      <w:pPr>
        <w:rPr>
          <w:rFonts w:cs="Times New Roman"/>
        </w:rPr>
      </w:pPr>
      <w:r w:rsidRPr="00C26CB9">
        <w:rPr>
          <w:rFonts w:cs="Times New Roman"/>
        </w:rPr>
        <w:t>2.10.8.</w:t>
      </w:r>
      <w:r>
        <w:rPr>
          <w:rFonts w:cs="Times New Roman"/>
        </w:rPr>
        <w:t xml:space="preserve"> </w:t>
      </w:r>
      <w:r w:rsidRPr="00C26CB9">
        <w:rPr>
          <w:rFonts w:cs="Times New Roman"/>
        </w:rPr>
        <w:t xml:space="preserve">Salgsstedet skal indrettes, så kødannelse håndteres hensigtsmæssigt mht. flugtveje, og at der ved diske kun er adgang for et begrænset antal kunder. </w:t>
      </w:r>
      <w:proofErr w:type="gramStart"/>
      <w:r w:rsidRPr="00C26CB9">
        <w:rPr>
          <w:rFonts w:cs="Times New Roman"/>
        </w:rPr>
        <w:t>Endvidere</w:t>
      </w:r>
      <w:proofErr w:type="gramEnd"/>
      <w:r w:rsidRPr="00C26CB9">
        <w:rPr>
          <w:rFonts w:cs="Times New Roman"/>
        </w:rPr>
        <w:t xml:space="preserve"> skal salgsstedet indrettes, så der sikres flugtveje for personalet.</w:t>
      </w:r>
    </w:p>
    <w:p w14:paraId="5DC74551" w14:textId="77777777" w:rsidR="009E5FAA" w:rsidRDefault="009E5FAA" w:rsidP="009E5FAA">
      <w:pPr>
        <w:rPr>
          <w:rFonts w:cs="Times New Roman"/>
        </w:rPr>
      </w:pPr>
    </w:p>
    <w:p w14:paraId="40BB0BCB" w14:textId="77777777" w:rsidR="009E5FAA" w:rsidRPr="00C26CB9" w:rsidRDefault="009E5FAA" w:rsidP="009E5FAA">
      <w:pPr>
        <w:rPr>
          <w:rFonts w:cs="Times New Roman"/>
        </w:rPr>
      </w:pPr>
      <w:r w:rsidRPr="00C26CB9">
        <w:rPr>
          <w:rFonts w:cs="Times New Roman"/>
        </w:rPr>
        <w:t>2.10.9.</w:t>
      </w:r>
      <w:r>
        <w:rPr>
          <w:rFonts w:cs="Times New Roman"/>
        </w:rPr>
        <w:t xml:space="preserve"> </w:t>
      </w:r>
      <w:r w:rsidRPr="00C26CB9">
        <w:rPr>
          <w:rFonts w:cs="Times New Roman"/>
        </w:rPr>
        <w:t>Der må ikke foregå andre aktiviteter på pladsen end opbevaring og salg af konsumfyrværkeri.</w:t>
      </w:r>
    </w:p>
    <w:p w14:paraId="62C03CA4" w14:textId="77777777" w:rsidR="009E5FAA" w:rsidRDefault="009E5FAA" w:rsidP="009E5FAA">
      <w:pPr>
        <w:rPr>
          <w:rFonts w:cs="Times New Roman"/>
        </w:rPr>
      </w:pPr>
    </w:p>
    <w:p w14:paraId="03E34DE0" w14:textId="77777777" w:rsidR="009E5FAA" w:rsidRPr="00C26CB9" w:rsidRDefault="009E5FAA" w:rsidP="009E5FAA">
      <w:pPr>
        <w:rPr>
          <w:rFonts w:cs="Times New Roman"/>
        </w:rPr>
      </w:pPr>
      <w:r w:rsidRPr="00C26CB9">
        <w:rPr>
          <w:rFonts w:cs="Times New Roman"/>
        </w:rPr>
        <w:t>2.10.10.</w:t>
      </w:r>
      <w:r>
        <w:rPr>
          <w:rFonts w:cs="Times New Roman"/>
        </w:rPr>
        <w:t xml:space="preserve"> </w:t>
      </w:r>
      <w:r w:rsidRPr="00C26CB9">
        <w:rPr>
          <w:rFonts w:cs="Times New Roman"/>
        </w:rPr>
        <w:t>Det skal sikres, at pladsen er oplyst, hvis der håndteres konsumfyrværkeri efter solnedgang.</w:t>
      </w:r>
    </w:p>
    <w:p w14:paraId="422F4C3D" w14:textId="77777777" w:rsidR="009E5FAA" w:rsidRDefault="009E5FAA" w:rsidP="009E5FAA">
      <w:pPr>
        <w:rPr>
          <w:rFonts w:cs="Times New Roman"/>
        </w:rPr>
      </w:pPr>
    </w:p>
    <w:p w14:paraId="2B8C8D0A" w14:textId="77777777" w:rsidR="009E5FAA" w:rsidRPr="00C26CB9" w:rsidRDefault="009E5FAA" w:rsidP="009E5FAA">
      <w:pPr>
        <w:rPr>
          <w:rFonts w:cs="Times New Roman"/>
        </w:rPr>
      </w:pPr>
      <w:r w:rsidRPr="00C26CB9">
        <w:rPr>
          <w:rFonts w:cs="Times New Roman"/>
        </w:rPr>
        <w:t>2.10.11.</w:t>
      </w:r>
      <w:r>
        <w:rPr>
          <w:rFonts w:cs="Times New Roman"/>
        </w:rPr>
        <w:t xml:space="preserve"> </w:t>
      </w:r>
      <w:r w:rsidRPr="00C26CB9">
        <w:rPr>
          <w:rFonts w:cs="Times New Roman"/>
        </w:rPr>
        <w:t>Tom emballage skal placeres adskilt fra konsumfyrværkeri og skal løbende fjernes fra området.</w:t>
      </w:r>
    </w:p>
    <w:p w14:paraId="4A0B7A0C" w14:textId="77777777" w:rsidR="009E5FAA" w:rsidRDefault="009E5FAA" w:rsidP="009E5FAA">
      <w:pPr>
        <w:rPr>
          <w:rFonts w:cs="Times New Roman"/>
        </w:rPr>
      </w:pPr>
    </w:p>
    <w:p w14:paraId="3555E7CA" w14:textId="77777777" w:rsidR="009E5FAA" w:rsidRPr="00C26CB9" w:rsidRDefault="009E5FAA" w:rsidP="009E5FAA">
      <w:pPr>
        <w:rPr>
          <w:rFonts w:cs="Times New Roman"/>
        </w:rPr>
      </w:pPr>
      <w:r w:rsidRPr="00C26CB9">
        <w:rPr>
          <w:rFonts w:cs="Times New Roman"/>
        </w:rPr>
        <w:t>2.10.12.</w:t>
      </w:r>
      <w:r>
        <w:rPr>
          <w:rFonts w:cs="Times New Roman"/>
        </w:rPr>
        <w:t xml:space="preserve"> </w:t>
      </w:r>
      <w:r w:rsidRPr="00C26CB9">
        <w:rPr>
          <w:rFonts w:cs="Times New Roman"/>
        </w:rPr>
        <w:t>Det skal sikres, at der er gode køreveje for redningsberedskabet til og på pladsen.</w:t>
      </w:r>
    </w:p>
    <w:p w14:paraId="3BAA0A86" w14:textId="77777777" w:rsidR="009E5FAA" w:rsidRDefault="009E5FAA" w:rsidP="009E5FAA">
      <w:pPr>
        <w:rPr>
          <w:rFonts w:cs="Times New Roman"/>
        </w:rPr>
      </w:pPr>
    </w:p>
    <w:p w14:paraId="05627DDE" w14:textId="77777777" w:rsidR="009E5FAA" w:rsidRPr="00C26CB9" w:rsidRDefault="009E5FAA" w:rsidP="009E5FAA">
      <w:pPr>
        <w:rPr>
          <w:rFonts w:cs="Times New Roman"/>
        </w:rPr>
      </w:pPr>
      <w:r w:rsidRPr="00C26CB9">
        <w:rPr>
          <w:rFonts w:cs="Times New Roman"/>
        </w:rPr>
        <w:t>2.11.</w:t>
      </w:r>
      <w:r>
        <w:rPr>
          <w:rFonts w:cs="Times New Roman"/>
        </w:rPr>
        <w:t xml:space="preserve"> </w:t>
      </w:r>
      <w:r w:rsidRPr="00C26CB9">
        <w:rPr>
          <w:rFonts w:cs="Times New Roman"/>
        </w:rPr>
        <w:t>Ordensregler</w:t>
      </w:r>
    </w:p>
    <w:p w14:paraId="2E835031" w14:textId="77777777" w:rsidR="009E5FAA" w:rsidRPr="00C26CB9" w:rsidRDefault="009E5FAA" w:rsidP="009E5FAA">
      <w:pPr>
        <w:rPr>
          <w:rFonts w:cs="Times New Roman"/>
        </w:rPr>
      </w:pPr>
      <w:r w:rsidRPr="00C26CB9">
        <w:rPr>
          <w:rFonts w:cs="Times New Roman"/>
        </w:rPr>
        <w:t xml:space="preserve"> </w:t>
      </w:r>
    </w:p>
    <w:p w14:paraId="7EA83785" w14:textId="77777777" w:rsidR="009E5FAA" w:rsidRPr="00C26CB9" w:rsidRDefault="009E5FAA" w:rsidP="009E5FAA">
      <w:pPr>
        <w:rPr>
          <w:rFonts w:cs="Times New Roman"/>
        </w:rPr>
      </w:pPr>
      <w:r w:rsidRPr="00C26CB9">
        <w:rPr>
          <w:rFonts w:cs="Times New Roman"/>
        </w:rPr>
        <w:t>2.11.1.</w:t>
      </w:r>
      <w:r>
        <w:rPr>
          <w:rFonts w:cs="Times New Roman"/>
        </w:rPr>
        <w:t xml:space="preserve"> </w:t>
      </w:r>
      <w:r w:rsidRPr="00C26CB9">
        <w:rPr>
          <w:rFonts w:cs="Times New Roman"/>
        </w:rPr>
        <w:t>Ejeren af et salgssted skal sikre sig, at personalet er grundigt instrueret i reglerne om opbevaring og overdragelse af konsumfyrværkeri og andre pyrotekniske artikler, herunder instrueret i ordensreglerne og i brugen og placeringen af brandslukningsmateriel.</w:t>
      </w:r>
    </w:p>
    <w:p w14:paraId="1666F3B6" w14:textId="77777777" w:rsidR="009E5FAA" w:rsidRDefault="009E5FAA" w:rsidP="009E5FAA">
      <w:pPr>
        <w:rPr>
          <w:rFonts w:cs="Times New Roman"/>
        </w:rPr>
      </w:pPr>
    </w:p>
    <w:p w14:paraId="06A0537B" w14:textId="77777777" w:rsidR="009E5FAA" w:rsidRPr="00C26CB9" w:rsidRDefault="009E5FAA" w:rsidP="009E5FAA">
      <w:pPr>
        <w:rPr>
          <w:rFonts w:cs="Times New Roman"/>
        </w:rPr>
      </w:pPr>
      <w:r w:rsidRPr="00C26CB9">
        <w:rPr>
          <w:rFonts w:cs="Times New Roman"/>
        </w:rPr>
        <w:t>2.11.2.</w:t>
      </w:r>
      <w:r>
        <w:rPr>
          <w:rFonts w:cs="Times New Roman"/>
        </w:rPr>
        <w:t xml:space="preserve"> </w:t>
      </w:r>
      <w:r w:rsidRPr="00C26CB9">
        <w:rPr>
          <w:rFonts w:cs="Times New Roman"/>
        </w:rPr>
        <w:t>Ejeren af et salgssted, der alene sælger fyrværkeri i perioden fra den 15.-31. december, skal sikre, at der foretages egenkontrol på salgsstedet forud for dets åbning og efterfølgende hver dag inden salgsstedet åbner for kunder.</w:t>
      </w:r>
    </w:p>
    <w:p w14:paraId="4FAF384D" w14:textId="77777777" w:rsidR="009E5FAA" w:rsidRPr="003E2D23" w:rsidRDefault="009E5FAA" w:rsidP="009E5FAA">
      <w:pPr>
        <w:rPr>
          <w:rFonts w:cs="Times New Roman"/>
        </w:rPr>
      </w:pPr>
      <w:r w:rsidRPr="003E2D23">
        <w:rPr>
          <w:rFonts w:cs="Times New Roman"/>
        </w:rPr>
        <w:t>Egenkontrollen skal som minimum indeholde kontrol af</w:t>
      </w:r>
    </w:p>
    <w:p w14:paraId="100FB8AB" w14:textId="77777777" w:rsidR="009E5FAA" w:rsidRPr="00CE6468" w:rsidRDefault="009E5FAA" w:rsidP="009E5FAA">
      <w:pPr>
        <w:pStyle w:val="Listeafsnit"/>
        <w:widowControl/>
        <w:numPr>
          <w:ilvl w:val="0"/>
          <w:numId w:val="36"/>
        </w:numPr>
        <w:autoSpaceDE/>
        <w:autoSpaceDN/>
        <w:spacing w:before="0" w:line="259" w:lineRule="auto"/>
        <w:contextualSpacing/>
        <w:jc w:val="left"/>
        <w:rPr>
          <w:sz w:val="24"/>
          <w:szCs w:val="24"/>
          <w:lang w:val="da-DK"/>
        </w:rPr>
      </w:pPr>
      <w:r w:rsidRPr="00CE6468">
        <w:rPr>
          <w:sz w:val="24"/>
          <w:szCs w:val="24"/>
          <w:lang w:val="da-DK"/>
        </w:rPr>
        <w:t>at der ikke opbevares mere fyrværkeri end det tilladte,</w:t>
      </w:r>
    </w:p>
    <w:p w14:paraId="462C31AA" w14:textId="77777777" w:rsidR="009E5FAA" w:rsidRPr="00CE6468" w:rsidRDefault="009E5FAA" w:rsidP="009E5FAA">
      <w:pPr>
        <w:pStyle w:val="Listeafsnit"/>
        <w:widowControl/>
        <w:numPr>
          <w:ilvl w:val="0"/>
          <w:numId w:val="36"/>
        </w:numPr>
        <w:autoSpaceDE/>
        <w:autoSpaceDN/>
        <w:spacing w:before="0" w:line="259" w:lineRule="auto"/>
        <w:contextualSpacing/>
        <w:jc w:val="left"/>
        <w:rPr>
          <w:sz w:val="24"/>
          <w:szCs w:val="24"/>
          <w:lang w:val="da-DK"/>
        </w:rPr>
      </w:pPr>
      <w:r w:rsidRPr="00CE6468">
        <w:rPr>
          <w:sz w:val="24"/>
          <w:szCs w:val="24"/>
          <w:lang w:val="da-DK"/>
        </w:rPr>
        <w:t>at salgsstedet er indrettet korrekt efter de tekniske forskrifter, herunder at der findes det korrekte brandslukningsmateriel ved salgsstedet,</w:t>
      </w:r>
    </w:p>
    <w:p w14:paraId="287A33C8" w14:textId="77777777" w:rsidR="009E5FAA" w:rsidRPr="00CE6468" w:rsidRDefault="009E5FAA" w:rsidP="009E5FAA">
      <w:pPr>
        <w:pStyle w:val="Listeafsnit"/>
        <w:widowControl/>
        <w:numPr>
          <w:ilvl w:val="0"/>
          <w:numId w:val="36"/>
        </w:numPr>
        <w:autoSpaceDE/>
        <w:autoSpaceDN/>
        <w:spacing w:before="0" w:line="259" w:lineRule="auto"/>
        <w:contextualSpacing/>
        <w:jc w:val="left"/>
        <w:rPr>
          <w:sz w:val="24"/>
          <w:szCs w:val="24"/>
          <w:lang w:val="da-DK"/>
        </w:rPr>
      </w:pPr>
      <w:r w:rsidRPr="00CE6468">
        <w:rPr>
          <w:sz w:val="24"/>
          <w:szCs w:val="24"/>
          <w:lang w:val="da-DK"/>
        </w:rPr>
        <w:t>at eventuelle tilstødende lokaler eller containere, hvori der opbevares fyrværkeri, er indrettet korrekt efter forskrifterne.</w:t>
      </w:r>
    </w:p>
    <w:p w14:paraId="73213E25" w14:textId="77777777" w:rsidR="009E5FAA" w:rsidRPr="00C26CB9" w:rsidRDefault="009E5FAA" w:rsidP="009E5FAA">
      <w:pPr>
        <w:rPr>
          <w:rFonts w:cs="Times New Roman"/>
        </w:rPr>
      </w:pPr>
      <w:r w:rsidRPr="00C26CB9">
        <w:rPr>
          <w:rFonts w:cs="Times New Roman"/>
        </w:rPr>
        <w:t xml:space="preserve">Egenkontrollen skal skriftligt dokumenteres og dokumentationen skal opbevares på salgsstedet i hele salgsperioden. Dokumentation skal efter anmodning fremvises eller fremsendes til Føroya </w:t>
      </w:r>
      <w:proofErr w:type="spellStart"/>
      <w:r w:rsidRPr="00C26CB9">
        <w:rPr>
          <w:rFonts w:cs="Times New Roman"/>
        </w:rPr>
        <w:t>Landfúta</w:t>
      </w:r>
      <w:proofErr w:type="spellEnd"/>
      <w:r w:rsidRPr="00C26CB9">
        <w:rPr>
          <w:rFonts w:cs="Times New Roman"/>
        </w:rPr>
        <w:t>.</w:t>
      </w:r>
    </w:p>
    <w:p w14:paraId="5D59FE03" w14:textId="77777777" w:rsidR="009E5FAA" w:rsidRDefault="009E5FAA" w:rsidP="009E5FAA">
      <w:pPr>
        <w:rPr>
          <w:rFonts w:cs="Times New Roman"/>
        </w:rPr>
      </w:pPr>
    </w:p>
    <w:p w14:paraId="60729A92" w14:textId="77777777" w:rsidR="009E5FAA" w:rsidRPr="00C26CB9" w:rsidRDefault="009E5FAA" w:rsidP="009E5FAA">
      <w:pPr>
        <w:rPr>
          <w:rFonts w:cs="Times New Roman"/>
        </w:rPr>
      </w:pPr>
      <w:r w:rsidRPr="00C26CB9">
        <w:rPr>
          <w:rFonts w:cs="Times New Roman"/>
        </w:rPr>
        <w:t>2.11.3.</w:t>
      </w:r>
      <w:r>
        <w:rPr>
          <w:rFonts w:cs="Times New Roman"/>
        </w:rPr>
        <w:t xml:space="preserve"> </w:t>
      </w:r>
      <w:r w:rsidRPr="00C26CB9">
        <w:rPr>
          <w:rFonts w:cs="Times New Roman"/>
        </w:rPr>
        <w:t>Ved stabling på reoler må den samlede højde ikke overstige 6 meter. Stablingshøjden på de enkelte hylder må ikke overstige 2 meter. Anvendes der ikke reoler, må stablingshøjden ikke overstige 2 meter.</w:t>
      </w:r>
    </w:p>
    <w:p w14:paraId="27A0B8F1" w14:textId="77777777" w:rsidR="009E5FAA" w:rsidRDefault="009E5FAA" w:rsidP="009E5FAA">
      <w:pPr>
        <w:rPr>
          <w:rFonts w:cs="Times New Roman"/>
        </w:rPr>
      </w:pPr>
    </w:p>
    <w:p w14:paraId="5BE3D096" w14:textId="77777777" w:rsidR="009E5FAA" w:rsidRPr="00C26CB9" w:rsidRDefault="009E5FAA" w:rsidP="009E5FAA">
      <w:pPr>
        <w:rPr>
          <w:rFonts w:cs="Times New Roman"/>
        </w:rPr>
      </w:pPr>
      <w:r w:rsidRPr="00C26CB9">
        <w:rPr>
          <w:rFonts w:cs="Times New Roman"/>
        </w:rPr>
        <w:t>2.11.4.</w:t>
      </w:r>
      <w:r>
        <w:rPr>
          <w:rFonts w:cs="Times New Roman"/>
        </w:rPr>
        <w:t xml:space="preserve"> </w:t>
      </w:r>
      <w:r w:rsidRPr="00C26CB9">
        <w:rPr>
          <w:rFonts w:cs="Times New Roman"/>
        </w:rPr>
        <w:t xml:space="preserve">På opbevaringssteder, hvor der sker udtagning af artikler fra </w:t>
      </w:r>
      <w:proofErr w:type="spellStart"/>
      <w:r w:rsidRPr="00C26CB9">
        <w:rPr>
          <w:rFonts w:cs="Times New Roman"/>
        </w:rPr>
        <w:t>anbrudte</w:t>
      </w:r>
      <w:proofErr w:type="spellEnd"/>
      <w:r w:rsidRPr="00C26CB9">
        <w:rPr>
          <w:rFonts w:cs="Times New Roman"/>
        </w:rPr>
        <w:t xml:space="preserve"> kolli, må der højst være ét </w:t>
      </w:r>
      <w:proofErr w:type="spellStart"/>
      <w:r w:rsidRPr="00C26CB9">
        <w:rPr>
          <w:rFonts w:cs="Times New Roman"/>
        </w:rPr>
        <w:t>anbrudt</w:t>
      </w:r>
      <w:proofErr w:type="spellEnd"/>
      <w:r w:rsidRPr="00C26CB9">
        <w:rPr>
          <w:rFonts w:cs="Times New Roman"/>
        </w:rPr>
        <w:t xml:space="preserve"> kolli af hver af de fyrværkeriartikler eller andre pyrotekniske artikler, som forhandles i butikken eller på salgsstedet. Kolli skal være lukket, når der ikke udtages varer.</w:t>
      </w:r>
    </w:p>
    <w:p w14:paraId="4DC5FEEE" w14:textId="77777777" w:rsidR="009E5FAA" w:rsidRDefault="009E5FAA" w:rsidP="009E5FAA">
      <w:pPr>
        <w:rPr>
          <w:rFonts w:cs="Times New Roman"/>
        </w:rPr>
      </w:pPr>
    </w:p>
    <w:p w14:paraId="3FD1D4A4" w14:textId="77777777" w:rsidR="009E5FAA" w:rsidRPr="00C26CB9" w:rsidRDefault="009E5FAA" w:rsidP="009E5FAA">
      <w:pPr>
        <w:rPr>
          <w:rFonts w:cs="Times New Roman"/>
        </w:rPr>
      </w:pPr>
      <w:r w:rsidRPr="00C26CB9">
        <w:rPr>
          <w:rFonts w:cs="Times New Roman"/>
        </w:rPr>
        <w:t>2.11.5.</w:t>
      </w:r>
      <w:r>
        <w:rPr>
          <w:rFonts w:cs="Times New Roman"/>
        </w:rPr>
        <w:t xml:space="preserve"> </w:t>
      </w:r>
      <w:r w:rsidRPr="00C26CB9">
        <w:rPr>
          <w:rFonts w:cs="Times New Roman"/>
        </w:rPr>
        <w:t>Tobaksrygning er forbudt på lokaliteter, hvor der forhandles eller opbevares konsumfyrværkeri eller andre pyrotekniske artikler.</w:t>
      </w:r>
    </w:p>
    <w:p w14:paraId="6FD76BCC" w14:textId="77777777" w:rsidR="009E5FAA" w:rsidRDefault="009E5FAA" w:rsidP="009E5FAA">
      <w:pPr>
        <w:rPr>
          <w:rFonts w:cs="Times New Roman"/>
        </w:rPr>
      </w:pPr>
    </w:p>
    <w:p w14:paraId="364F513E" w14:textId="77777777" w:rsidR="009E5FAA" w:rsidRPr="00C26CB9" w:rsidRDefault="009E5FAA" w:rsidP="009E5FAA">
      <w:pPr>
        <w:rPr>
          <w:rFonts w:cs="Times New Roman"/>
        </w:rPr>
      </w:pPr>
      <w:r w:rsidRPr="00C26CB9">
        <w:rPr>
          <w:rFonts w:cs="Times New Roman"/>
        </w:rPr>
        <w:t>2.11.6.</w:t>
      </w:r>
      <w:r>
        <w:rPr>
          <w:rFonts w:cs="Times New Roman"/>
        </w:rPr>
        <w:t xml:space="preserve"> </w:t>
      </w:r>
      <w:r w:rsidRPr="00C26CB9">
        <w:rPr>
          <w:rFonts w:cs="Times New Roman"/>
        </w:rPr>
        <w:t>Affyring af fyrværkeri på lokaliteter, hvor der forhandles eller opbevares konsumfyrværkeri eller andre pyrotekniske artikler, er ikke tilladt.</w:t>
      </w:r>
    </w:p>
    <w:p w14:paraId="1BEC932A" w14:textId="77777777" w:rsidR="009E5FAA" w:rsidRDefault="009E5FAA" w:rsidP="009E5FAA">
      <w:pPr>
        <w:rPr>
          <w:rFonts w:cs="Times New Roman"/>
        </w:rPr>
      </w:pPr>
    </w:p>
    <w:p w14:paraId="5DD66B5A" w14:textId="77777777" w:rsidR="009E5FAA" w:rsidRPr="00C26CB9" w:rsidRDefault="009E5FAA" w:rsidP="009E5FAA">
      <w:pPr>
        <w:rPr>
          <w:rFonts w:cs="Times New Roman"/>
        </w:rPr>
      </w:pPr>
      <w:r w:rsidRPr="00C26CB9">
        <w:rPr>
          <w:rFonts w:cs="Times New Roman"/>
        </w:rPr>
        <w:t>2.11.7.</w:t>
      </w:r>
      <w:r>
        <w:rPr>
          <w:rFonts w:cs="Times New Roman"/>
        </w:rPr>
        <w:t xml:space="preserve"> </w:t>
      </w:r>
      <w:r w:rsidRPr="00C26CB9">
        <w:rPr>
          <w:rFonts w:cs="Times New Roman"/>
        </w:rPr>
        <w:t>Opbevaringssteder og salgssteder skal holdes rene og ryddelige.</w:t>
      </w:r>
    </w:p>
    <w:p w14:paraId="05E14546" w14:textId="77777777" w:rsidR="009E5FAA" w:rsidRDefault="009E5FAA" w:rsidP="009E5FAA">
      <w:pPr>
        <w:rPr>
          <w:rFonts w:cs="Times New Roman"/>
        </w:rPr>
      </w:pPr>
    </w:p>
    <w:p w14:paraId="2E2B3F49" w14:textId="77777777" w:rsidR="009E5FAA" w:rsidRPr="00C26CB9" w:rsidRDefault="009E5FAA" w:rsidP="009E5FAA">
      <w:pPr>
        <w:rPr>
          <w:rFonts w:cs="Times New Roman"/>
        </w:rPr>
      </w:pPr>
      <w:r w:rsidRPr="00C26CB9">
        <w:rPr>
          <w:rFonts w:cs="Times New Roman"/>
        </w:rPr>
        <w:t>2.11.8</w:t>
      </w:r>
      <w:r>
        <w:rPr>
          <w:rFonts w:cs="Times New Roman"/>
        </w:rPr>
        <w:t xml:space="preserve">. </w:t>
      </w:r>
      <w:r w:rsidRPr="00C26CB9">
        <w:rPr>
          <w:rFonts w:cs="Times New Roman"/>
        </w:rPr>
        <w:t>Konsumfyrværkeri eller andre pyrotekniske artikler i defekt emballage skal omgående pakkes i godkendt emballage, og eventuelt spild fjernes.</w:t>
      </w:r>
    </w:p>
    <w:p w14:paraId="4C27977B" w14:textId="77777777" w:rsidR="009E5FAA" w:rsidRDefault="009E5FAA" w:rsidP="009E5FAA">
      <w:pPr>
        <w:rPr>
          <w:rFonts w:cs="Times New Roman"/>
        </w:rPr>
      </w:pPr>
    </w:p>
    <w:p w14:paraId="25EB19DC" w14:textId="77777777" w:rsidR="009E5FAA" w:rsidRPr="00C26CB9" w:rsidRDefault="009E5FAA" w:rsidP="009E5FAA">
      <w:pPr>
        <w:rPr>
          <w:rFonts w:cs="Times New Roman"/>
        </w:rPr>
      </w:pPr>
      <w:r w:rsidRPr="00C26CB9">
        <w:rPr>
          <w:rFonts w:cs="Times New Roman"/>
        </w:rPr>
        <w:t>2.11.9</w:t>
      </w:r>
      <w:r>
        <w:rPr>
          <w:rFonts w:cs="Times New Roman"/>
        </w:rPr>
        <w:t xml:space="preserve">. </w:t>
      </w:r>
      <w:r w:rsidRPr="00C26CB9">
        <w:rPr>
          <w:rFonts w:cs="Times New Roman"/>
        </w:rPr>
        <w:t>Opbevaringsrum og containere skal holdes lukket, når der ikke indsættes og udtages varer. Opbevaringsrum og containere skal være aflåst, når de ikke er under opsyn.</w:t>
      </w:r>
    </w:p>
    <w:p w14:paraId="474BCE09" w14:textId="77777777" w:rsidR="009E5FAA" w:rsidRDefault="009E5FAA" w:rsidP="009E5FAA">
      <w:pPr>
        <w:rPr>
          <w:rFonts w:cs="Times New Roman"/>
        </w:rPr>
      </w:pPr>
    </w:p>
    <w:p w14:paraId="422C0330" w14:textId="77777777" w:rsidR="009E5FAA" w:rsidRPr="00C26CB9" w:rsidRDefault="009E5FAA" w:rsidP="009E5FAA">
      <w:pPr>
        <w:rPr>
          <w:rFonts w:cs="Times New Roman"/>
        </w:rPr>
      </w:pPr>
      <w:r w:rsidRPr="00C26CB9">
        <w:rPr>
          <w:rFonts w:cs="Times New Roman"/>
        </w:rPr>
        <w:t>Branddøre</w:t>
      </w:r>
    </w:p>
    <w:p w14:paraId="2D833310" w14:textId="77777777" w:rsidR="009E5FAA" w:rsidRPr="00C26CB9" w:rsidRDefault="009E5FAA" w:rsidP="009E5FAA">
      <w:pPr>
        <w:rPr>
          <w:rFonts w:cs="Times New Roman"/>
        </w:rPr>
      </w:pPr>
      <w:r w:rsidRPr="00C26CB9">
        <w:rPr>
          <w:rFonts w:cs="Times New Roman"/>
        </w:rPr>
        <w:t>2.11.10.</w:t>
      </w:r>
      <w:r>
        <w:rPr>
          <w:rFonts w:cs="Times New Roman"/>
        </w:rPr>
        <w:t xml:space="preserve"> </w:t>
      </w:r>
      <w:r w:rsidRPr="00C26CB9">
        <w:rPr>
          <w:rFonts w:cs="Times New Roman"/>
        </w:rPr>
        <w:t>Branddøres selvlukkemekanisme må ikke sættes ud af funktion, og dørene må ikke fastholdes i åben stilling ved hjælp af kroge, hasper, kiler, automatiske branddørlukningsanlæg el.lign. Automatiske branddørlukningsanlæg må dog anvendes, hvis der alene opbevares</w:t>
      </w:r>
    </w:p>
    <w:p w14:paraId="1D4AB280" w14:textId="77777777" w:rsidR="009E5FAA" w:rsidRPr="00CE6468" w:rsidRDefault="009E5FAA" w:rsidP="009E5FAA">
      <w:pPr>
        <w:pStyle w:val="Listeafsnit"/>
        <w:widowControl/>
        <w:numPr>
          <w:ilvl w:val="0"/>
          <w:numId w:val="37"/>
        </w:numPr>
        <w:autoSpaceDE/>
        <w:autoSpaceDN/>
        <w:spacing w:before="0" w:line="259" w:lineRule="auto"/>
        <w:contextualSpacing/>
        <w:jc w:val="left"/>
        <w:rPr>
          <w:sz w:val="24"/>
          <w:szCs w:val="24"/>
          <w:lang w:val="da-DK"/>
        </w:rPr>
      </w:pPr>
      <w:r w:rsidRPr="00CE6468">
        <w:rPr>
          <w:sz w:val="24"/>
          <w:szCs w:val="24"/>
          <w:lang w:val="da-DK"/>
        </w:rPr>
        <w:t>fyrværkeri, der må sælges ved selvbetjening,</w:t>
      </w:r>
    </w:p>
    <w:p w14:paraId="55AE8921" w14:textId="77777777" w:rsidR="009E5FAA" w:rsidRPr="00CE6468" w:rsidRDefault="009E5FAA" w:rsidP="009E5FAA">
      <w:pPr>
        <w:pStyle w:val="Listeafsnit"/>
        <w:widowControl/>
        <w:numPr>
          <w:ilvl w:val="0"/>
          <w:numId w:val="37"/>
        </w:numPr>
        <w:autoSpaceDE/>
        <w:autoSpaceDN/>
        <w:spacing w:before="0" w:line="259" w:lineRule="auto"/>
        <w:contextualSpacing/>
        <w:jc w:val="left"/>
        <w:rPr>
          <w:sz w:val="24"/>
          <w:szCs w:val="24"/>
        </w:rPr>
      </w:pPr>
      <w:proofErr w:type="spellStart"/>
      <w:r w:rsidRPr="00CE6468">
        <w:rPr>
          <w:sz w:val="24"/>
          <w:szCs w:val="24"/>
        </w:rPr>
        <w:t>konsumfyrværkeri</w:t>
      </w:r>
      <w:proofErr w:type="spellEnd"/>
      <w:r w:rsidRPr="00CE6468">
        <w:rPr>
          <w:sz w:val="24"/>
          <w:szCs w:val="24"/>
        </w:rPr>
        <w:t xml:space="preserve"> </w:t>
      </w:r>
      <w:proofErr w:type="spellStart"/>
      <w:r w:rsidRPr="00CE6468">
        <w:rPr>
          <w:sz w:val="24"/>
          <w:szCs w:val="24"/>
        </w:rPr>
        <w:t>transportklassificeret</w:t>
      </w:r>
      <w:proofErr w:type="spellEnd"/>
      <w:r w:rsidRPr="00CE6468">
        <w:rPr>
          <w:sz w:val="24"/>
          <w:szCs w:val="24"/>
        </w:rPr>
        <w:t xml:space="preserve"> </w:t>
      </w:r>
      <w:proofErr w:type="spellStart"/>
      <w:r w:rsidRPr="00CE6468">
        <w:rPr>
          <w:sz w:val="24"/>
          <w:szCs w:val="24"/>
        </w:rPr>
        <w:t>som</w:t>
      </w:r>
      <w:proofErr w:type="spellEnd"/>
      <w:r w:rsidRPr="00CE6468">
        <w:rPr>
          <w:sz w:val="24"/>
          <w:szCs w:val="24"/>
        </w:rPr>
        <w:t xml:space="preserve"> 1.4S og</w:t>
      </w:r>
    </w:p>
    <w:p w14:paraId="23CF8C69" w14:textId="77777777" w:rsidR="009E5FAA" w:rsidRPr="00CE6468" w:rsidRDefault="009E5FAA" w:rsidP="009E5FAA">
      <w:pPr>
        <w:pStyle w:val="Listeafsnit"/>
        <w:widowControl/>
        <w:numPr>
          <w:ilvl w:val="0"/>
          <w:numId w:val="37"/>
        </w:numPr>
        <w:autoSpaceDE/>
        <w:autoSpaceDN/>
        <w:spacing w:before="0" w:line="259" w:lineRule="auto"/>
        <w:contextualSpacing/>
        <w:jc w:val="left"/>
        <w:rPr>
          <w:sz w:val="24"/>
          <w:szCs w:val="24"/>
          <w:lang w:val="da-DK"/>
        </w:rPr>
      </w:pPr>
      <w:r w:rsidRPr="00CE6468">
        <w:rPr>
          <w:sz w:val="24"/>
          <w:szCs w:val="24"/>
          <w:lang w:val="da-DK"/>
        </w:rPr>
        <w:t>andre pyrotekniske artikler transportklassificeret som 1.4S.</w:t>
      </w:r>
    </w:p>
    <w:p w14:paraId="6C4A4E51" w14:textId="77777777" w:rsidR="009E5FAA" w:rsidRPr="00C26CB9" w:rsidRDefault="009E5FAA" w:rsidP="009E5FAA">
      <w:pPr>
        <w:rPr>
          <w:rFonts w:cs="Times New Roman"/>
        </w:rPr>
      </w:pPr>
      <w:r w:rsidRPr="00C26CB9">
        <w:rPr>
          <w:rFonts w:cs="Times New Roman"/>
        </w:rPr>
        <w:t xml:space="preserve"> </w:t>
      </w:r>
    </w:p>
    <w:p w14:paraId="79AB5FC6" w14:textId="77777777" w:rsidR="009E5FAA" w:rsidRPr="00C26CB9" w:rsidRDefault="009E5FAA" w:rsidP="009E5FAA">
      <w:pPr>
        <w:rPr>
          <w:rFonts w:cs="Times New Roman"/>
        </w:rPr>
      </w:pPr>
      <w:r w:rsidRPr="00C26CB9">
        <w:rPr>
          <w:rFonts w:cs="Times New Roman"/>
        </w:rPr>
        <w:t>Det skal jævnligt kontrolleres, at dørenes lukkeanordninger er funktionsdygtige, herunder at dørene lukker tæt i fals.</w:t>
      </w:r>
    </w:p>
    <w:p w14:paraId="3E8633EE" w14:textId="77777777" w:rsidR="009E5FAA" w:rsidRDefault="009E5FAA" w:rsidP="009E5FAA">
      <w:pPr>
        <w:rPr>
          <w:rFonts w:cs="Times New Roman"/>
        </w:rPr>
      </w:pPr>
    </w:p>
    <w:p w14:paraId="3D82F4D2" w14:textId="77777777" w:rsidR="009E5FAA" w:rsidRPr="00CE6468" w:rsidRDefault="009E5FAA" w:rsidP="009E5FAA">
      <w:pPr>
        <w:rPr>
          <w:rFonts w:cs="Times New Roman"/>
        </w:rPr>
      </w:pPr>
      <w:r w:rsidRPr="00CE6468">
        <w:rPr>
          <w:rFonts w:cs="Times New Roman"/>
        </w:rPr>
        <w:t>Skiltning</w:t>
      </w:r>
    </w:p>
    <w:p w14:paraId="63F70171" w14:textId="77777777" w:rsidR="009E5FAA" w:rsidRPr="00C26CB9" w:rsidRDefault="009E5FAA" w:rsidP="009E5FAA">
      <w:pPr>
        <w:rPr>
          <w:rFonts w:cs="Times New Roman"/>
        </w:rPr>
      </w:pPr>
      <w:r w:rsidRPr="00C26CB9">
        <w:rPr>
          <w:rFonts w:cs="Times New Roman"/>
        </w:rPr>
        <w:t>2.11.11.</w:t>
      </w:r>
      <w:r>
        <w:rPr>
          <w:rFonts w:cs="Times New Roman"/>
        </w:rPr>
        <w:t xml:space="preserve"> </w:t>
      </w:r>
      <w:r w:rsidRPr="00C26CB9">
        <w:rPr>
          <w:rFonts w:cs="Times New Roman"/>
        </w:rPr>
        <w:t>På opbevaringssted i bygning og udvendigt på alle døre til opbevaringssted i bygning samt ved oplag i det fri skal der opsættes tydelige og holdbare sikkerhedsskilte med forbud mod tobaksrygning og brug af åben ild.</w:t>
      </w:r>
    </w:p>
    <w:p w14:paraId="15FF2E23" w14:textId="77777777" w:rsidR="009E5FAA" w:rsidRDefault="009E5FAA" w:rsidP="009E5FAA">
      <w:pPr>
        <w:rPr>
          <w:rFonts w:cs="Times New Roman"/>
        </w:rPr>
      </w:pPr>
    </w:p>
    <w:p w14:paraId="79999F45" w14:textId="77777777" w:rsidR="009E5FAA" w:rsidRPr="00C26CB9" w:rsidRDefault="009E5FAA" w:rsidP="009E5FAA">
      <w:pPr>
        <w:rPr>
          <w:rFonts w:cs="Times New Roman"/>
        </w:rPr>
      </w:pPr>
      <w:r w:rsidRPr="00C26CB9">
        <w:rPr>
          <w:rFonts w:cs="Times New Roman"/>
        </w:rPr>
        <w:t>2.11.12.</w:t>
      </w:r>
      <w:r>
        <w:rPr>
          <w:rFonts w:cs="Times New Roman"/>
        </w:rPr>
        <w:t xml:space="preserve"> </w:t>
      </w:r>
      <w:r w:rsidRPr="00C26CB9">
        <w:rPr>
          <w:rFonts w:cs="Times New Roman"/>
        </w:rPr>
        <w:t>På den udvendige side af dørene til opbevaringssted i bygninger og containere skal der opsættes sikkerhedsskilte med teksten ”VANDAMIKIÐ FÝRVERK”.</w:t>
      </w:r>
    </w:p>
    <w:p w14:paraId="158020DE" w14:textId="77777777" w:rsidR="009E5FAA" w:rsidRDefault="009E5FAA" w:rsidP="009E5FAA">
      <w:pPr>
        <w:rPr>
          <w:rFonts w:cs="Times New Roman"/>
        </w:rPr>
      </w:pPr>
    </w:p>
    <w:p w14:paraId="6F798F6E" w14:textId="77777777" w:rsidR="009E5FAA" w:rsidRPr="00C26CB9" w:rsidRDefault="009E5FAA" w:rsidP="009E5FAA">
      <w:pPr>
        <w:rPr>
          <w:rFonts w:cs="Times New Roman"/>
        </w:rPr>
      </w:pPr>
      <w:r w:rsidRPr="00C26CB9">
        <w:rPr>
          <w:rFonts w:cs="Times New Roman"/>
        </w:rPr>
        <w:t>2.11.13.</w:t>
      </w:r>
      <w:r>
        <w:rPr>
          <w:rFonts w:cs="Times New Roman"/>
        </w:rPr>
        <w:t xml:space="preserve"> </w:t>
      </w:r>
      <w:r w:rsidRPr="00C26CB9">
        <w:rPr>
          <w:rFonts w:cs="Times New Roman"/>
        </w:rPr>
        <w:t>Punkt 2.11.11. og 2.11.12. gælder ikke ved opbevaring af fyrværkeri, der må sælges ved selvbetjening, i butik, når det er den eneste form for fyrværkeri, der opbevares i butikken.</w:t>
      </w:r>
    </w:p>
    <w:p w14:paraId="2580644D" w14:textId="77777777" w:rsidR="009E5FAA" w:rsidRDefault="009E5FAA" w:rsidP="009E5FAA">
      <w:pPr>
        <w:rPr>
          <w:rFonts w:cs="Times New Roman"/>
        </w:rPr>
      </w:pPr>
    </w:p>
    <w:p w14:paraId="4994A2D5" w14:textId="77777777" w:rsidR="009E5FAA" w:rsidRPr="00C26CB9" w:rsidRDefault="009E5FAA" w:rsidP="009E5FAA">
      <w:pPr>
        <w:rPr>
          <w:rFonts w:cs="Times New Roman"/>
        </w:rPr>
      </w:pPr>
      <w:r w:rsidRPr="00C26CB9">
        <w:rPr>
          <w:rFonts w:cs="Times New Roman"/>
        </w:rPr>
        <w:t>2.11.14.</w:t>
      </w:r>
      <w:r>
        <w:rPr>
          <w:rFonts w:cs="Times New Roman"/>
        </w:rPr>
        <w:t xml:space="preserve"> </w:t>
      </w:r>
      <w:r w:rsidRPr="00C26CB9">
        <w:rPr>
          <w:rFonts w:cs="Times New Roman"/>
        </w:rPr>
        <w:t xml:space="preserve">Branddøre skal på begge sider være forsynet med sikkerhedsskilt med teksten ”BRANDHURÐ – skal </w:t>
      </w:r>
      <w:proofErr w:type="spellStart"/>
      <w:r w:rsidRPr="00C26CB9">
        <w:rPr>
          <w:rFonts w:cs="Times New Roman"/>
        </w:rPr>
        <w:t>vera</w:t>
      </w:r>
      <w:proofErr w:type="spellEnd"/>
      <w:r w:rsidRPr="00C26CB9">
        <w:rPr>
          <w:rFonts w:cs="Times New Roman"/>
        </w:rPr>
        <w:t xml:space="preserve"> </w:t>
      </w:r>
      <w:proofErr w:type="spellStart"/>
      <w:r w:rsidRPr="00C26CB9">
        <w:rPr>
          <w:rFonts w:cs="Times New Roman"/>
        </w:rPr>
        <w:t>afturlatin</w:t>
      </w:r>
      <w:proofErr w:type="spellEnd"/>
      <w:r w:rsidRPr="00C26CB9">
        <w:rPr>
          <w:rFonts w:cs="Times New Roman"/>
        </w:rPr>
        <w:t>”.</w:t>
      </w:r>
    </w:p>
    <w:p w14:paraId="66379C72" w14:textId="77777777" w:rsidR="009E5FAA" w:rsidRDefault="009E5FAA" w:rsidP="009E5FAA">
      <w:pPr>
        <w:rPr>
          <w:rFonts w:cs="Times New Roman"/>
        </w:rPr>
      </w:pPr>
    </w:p>
    <w:p w14:paraId="7E799DCC" w14:textId="77777777" w:rsidR="009E5FAA" w:rsidRPr="00C26CB9" w:rsidRDefault="009E5FAA" w:rsidP="009E5FAA">
      <w:pPr>
        <w:rPr>
          <w:rFonts w:cs="Times New Roman"/>
        </w:rPr>
      </w:pPr>
      <w:r w:rsidRPr="00C26CB9">
        <w:rPr>
          <w:rFonts w:cs="Times New Roman"/>
        </w:rPr>
        <w:t>Flugtveje</w:t>
      </w:r>
    </w:p>
    <w:p w14:paraId="1AA799E4" w14:textId="77777777" w:rsidR="009E5FAA" w:rsidRPr="00C26CB9" w:rsidRDefault="009E5FAA" w:rsidP="009E5FAA">
      <w:pPr>
        <w:rPr>
          <w:rFonts w:cs="Times New Roman"/>
        </w:rPr>
      </w:pPr>
      <w:r w:rsidRPr="00C26CB9">
        <w:rPr>
          <w:rFonts w:cs="Times New Roman"/>
        </w:rPr>
        <w:t>2.11.15.</w:t>
      </w:r>
      <w:r>
        <w:rPr>
          <w:rFonts w:cs="Times New Roman"/>
        </w:rPr>
        <w:t xml:space="preserve"> </w:t>
      </w:r>
      <w:r w:rsidRPr="00C26CB9">
        <w:rPr>
          <w:rFonts w:cs="Times New Roman"/>
        </w:rPr>
        <w:t>Flugtveje skal være frie og ryddelige i hele deres bredde.</w:t>
      </w:r>
    </w:p>
    <w:p w14:paraId="2AC78031" w14:textId="77777777" w:rsidR="009E5FAA" w:rsidRDefault="009E5FAA" w:rsidP="009E5FAA">
      <w:pPr>
        <w:rPr>
          <w:rFonts w:cs="Times New Roman"/>
        </w:rPr>
      </w:pPr>
    </w:p>
    <w:p w14:paraId="428DB2C4" w14:textId="77777777" w:rsidR="009E5FAA" w:rsidRPr="00C26CB9" w:rsidRDefault="009E5FAA" w:rsidP="009E5FAA">
      <w:pPr>
        <w:rPr>
          <w:rFonts w:cs="Times New Roman"/>
        </w:rPr>
      </w:pPr>
      <w:r w:rsidRPr="00C26CB9">
        <w:rPr>
          <w:rFonts w:cs="Times New Roman"/>
        </w:rPr>
        <w:t>2.11.16.</w:t>
      </w:r>
      <w:r>
        <w:rPr>
          <w:rFonts w:cs="Times New Roman"/>
        </w:rPr>
        <w:t xml:space="preserve"> </w:t>
      </w:r>
      <w:r w:rsidRPr="00C26CB9">
        <w:rPr>
          <w:rFonts w:cs="Times New Roman"/>
        </w:rPr>
        <w:t>Opbevaring skal ske på en sådan måde, at der altid er uhindret adgang til flugtveje, herunder flugtvejsdøre, der ikke benyttes i den daglige drift.</w:t>
      </w:r>
    </w:p>
    <w:p w14:paraId="510FD04F" w14:textId="77777777" w:rsidR="009E5FAA" w:rsidRDefault="009E5FAA" w:rsidP="009E5FAA">
      <w:pPr>
        <w:rPr>
          <w:rFonts w:cs="Times New Roman"/>
        </w:rPr>
      </w:pPr>
    </w:p>
    <w:p w14:paraId="66B74EFF" w14:textId="77777777" w:rsidR="009E5FAA" w:rsidRPr="00C267E1" w:rsidRDefault="009E5FAA" w:rsidP="009E5FAA">
      <w:pPr>
        <w:rPr>
          <w:rFonts w:cs="Times New Roman"/>
          <w:b/>
          <w:bCs/>
        </w:rPr>
      </w:pPr>
      <w:r w:rsidRPr="00C267E1">
        <w:rPr>
          <w:rFonts w:cs="Times New Roman"/>
          <w:b/>
          <w:bCs/>
        </w:rPr>
        <w:t>3. Anden opbevaring end opbevaring i detailleddet af fyrværkeri og andre pyrotekniske artikler, der er transportklassificeret 1.4G eller 1.4S</w:t>
      </w:r>
    </w:p>
    <w:p w14:paraId="215E86D9" w14:textId="77777777" w:rsidR="009E5FAA" w:rsidRDefault="009E5FAA" w:rsidP="009E5FAA">
      <w:pPr>
        <w:rPr>
          <w:rFonts w:cs="Times New Roman"/>
        </w:rPr>
      </w:pPr>
    </w:p>
    <w:p w14:paraId="4267F020" w14:textId="77777777" w:rsidR="009E5FAA" w:rsidRPr="00C26CB9" w:rsidRDefault="009E5FAA" w:rsidP="009E5FAA">
      <w:pPr>
        <w:rPr>
          <w:rFonts w:cs="Times New Roman"/>
        </w:rPr>
      </w:pPr>
      <w:r w:rsidRPr="00C26CB9">
        <w:rPr>
          <w:rFonts w:cs="Times New Roman"/>
        </w:rPr>
        <w:t>3.1.</w:t>
      </w:r>
      <w:r>
        <w:rPr>
          <w:rFonts w:cs="Times New Roman"/>
        </w:rPr>
        <w:t xml:space="preserve"> </w:t>
      </w:r>
      <w:r w:rsidRPr="00C26CB9">
        <w:rPr>
          <w:rFonts w:cs="Times New Roman"/>
        </w:rPr>
        <w:t>Generelle bestemmelser</w:t>
      </w:r>
    </w:p>
    <w:p w14:paraId="2873C56E" w14:textId="77777777" w:rsidR="009E5FAA" w:rsidRDefault="009E5FAA" w:rsidP="009E5FAA">
      <w:pPr>
        <w:rPr>
          <w:rFonts w:cs="Times New Roman"/>
        </w:rPr>
      </w:pPr>
    </w:p>
    <w:p w14:paraId="7C69E393" w14:textId="77777777" w:rsidR="009E5FAA" w:rsidRPr="00C26CB9" w:rsidRDefault="009E5FAA" w:rsidP="009E5FAA">
      <w:pPr>
        <w:rPr>
          <w:rFonts w:cs="Times New Roman"/>
        </w:rPr>
      </w:pPr>
      <w:r w:rsidRPr="00C26CB9">
        <w:rPr>
          <w:rFonts w:cs="Times New Roman"/>
        </w:rPr>
        <w:t>3.1.1.</w:t>
      </w:r>
      <w:r>
        <w:rPr>
          <w:rFonts w:cs="Times New Roman"/>
        </w:rPr>
        <w:t xml:space="preserve"> </w:t>
      </w:r>
      <w:r w:rsidRPr="00C26CB9">
        <w:rPr>
          <w:rFonts w:cs="Times New Roman"/>
        </w:rPr>
        <w:t>Gulve i opbevaringsrum eller pakkeafsnit skal være plane og uden revner og må ikke give anledning til elektrostatiske udladninger.</w:t>
      </w:r>
    </w:p>
    <w:p w14:paraId="054C7DB6" w14:textId="77777777" w:rsidR="009E5FAA" w:rsidRDefault="009E5FAA" w:rsidP="009E5FAA">
      <w:pPr>
        <w:rPr>
          <w:rFonts w:cs="Times New Roman"/>
        </w:rPr>
      </w:pPr>
    </w:p>
    <w:p w14:paraId="627F539B" w14:textId="77777777" w:rsidR="009E5FAA" w:rsidRPr="00C26CB9" w:rsidRDefault="009E5FAA" w:rsidP="009E5FAA">
      <w:pPr>
        <w:rPr>
          <w:rFonts w:cs="Times New Roman"/>
        </w:rPr>
      </w:pPr>
      <w:r w:rsidRPr="00C26CB9">
        <w:rPr>
          <w:rFonts w:cs="Times New Roman"/>
        </w:rPr>
        <w:t>3.1.2.</w:t>
      </w:r>
      <w:r>
        <w:rPr>
          <w:rFonts w:cs="Times New Roman"/>
        </w:rPr>
        <w:t xml:space="preserve"> </w:t>
      </w:r>
      <w:r w:rsidRPr="00C26CB9">
        <w:rPr>
          <w:rFonts w:cs="Times New Roman"/>
        </w:rPr>
        <w:t>Reoler i opbevaringsrum eller pakkeafsnit skal være udført af træ, af overfladebehandlet metal eller andre materialer med tilsvarende egenskaber. Fralægningsborde skal være plane og uden revner og må ikke give anledning til elektrostatiske udladninger.</w:t>
      </w:r>
    </w:p>
    <w:p w14:paraId="49B74CC1" w14:textId="77777777" w:rsidR="009E5FAA" w:rsidRDefault="009E5FAA" w:rsidP="009E5FAA">
      <w:pPr>
        <w:rPr>
          <w:rFonts w:cs="Times New Roman"/>
        </w:rPr>
      </w:pPr>
    </w:p>
    <w:p w14:paraId="18087416" w14:textId="77777777" w:rsidR="009E5FAA" w:rsidRPr="00C26CB9" w:rsidRDefault="009E5FAA" w:rsidP="009E5FAA">
      <w:pPr>
        <w:rPr>
          <w:rFonts w:cs="Times New Roman"/>
        </w:rPr>
      </w:pPr>
      <w:r w:rsidRPr="00C26CB9">
        <w:rPr>
          <w:rFonts w:cs="Times New Roman"/>
        </w:rPr>
        <w:t>3.1.3.</w:t>
      </w:r>
      <w:r>
        <w:rPr>
          <w:rFonts w:cs="Times New Roman"/>
        </w:rPr>
        <w:t xml:space="preserve"> </w:t>
      </w:r>
      <w:r w:rsidRPr="00C26CB9">
        <w:rPr>
          <w:rFonts w:cs="Times New Roman"/>
        </w:rPr>
        <w:t>Det skal sikres, at der er gode køreveje for redningsberedskabet til og på virksomheden.</w:t>
      </w:r>
    </w:p>
    <w:p w14:paraId="175A4005" w14:textId="77777777" w:rsidR="009E5FAA" w:rsidRDefault="009E5FAA" w:rsidP="009E5FAA">
      <w:pPr>
        <w:rPr>
          <w:rFonts w:cs="Times New Roman"/>
        </w:rPr>
      </w:pPr>
    </w:p>
    <w:p w14:paraId="7C56B2FD" w14:textId="77777777" w:rsidR="009E5FAA" w:rsidRPr="00C26CB9" w:rsidRDefault="009E5FAA" w:rsidP="009E5FAA">
      <w:pPr>
        <w:rPr>
          <w:rFonts w:cs="Times New Roman"/>
        </w:rPr>
      </w:pPr>
      <w:r w:rsidRPr="00C26CB9">
        <w:rPr>
          <w:rFonts w:cs="Times New Roman"/>
        </w:rPr>
        <w:t>3.2.</w:t>
      </w:r>
      <w:r>
        <w:rPr>
          <w:rFonts w:cs="Times New Roman"/>
        </w:rPr>
        <w:t xml:space="preserve"> </w:t>
      </w:r>
      <w:r w:rsidRPr="00C26CB9">
        <w:rPr>
          <w:rFonts w:cs="Times New Roman"/>
        </w:rPr>
        <w:t>Anden opbevaring i bygning af indtil 500 kg NEM fyrværkeri og andre pyrotekniske artikler pr. brandsektion</w:t>
      </w:r>
    </w:p>
    <w:p w14:paraId="251D9670" w14:textId="77777777" w:rsidR="009E5FAA" w:rsidRDefault="009E5FAA" w:rsidP="009E5FAA">
      <w:pPr>
        <w:rPr>
          <w:rFonts w:cs="Times New Roman"/>
        </w:rPr>
      </w:pPr>
    </w:p>
    <w:p w14:paraId="7B210A58" w14:textId="77777777" w:rsidR="009E5FAA" w:rsidRPr="00C26CB9" w:rsidRDefault="009E5FAA" w:rsidP="009E5FAA">
      <w:pPr>
        <w:rPr>
          <w:rFonts w:cs="Times New Roman"/>
        </w:rPr>
      </w:pPr>
      <w:r w:rsidRPr="00C26CB9">
        <w:rPr>
          <w:rFonts w:cs="Times New Roman"/>
        </w:rPr>
        <w:t>3.2.1.</w:t>
      </w:r>
      <w:r>
        <w:rPr>
          <w:rFonts w:cs="Times New Roman"/>
        </w:rPr>
        <w:t xml:space="preserve"> </w:t>
      </w:r>
      <w:r w:rsidRPr="00C26CB9">
        <w:rPr>
          <w:rFonts w:cs="Times New Roman"/>
        </w:rPr>
        <w:t>Opbevaring af fyrværkeri eller andre pyrotekniske artikler skal opfylde bestemmelserne i afsnit 2.8.3.</w:t>
      </w:r>
      <w:r>
        <w:rPr>
          <w:rFonts w:cs="Times New Roman"/>
        </w:rPr>
        <w:t xml:space="preserve"> </w:t>
      </w:r>
      <w:r w:rsidRPr="00C26CB9">
        <w:rPr>
          <w:rFonts w:cs="Times New Roman"/>
        </w:rPr>
        <w:t>-</w:t>
      </w:r>
      <w:r>
        <w:rPr>
          <w:rFonts w:cs="Times New Roman"/>
        </w:rPr>
        <w:t xml:space="preserve"> </w:t>
      </w:r>
      <w:r w:rsidRPr="00C26CB9">
        <w:rPr>
          <w:rFonts w:cs="Times New Roman"/>
        </w:rPr>
        <w:t>2.8.22, jf. dog punkterne 3.2.2 – 3.2.7.</w:t>
      </w:r>
    </w:p>
    <w:p w14:paraId="3D96D2FF" w14:textId="77777777" w:rsidR="009E5FAA" w:rsidRDefault="009E5FAA" w:rsidP="009E5FAA">
      <w:pPr>
        <w:rPr>
          <w:rFonts w:cs="Times New Roman"/>
        </w:rPr>
      </w:pPr>
    </w:p>
    <w:p w14:paraId="5E295262" w14:textId="77777777" w:rsidR="009E5FAA" w:rsidRPr="00C26CB9" w:rsidRDefault="009E5FAA" w:rsidP="009E5FAA">
      <w:pPr>
        <w:rPr>
          <w:rFonts w:cs="Times New Roman"/>
        </w:rPr>
      </w:pPr>
      <w:r w:rsidRPr="00C26CB9">
        <w:rPr>
          <w:rFonts w:cs="Times New Roman"/>
        </w:rPr>
        <w:t>3.2.2.</w:t>
      </w:r>
      <w:r>
        <w:rPr>
          <w:rFonts w:cs="Times New Roman"/>
        </w:rPr>
        <w:t xml:space="preserve"> </w:t>
      </w:r>
      <w:r w:rsidRPr="00C26CB9">
        <w:rPr>
          <w:rFonts w:cs="Times New Roman"/>
        </w:rPr>
        <w:t>Oplag og pakkeafsnit skal placeres i en 1-etages bygning.</w:t>
      </w:r>
    </w:p>
    <w:p w14:paraId="724A59F5" w14:textId="77777777" w:rsidR="009E5FAA" w:rsidRDefault="009E5FAA" w:rsidP="009E5FAA">
      <w:pPr>
        <w:rPr>
          <w:rFonts w:cs="Times New Roman"/>
        </w:rPr>
      </w:pPr>
    </w:p>
    <w:p w14:paraId="2969FC79" w14:textId="77777777" w:rsidR="009E5FAA" w:rsidRPr="00C26CB9" w:rsidRDefault="009E5FAA" w:rsidP="009E5FAA">
      <w:pPr>
        <w:rPr>
          <w:rFonts w:cs="Times New Roman"/>
        </w:rPr>
      </w:pPr>
      <w:r w:rsidRPr="00C26CB9">
        <w:rPr>
          <w:rFonts w:cs="Times New Roman"/>
        </w:rPr>
        <w:t>3.2.3.</w:t>
      </w:r>
      <w:r>
        <w:rPr>
          <w:rFonts w:cs="Times New Roman"/>
        </w:rPr>
        <w:t xml:space="preserve"> </w:t>
      </w:r>
      <w:r w:rsidRPr="00C26CB9">
        <w:rPr>
          <w:rFonts w:cs="Times New Roman"/>
        </w:rPr>
        <w:t>Bygninger med oplag af fyrværkeri eller andre pyrotekniske artikler eller pakkeafsnit kan have kælder, men oplaget eller pakkeafsnittet skal placeres i stueetagen. Der må i opbevaringsrummet ikke findes en partiel indskudt etageadskillelse.</w:t>
      </w:r>
    </w:p>
    <w:p w14:paraId="62077A28" w14:textId="77777777" w:rsidR="009E5FAA" w:rsidRDefault="009E5FAA" w:rsidP="009E5FAA">
      <w:pPr>
        <w:rPr>
          <w:rFonts w:cs="Times New Roman"/>
        </w:rPr>
      </w:pPr>
    </w:p>
    <w:p w14:paraId="53E64651" w14:textId="77777777" w:rsidR="009E5FAA" w:rsidRPr="00C26CB9" w:rsidRDefault="009E5FAA" w:rsidP="009E5FAA">
      <w:pPr>
        <w:rPr>
          <w:rFonts w:cs="Times New Roman"/>
        </w:rPr>
      </w:pPr>
      <w:r w:rsidRPr="00C26CB9">
        <w:rPr>
          <w:rFonts w:cs="Times New Roman"/>
        </w:rPr>
        <w:t>3.2.4.</w:t>
      </w:r>
      <w:r>
        <w:rPr>
          <w:rFonts w:cs="Times New Roman"/>
        </w:rPr>
        <w:t xml:space="preserve"> </w:t>
      </w:r>
      <w:r w:rsidRPr="00C26CB9">
        <w:rPr>
          <w:rFonts w:cs="Times New Roman"/>
        </w:rPr>
        <w:t xml:space="preserve">Fyrværkeri eller andre pyrotekniske artikler må ikke opbevares i bygninger, der anvendes til beboelse, eller i bygninger med lokaliteter, der er omfattet af kapitel 8 i </w:t>
      </w:r>
      <w:proofErr w:type="spellStart"/>
      <w:r>
        <w:rPr>
          <w:rFonts w:cs="Times New Roman"/>
        </w:rPr>
        <w:t>l</w:t>
      </w:r>
      <w:r w:rsidRPr="00CE6468">
        <w:rPr>
          <w:rFonts w:cs="Times New Roman"/>
        </w:rPr>
        <w:t>øgtingslóg</w:t>
      </w:r>
      <w:proofErr w:type="spellEnd"/>
      <w:r w:rsidRPr="00CE6468">
        <w:rPr>
          <w:rFonts w:cs="Times New Roman"/>
        </w:rPr>
        <w:t xml:space="preserve"> nr. 61 </w:t>
      </w:r>
      <w:proofErr w:type="spellStart"/>
      <w:r w:rsidRPr="00CE6468">
        <w:rPr>
          <w:rFonts w:cs="Times New Roman"/>
        </w:rPr>
        <w:t>frá</w:t>
      </w:r>
      <w:proofErr w:type="spellEnd"/>
      <w:r w:rsidRPr="00CE6468">
        <w:rPr>
          <w:rFonts w:cs="Times New Roman"/>
        </w:rPr>
        <w:t xml:space="preserve"> 15. </w:t>
      </w:r>
      <w:proofErr w:type="spellStart"/>
      <w:r w:rsidRPr="00CE6468">
        <w:rPr>
          <w:rFonts w:cs="Times New Roman"/>
        </w:rPr>
        <w:t>mai</w:t>
      </w:r>
      <w:proofErr w:type="spellEnd"/>
      <w:r w:rsidRPr="00CE6468">
        <w:rPr>
          <w:rFonts w:cs="Times New Roman"/>
        </w:rPr>
        <w:t xml:space="preserve"> 2012 </w:t>
      </w:r>
      <w:proofErr w:type="spellStart"/>
      <w:r w:rsidRPr="00CE6468">
        <w:rPr>
          <w:rFonts w:cs="Times New Roman"/>
        </w:rPr>
        <w:t>um</w:t>
      </w:r>
      <w:proofErr w:type="spellEnd"/>
      <w:r w:rsidRPr="00CE6468">
        <w:rPr>
          <w:rFonts w:cs="Times New Roman"/>
        </w:rPr>
        <w:t xml:space="preserve"> </w:t>
      </w:r>
      <w:proofErr w:type="spellStart"/>
      <w:r w:rsidRPr="00CE6468">
        <w:rPr>
          <w:rFonts w:cs="Times New Roman"/>
        </w:rPr>
        <w:t>tilbúgving</w:t>
      </w:r>
      <w:proofErr w:type="spellEnd"/>
      <w:r>
        <w:rPr>
          <w:rFonts w:cs="Times New Roman"/>
        </w:rPr>
        <w:t xml:space="preserve"> (</w:t>
      </w:r>
      <w:proofErr w:type="spellStart"/>
      <w:r>
        <w:rPr>
          <w:rFonts w:cs="Times New Roman"/>
        </w:rPr>
        <w:t>Tilbúgvingarlógin</w:t>
      </w:r>
      <w:proofErr w:type="spellEnd"/>
      <w:r>
        <w:rPr>
          <w:rFonts w:cs="Times New Roman"/>
        </w:rPr>
        <w:t>)</w:t>
      </w:r>
      <w:r w:rsidRPr="00C26CB9">
        <w:rPr>
          <w:rFonts w:cs="Times New Roman"/>
        </w:rPr>
        <w:t>.</w:t>
      </w:r>
    </w:p>
    <w:p w14:paraId="44247FF2" w14:textId="77777777" w:rsidR="009E5FAA" w:rsidRPr="00C26CB9" w:rsidRDefault="009E5FAA" w:rsidP="009E5FAA">
      <w:pPr>
        <w:rPr>
          <w:rFonts w:cs="Times New Roman"/>
        </w:rPr>
      </w:pPr>
      <w:r w:rsidRPr="00C26CB9">
        <w:rPr>
          <w:rFonts w:cs="Times New Roman"/>
        </w:rPr>
        <w:t xml:space="preserve"> </w:t>
      </w:r>
    </w:p>
    <w:p w14:paraId="474D3DAE" w14:textId="77777777" w:rsidR="009E5FAA" w:rsidRPr="00C26CB9" w:rsidRDefault="009E5FAA" w:rsidP="009E5FAA">
      <w:pPr>
        <w:rPr>
          <w:rFonts w:cs="Times New Roman"/>
        </w:rPr>
      </w:pPr>
      <w:r w:rsidRPr="00C26CB9">
        <w:rPr>
          <w:rFonts w:cs="Times New Roman"/>
        </w:rPr>
        <w:t>3.2.5.</w:t>
      </w:r>
      <w:r>
        <w:rPr>
          <w:rFonts w:cs="Times New Roman"/>
        </w:rPr>
        <w:t xml:space="preserve"> </w:t>
      </w:r>
      <w:r w:rsidRPr="00C26CB9">
        <w:rPr>
          <w:rFonts w:cs="Times New Roman"/>
        </w:rPr>
        <w:t>Pakkeafsnit med fyrværkeri eller andre pyrotekniske artikler skal placeres i en selvstændig brand- sektion, der skal opfylde kravene i afsnit 3.4.5.</w:t>
      </w:r>
    </w:p>
    <w:p w14:paraId="79442316" w14:textId="77777777" w:rsidR="009E5FAA" w:rsidRDefault="009E5FAA" w:rsidP="009E5FAA">
      <w:pPr>
        <w:rPr>
          <w:rFonts w:cs="Times New Roman"/>
        </w:rPr>
      </w:pPr>
    </w:p>
    <w:p w14:paraId="4602EBE4" w14:textId="77777777" w:rsidR="009E5FAA" w:rsidRPr="00C26CB9" w:rsidRDefault="009E5FAA" w:rsidP="009E5FAA">
      <w:pPr>
        <w:rPr>
          <w:rFonts w:cs="Times New Roman"/>
        </w:rPr>
      </w:pPr>
      <w:r w:rsidRPr="00C26CB9">
        <w:rPr>
          <w:rFonts w:cs="Times New Roman"/>
        </w:rPr>
        <w:t>3.2.6.</w:t>
      </w:r>
      <w:r>
        <w:rPr>
          <w:rFonts w:cs="Times New Roman"/>
        </w:rPr>
        <w:t xml:space="preserve"> </w:t>
      </w:r>
      <w:r w:rsidRPr="00C26CB9">
        <w:rPr>
          <w:rFonts w:cs="Times New Roman"/>
        </w:rPr>
        <w:t>Pakkeafsnit med fyrværkeri eller andre pyrotekniske artikler må ikke anvendes til andre formål.</w:t>
      </w:r>
    </w:p>
    <w:p w14:paraId="79206F0E" w14:textId="77777777" w:rsidR="009E5FAA" w:rsidRDefault="009E5FAA" w:rsidP="009E5FAA">
      <w:pPr>
        <w:rPr>
          <w:rFonts w:cs="Times New Roman"/>
        </w:rPr>
      </w:pPr>
    </w:p>
    <w:p w14:paraId="6C515522" w14:textId="77777777" w:rsidR="009E5FAA" w:rsidRPr="00C26CB9" w:rsidRDefault="009E5FAA" w:rsidP="009E5FAA">
      <w:pPr>
        <w:rPr>
          <w:rFonts w:cs="Times New Roman"/>
        </w:rPr>
      </w:pPr>
      <w:r w:rsidRPr="00C26CB9">
        <w:rPr>
          <w:rFonts w:cs="Times New Roman"/>
        </w:rPr>
        <w:t>3.2.7</w:t>
      </w:r>
      <w:r>
        <w:rPr>
          <w:rFonts w:cs="Times New Roman"/>
        </w:rPr>
        <w:t xml:space="preserve">. </w:t>
      </w:r>
      <w:r w:rsidRPr="00C26CB9">
        <w:rPr>
          <w:rFonts w:cs="Times New Roman"/>
        </w:rPr>
        <w:t>Ordensreglerne i afsnit 7 skal overholdes med undtagelserne af punkt 7.5.1 og 7.5.2.</w:t>
      </w:r>
    </w:p>
    <w:p w14:paraId="073BECAC" w14:textId="77777777" w:rsidR="009E5FAA" w:rsidRDefault="009E5FAA" w:rsidP="009E5FAA">
      <w:pPr>
        <w:rPr>
          <w:rFonts w:cs="Times New Roman"/>
        </w:rPr>
      </w:pPr>
    </w:p>
    <w:p w14:paraId="20F32494" w14:textId="77777777" w:rsidR="009E5FAA" w:rsidRPr="00C26CB9" w:rsidRDefault="009E5FAA" w:rsidP="009E5FAA">
      <w:pPr>
        <w:rPr>
          <w:rFonts w:cs="Times New Roman"/>
        </w:rPr>
      </w:pPr>
      <w:r w:rsidRPr="00C26CB9">
        <w:rPr>
          <w:rFonts w:cs="Times New Roman"/>
        </w:rPr>
        <w:t>3.3</w:t>
      </w:r>
      <w:r>
        <w:rPr>
          <w:rFonts w:cs="Times New Roman"/>
        </w:rPr>
        <w:t xml:space="preserve">. </w:t>
      </w:r>
      <w:r w:rsidRPr="00C26CB9">
        <w:rPr>
          <w:rFonts w:cs="Times New Roman"/>
        </w:rPr>
        <w:t>Anden opbevaring i container af indtil 500 kg NEM fyrværkeri og andre pyrotekniske artikler</w:t>
      </w:r>
    </w:p>
    <w:p w14:paraId="2ACF0E0B" w14:textId="77777777" w:rsidR="009E5FAA" w:rsidRDefault="009E5FAA" w:rsidP="009E5FAA">
      <w:pPr>
        <w:rPr>
          <w:rFonts w:cs="Times New Roman"/>
        </w:rPr>
      </w:pPr>
    </w:p>
    <w:p w14:paraId="645A9263" w14:textId="77777777" w:rsidR="009E5FAA" w:rsidRPr="00C26CB9" w:rsidRDefault="009E5FAA" w:rsidP="009E5FAA">
      <w:pPr>
        <w:rPr>
          <w:rFonts w:cs="Times New Roman"/>
        </w:rPr>
      </w:pPr>
      <w:r w:rsidRPr="00C26CB9">
        <w:rPr>
          <w:rFonts w:cs="Times New Roman"/>
        </w:rPr>
        <w:t>3.3.1.</w:t>
      </w:r>
      <w:r>
        <w:rPr>
          <w:rFonts w:cs="Times New Roman"/>
        </w:rPr>
        <w:t xml:space="preserve"> </w:t>
      </w:r>
      <w:r w:rsidRPr="00C26CB9">
        <w:rPr>
          <w:rFonts w:cs="Times New Roman"/>
        </w:rPr>
        <w:t>Opbevaring af fyrværkeri eller andre pyrotekniske artikler skal opfylde bestemmelserne i punkt 2.9.1. og 2.9.4. - 2.9.18., jf. dog punkterne 3.3.2 – 3.3.4.</w:t>
      </w:r>
    </w:p>
    <w:p w14:paraId="01AECA5E" w14:textId="77777777" w:rsidR="009E5FAA" w:rsidRDefault="009E5FAA" w:rsidP="009E5FAA">
      <w:pPr>
        <w:rPr>
          <w:rFonts w:cs="Times New Roman"/>
        </w:rPr>
      </w:pPr>
    </w:p>
    <w:p w14:paraId="299628EE" w14:textId="77777777" w:rsidR="009E5FAA" w:rsidRPr="00C26CB9" w:rsidRDefault="009E5FAA" w:rsidP="009E5FAA">
      <w:pPr>
        <w:rPr>
          <w:rFonts w:cs="Times New Roman"/>
        </w:rPr>
      </w:pPr>
      <w:r w:rsidRPr="00C26CB9">
        <w:rPr>
          <w:rFonts w:cs="Times New Roman"/>
        </w:rPr>
        <w:t>3.3.2.</w:t>
      </w:r>
      <w:r>
        <w:rPr>
          <w:rFonts w:cs="Times New Roman"/>
        </w:rPr>
        <w:t xml:space="preserve"> </w:t>
      </w:r>
      <w:r w:rsidRPr="00C26CB9">
        <w:rPr>
          <w:rFonts w:cs="Times New Roman"/>
        </w:rPr>
        <w:t>Pakkeafsnit med fyrværkeri eller andre pyrotekniske artikler skal placeres i en selvstændig container og skal opfylde de samme krav, som stilles i afsnit 3.5 til oplag af fyrværkeri eller andre pyrotekniske artikler i containere.</w:t>
      </w:r>
    </w:p>
    <w:p w14:paraId="00ACEF76" w14:textId="77777777" w:rsidR="009E5FAA" w:rsidRDefault="009E5FAA" w:rsidP="009E5FAA">
      <w:pPr>
        <w:rPr>
          <w:rFonts w:cs="Times New Roman"/>
        </w:rPr>
      </w:pPr>
    </w:p>
    <w:p w14:paraId="056B2071" w14:textId="77777777" w:rsidR="009E5FAA" w:rsidRPr="00C26CB9" w:rsidRDefault="009E5FAA" w:rsidP="009E5FAA">
      <w:pPr>
        <w:rPr>
          <w:rFonts w:cs="Times New Roman"/>
        </w:rPr>
      </w:pPr>
      <w:r w:rsidRPr="00C26CB9">
        <w:rPr>
          <w:rFonts w:cs="Times New Roman"/>
        </w:rPr>
        <w:t>3.3.3.</w:t>
      </w:r>
      <w:r>
        <w:rPr>
          <w:rFonts w:cs="Times New Roman"/>
        </w:rPr>
        <w:t xml:space="preserve"> </w:t>
      </w:r>
      <w:r w:rsidRPr="00C26CB9">
        <w:rPr>
          <w:rFonts w:cs="Times New Roman"/>
        </w:rPr>
        <w:t>Pakkeafsnit med fyrværkeri eller andre pyrotekniske artikler må ikke anvendes til andre formål.</w:t>
      </w:r>
    </w:p>
    <w:p w14:paraId="79C846B8" w14:textId="77777777" w:rsidR="009E5FAA" w:rsidRDefault="009E5FAA" w:rsidP="009E5FAA">
      <w:pPr>
        <w:rPr>
          <w:rFonts w:cs="Times New Roman"/>
        </w:rPr>
      </w:pPr>
    </w:p>
    <w:p w14:paraId="134E0AF9" w14:textId="77777777" w:rsidR="009E5FAA" w:rsidRPr="00C26CB9" w:rsidRDefault="009E5FAA" w:rsidP="009E5FAA">
      <w:pPr>
        <w:rPr>
          <w:rFonts w:cs="Times New Roman"/>
        </w:rPr>
      </w:pPr>
      <w:r w:rsidRPr="00C26CB9">
        <w:rPr>
          <w:rFonts w:cs="Times New Roman"/>
        </w:rPr>
        <w:t>3.3.4.</w:t>
      </w:r>
      <w:r>
        <w:rPr>
          <w:rFonts w:cs="Times New Roman"/>
        </w:rPr>
        <w:t xml:space="preserve"> </w:t>
      </w:r>
      <w:r w:rsidRPr="00C26CB9">
        <w:rPr>
          <w:rFonts w:cs="Times New Roman"/>
        </w:rPr>
        <w:t>Ordensreglerne i afsnit 7 skal overholdes med undtagelse af bestemmelserne i punkt 7.5.1 og 7.5.2.</w:t>
      </w:r>
    </w:p>
    <w:p w14:paraId="3407ABEE" w14:textId="77777777" w:rsidR="009E5FAA" w:rsidRDefault="009E5FAA" w:rsidP="009E5FAA">
      <w:pPr>
        <w:rPr>
          <w:rFonts w:cs="Times New Roman"/>
        </w:rPr>
      </w:pPr>
    </w:p>
    <w:p w14:paraId="255B8927" w14:textId="77777777" w:rsidR="009E5FAA" w:rsidRPr="00C26CB9" w:rsidRDefault="009E5FAA" w:rsidP="009E5FAA">
      <w:pPr>
        <w:rPr>
          <w:rFonts w:cs="Times New Roman"/>
        </w:rPr>
      </w:pPr>
      <w:r w:rsidRPr="00C26CB9">
        <w:rPr>
          <w:rFonts w:cs="Times New Roman"/>
        </w:rPr>
        <w:t>3.4.</w:t>
      </w:r>
      <w:r>
        <w:rPr>
          <w:rFonts w:cs="Times New Roman"/>
        </w:rPr>
        <w:t xml:space="preserve"> </w:t>
      </w:r>
      <w:r w:rsidRPr="00C26CB9">
        <w:rPr>
          <w:rFonts w:cs="Times New Roman"/>
        </w:rPr>
        <w:t>Anden opbevaring i bygning af mere end 500 kg NEM fyrværkeri og andre pyrotekniske artikler pr. brandsektion</w:t>
      </w:r>
    </w:p>
    <w:p w14:paraId="43A95FC8" w14:textId="77777777" w:rsidR="009E5FAA" w:rsidRDefault="009E5FAA" w:rsidP="009E5FAA">
      <w:pPr>
        <w:rPr>
          <w:rFonts w:cs="Times New Roman"/>
        </w:rPr>
      </w:pPr>
    </w:p>
    <w:p w14:paraId="53CC417D" w14:textId="77777777" w:rsidR="009E5FAA" w:rsidRPr="00C26CB9" w:rsidRDefault="009E5FAA" w:rsidP="009E5FAA">
      <w:pPr>
        <w:rPr>
          <w:rFonts w:cs="Times New Roman"/>
        </w:rPr>
      </w:pPr>
      <w:r w:rsidRPr="00C26CB9">
        <w:rPr>
          <w:rFonts w:cs="Times New Roman"/>
        </w:rPr>
        <w:t>3.4.1.</w:t>
      </w:r>
      <w:r>
        <w:rPr>
          <w:rFonts w:cs="Times New Roman"/>
        </w:rPr>
        <w:t xml:space="preserve"> </w:t>
      </w:r>
      <w:r w:rsidRPr="00C26CB9">
        <w:rPr>
          <w:rFonts w:cs="Times New Roman"/>
        </w:rPr>
        <w:t>Generelle bestemmelser</w:t>
      </w:r>
    </w:p>
    <w:p w14:paraId="5DF93D56" w14:textId="77777777" w:rsidR="009E5FAA" w:rsidRDefault="009E5FAA" w:rsidP="009E5FAA">
      <w:pPr>
        <w:rPr>
          <w:rFonts w:cs="Times New Roman"/>
        </w:rPr>
      </w:pPr>
    </w:p>
    <w:p w14:paraId="3DB2FFC8" w14:textId="77777777" w:rsidR="009E5FAA" w:rsidRPr="00C26CB9" w:rsidRDefault="009E5FAA" w:rsidP="009E5FAA">
      <w:pPr>
        <w:rPr>
          <w:rFonts w:cs="Times New Roman"/>
        </w:rPr>
      </w:pPr>
      <w:r w:rsidRPr="00C26CB9">
        <w:rPr>
          <w:rFonts w:cs="Times New Roman"/>
        </w:rPr>
        <w:t>3.4.1.1.</w:t>
      </w:r>
      <w:r>
        <w:rPr>
          <w:rFonts w:cs="Times New Roman"/>
        </w:rPr>
        <w:t xml:space="preserve"> </w:t>
      </w:r>
      <w:proofErr w:type="spellStart"/>
      <w:r w:rsidRPr="00C26CB9">
        <w:rPr>
          <w:rFonts w:cs="Times New Roman"/>
        </w:rPr>
        <w:t>Kommunali</w:t>
      </w:r>
      <w:proofErr w:type="spellEnd"/>
      <w:r w:rsidRPr="00C26CB9">
        <w:rPr>
          <w:rFonts w:cs="Times New Roman"/>
        </w:rPr>
        <w:t xml:space="preserve"> </w:t>
      </w:r>
      <w:proofErr w:type="spellStart"/>
      <w:r w:rsidRPr="00C26CB9">
        <w:rPr>
          <w:rFonts w:cs="Times New Roman"/>
        </w:rPr>
        <w:t>myndugeikin</w:t>
      </w:r>
      <w:proofErr w:type="spellEnd"/>
      <w:r w:rsidRPr="00C26CB9">
        <w:rPr>
          <w:rFonts w:cs="Times New Roman"/>
        </w:rPr>
        <w:t xml:space="preserve"> kan godkende andre vilkår end de i afsnittene 3.4.2</w:t>
      </w:r>
      <w:r>
        <w:rPr>
          <w:rFonts w:cs="Times New Roman"/>
        </w:rPr>
        <w:t>.</w:t>
      </w:r>
      <w:r w:rsidRPr="00C26CB9">
        <w:rPr>
          <w:rFonts w:cs="Times New Roman"/>
        </w:rPr>
        <w:t xml:space="preserve"> og 3.4.4 – 3.4.8</w:t>
      </w:r>
      <w:r>
        <w:rPr>
          <w:rFonts w:cs="Times New Roman"/>
        </w:rPr>
        <w:t>.</w:t>
      </w:r>
      <w:r w:rsidRPr="00C26CB9">
        <w:rPr>
          <w:rFonts w:cs="Times New Roman"/>
        </w:rPr>
        <w:t>, dog ikke punkt 3.4.7, og afsnit 7 nævnte under forudsætning af, at de hensyn, der ligger til grund for disse forskrifter, tilgodeses i mindst samme omfang som ved anvendelse af forskrifterne.</w:t>
      </w:r>
    </w:p>
    <w:p w14:paraId="170B78F2" w14:textId="77777777" w:rsidR="009E5FAA" w:rsidRDefault="009E5FAA" w:rsidP="009E5FAA">
      <w:pPr>
        <w:rPr>
          <w:rFonts w:cs="Times New Roman"/>
        </w:rPr>
      </w:pPr>
    </w:p>
    <w:p w14:paraId="2E2B94DC" w14:textId="77777777" w:rsidR="009E5FAA" w:rsidRPr="00C26CB9" w:rsidRDefault="009E5FAA" w:rsidP="009E5FAA">
      <w:pPr>
        <w:rPr>
          <w:rFonts w:cs="Times New Roman"/>
        </w:rPr>
      </w:pPr>
      <w:r w:rsidRPr="00C26CB9">
        <w:rPr>
          <w:rFonts w:cs="Times New Roman"/>
        </w:rPr>
        <w:t>3.4.1.2.</w:t>
      </w:r>
      <w:r>
        <w:rPr>
          <w:rFonts w:cs="Times New Roman"/>
        </w:rPr>
        <w:t xml:space="preserve"> </w:t>
      </w:r>
      <w:r w:rsidRPr="00C26CB9">
        <w:rPr>
          <w:rFonts w:cs="Times New Roman"/>
        </w:rPr>
        <w:t>Der må højst opbevares 25.000 kg NEM fyrværkeri eller andre pyrotekniske artikler i hver brandsektion, hvis denne ikke er forsynet med et automatisk sprinkleranlæg.</w:t>
      </w:r>
    </w:p>
    <w:p w14:paraId="58FA978F" w14:textId="77777777" w:rsidR="009E5FAA" w:rsidRDefault="009E5FAA" w:rsidP="009E5FAA">
      <w:pPr>
        <w:rPr>
          <w:rFonts w:cs="Times New Roman"/>
        </w:rPr>
      </w:pPr>
    </w:p>
    <w:p w14:paraId="20952869" w14:textId="77777777" w:rsidR="009E5FAA" w:rsidRPr="00C26CB9" w:rsidRDefault="009E5FAA" w:rsidP="009E5FAA">
      <w:pPr>
        <w:rPr>
          <w:rFonts w:cs="Times New Roman"/>
        </w:rPr>
      </w:pPr>
      <w:r w:rsidRPr="00C26CB9">
        <w:rPr>
          <w:rFonts w:cs="Times New Roman"/>
        </w:rPr>
        <w:t>3.4.1.3.</w:t>
      </w:r>
      <w:r>
        <w:rPr>
          <w:rFonts w:cs="Times New Roman"/>
        </w:rPr>
        <w:t xml:space="preserve"> </w:t>
      </w:r>
      <w:r w:rsidRPr="00C26CB9">
        <w:rPr>
          <w:rFonts w:cs="Times New Roman"/>
        </w:rPr>
        <w:t>I pakkeafsnit må der højst være den for håndteringen nødvendige mængde fyrværkeri eller andre pyrotekniske artikler, dog højst 250 kg NEM.</w:t>
      </w:r>
    </w:p>
    <w:p w14:paraId="153C075C" w14:textId="77777777" w:rsidR="009E5FAA" w:rsidRDefault="009E5FAA" w:rsidP="009E5FAA">
      <w:pPr>
        <w:rPr>
          <w:rFonts w:cs="Times New Roman"/>
        </w:rPr>
      </w:pPr>
    </w:p>
    <w:p w14:paraId="3AF30547" w14:textId="77777777" w:rsidR="009E5FAA" w:rsidRPr="00C26CB9" w:rsidRDefault="009E5FAA" w:rsidP="009E5FAA">
      <w:pPr>
        <w:rPr>
          <w:rFonts w:cs="Times New Roman"/>
        </w:rPr>
      </w:pPr>
      <w:r w:rsidRPr="00C26CB9">
        <w:rPr>
          <w:rFonts w:cs="Times New Roman"/>
        </w:rPr>
        <w:t>3.4.1.4.</w:t>
      </w:r>
      <w:r>
        <w:rPr>
          <w:rFonts w:cs="Times New Roman"/>
        </w:rPr>
        <w:t xml:space="preserve"> </w:t>
      </w:r>
      <w:r w:rsidRPr="00C26CB9">
        <w:rPr>
          <w:rFonts w:cs="Times New Roman"/>
        </w:rPr>
        <w:t>Oplag og pakkeafsnit skal placeres i 1-etages bygning.</w:t>
      </w:r>
    </w:p>
    <w:p w14:paraId="181E38C1" w14:textId="77777777" w:rsidR="009E5FAA" w:rsidRDefault="009E5FAA" w:rsidP="009E5FAA">
      <w:pPr>
        <w:rPr>
          <w:rFonts w:cs="Times New Roman"/>
        </w:rPr>
      </w:pPr>
    </w:p>
    <w:p w14:paraId="5A741449" w14:textId="77777777" w:rsidR="009E5FAA" w:rsidRPr="00C26CB9" w:rsidRDefault="009E5FAA" w:rsidP="009E5FAA">
      <w:pPr>
        <w:rPr>
          <w:rFonts w:cs="Times New Roman"/>
        </w:rPr>
      </w:pPr>
      <w:r w:rsidRPr="00C26CB9">
        <w:rPr>
          <w:rFonts w:cs="Times New Roman"/>
        </w:rPr>
        <w:t>3.4.1.5.</w:t>
      </w:r>
      <w:r>
        <w:rPr>
          <w:rFonts w:cs="Times New Roman"/>
        </w:rPr>
        <w:t xml:space="preserve"> </w:t>
      </w:r>
      <w:r w:rsidRPr="00C26CB9">
        <w:rPr>
          <w:rFonts w:cs="Times New Roman"/>
        </w:rPr>
        <w:t>Bygninger med oplag af fyrværkeri eller andre pyrotekniske artikler eller pakkeafsnit kan have kælder, men oplaget eller pakkeafsnittet skal placeres i stueetagen. Der må i opbevaringsrummet ikke findes en partiel indskudt etageadskillelse.</w:t>
      </w:r>
    </w:p>
    <w:p w14:paraId="323B1BFF" w14:textId="77777777" w:rsidR="009E5FAA" w:rsidRDefault="009E5FAA" w:rsidP="009E5FAA">
      <w:pPr>
        <w:rPr>
          <w:rFonts w:cs="Times New Roman"/>
        </w:rPr>
      </w:pPr>
    </w:p>
    <w:p w14:paraId="20ADD98F" w14:textId="77777777" w:rsidR="009E5FAA" w:rsidRPr="00C26CB9" w:rsidRDefault="009E5FAA" w:rsidP="009E5FAA">
      <w:pPr>
        <w:rPr>
          <w:rFonts w:cs="Times New Roman"/>
        </w:rPr>
      </w:pPr>
      <w:r w:rsidRPr="00C26CB9">
        <w:rPr>
          <w:rFonts w:cs="Times New Roman"/>
        </w:rPr>
        <w:t>3.4.1.6.</w:t>
      </w:r>
      <w:r>
        <w:rPr>
          <w:rFonts w:cs="Times New Roman"/>
        </w:rPr>
        <w:t xml:space="preserve"> </w:t>
      </w:r>
      <w:r w:rsidRPr="00C26CB9">
        <w:rPr>
          <w:rFonts w:cs="Times New Roman"/>
        </w:rPr>
        <w:t xml:space="preserve">Fyrværkeri eller andre pyrotekniske artikler må ikke opbevares i bygninger, der anvendes til beboelse, eller i bygninger med lokaliteter, der er omfattet af </w:t>
      </w:r>
      <w:proofErr w:type="spellStart"/>
      <w:r w:rsidRPr="00C26CB9">
        <w:rPr>
          <w:rFonts w:cs="Times New Roman"/>
        </w:rPr>
        <w:t>kapittel</w:t>
      </w:r>
      <w:proofErr w:type="spellEnd"/>
      <w:r w:rsidRPr="00C26CB9">
        <w:rPr>
          <w:rFonts w:cs="Times New Roman"/>
        </w:rPr>
        <w:t xml:space="preserve"> 8 i </w:t>
      </w:r>
      <w:proofErr w:type="spellStart"/>
      <w:r>
        <w:rPr>
          <w:rFonts w:cs="Times New Roman"/>
        </w:rPr>
        <w:t>l</w:t>
      </w:r>
      <w:r w:rsidRPr="00CE6468">
        <w:rPr>
          <w:rFonts w:cs="Times New Roman"/>
        </w:rPr>
        <w:t>øgtingslóg</w:t>
      </w:r>
      <w:proofErr w:type="spellEnd"/>
      <w:r w:rsidRPr="00CE6468">
        <w:rPr>
          <w:rFonts w:cs="Times New Roman"/>
        </w:rPr>
        <w:t xml:space="preserve"> nr. 61 </w:t>
      </w:r>
      <w:proofErr w:type="spellStart"/>
      <w:r w:rsidRPr="00CE6468">
        <w:rPr>
          <w:rFonts w:cs="Times New Roman"/>
        </w:rPr>
        <w:t>frá</w:t>
      </w:r>
      <w:proofErr w:type="spellEnd"/>
      <w:r w:rsidRPr="00CE6468">
        <w:rPr>
          <w:rFonts w:cs="Times New Roman"/>
        </w:rPr>
        <w:t xml:space="preserve"> 15. </w:t>
      </w:r>
      <w:proofErr w:type="spellStart"/>
      <w:r w:rsidRPr="00CE6468">
        <w:rPr>
          <w:rFonts w:cs="Times New Roman"/>
        </w:rPr>
        <w:t>mai</w:t>
      </w:r>
      <w:proofErr w:type="spellEnd"/>
      <w:r w:rsidRPr="00CE6468">
        <w:rPr>
          <w:rFonts w:cs="Times New Roman"/>
        </w:rPr>
        <w:t xml:space="preserve"> 2012 </w:t>
      </w:r>
      <w:proofErr w:type="spellStart"/>
      <w:r w:rsidRPr="00CE6468">
        <w:rPr>
          <w:rFonts w:cs="Times New Roman"/>
        </w:rPr>
        <w:t>um</w:t>
      </w:r>
      <w:proofErr w:type="spellEnd"/>
      <w:r w:rsidRPr="00CE6468">
        <w:rPr>
          <w:rFonts w:cs="Times New Roman"/>
        </w:rPr>
        <w:t xml:space="preserve"> </w:t>
      </w:r>
      <w:proofErr w:type="spellStart"/>
      <w:r w:rsidRPr="00CE6468">
        <w:rPr>
          <w:rFonts w:cs="Times New Roman"/>
        </w:rPr>
        <w:t>tilbúgving</w:t>
      </w:r>
      <w:proofErr w:type="spellEnd"/>
      <w:r>
        <w:rPr>
          <w:rFonts w:cs="Times New Roman"/>
        </w:rPr>
        <w:t xml:space="preserve"> (</w:t>
      </w:r>
      <w:proofErr w:type="spellStart"/>
      <w:r>
        <w:rPr>
          <w:rFonts w:cs="Times New Roman"/>
        </w:rPr>
        <w:t>Tilbúgvingarlógin</w:t>
      </w:r>
      <w:proofErr w:type="spellEnd"/>
      <w:r>
        <w:rPr>
          <w:rFonts w:cs="Times New Roman"/>
        </w:rPr>
        <w:t>)</w:t>
      </w:r>
      <w:r w:rsidRPr="00C26CB9">
        <w:rPr>
          <w:rFonts w:cs="Times New Roman"/>
        </w:rPr>
        <w:t xml:space="preserve">. </w:t>
      </w:r>
    </w:p>
    <w:p w14:paraId="48800735" w14:textId="77777777" w:rsidR="009E5FAA" w:rsidRDefault="009E5FAA" w:rsidP="009E5FAA">
      <w:pPr>
        <w:rPr>
          <w:rFonts w:cs="Times New Roman"/>
        </w:rPr>
      </w:pPr>
    </w:p>
    <w:p w14:paraId="72A1684C" w14:textId="77777777" w:rsidR="009E5FAA" w:rsidRPr="00C26CB9" w:rsidRDefault="009E5FAA" w:rsidP="009E5FAA">
      <w:pPr>
        <w:rPr>
          <w:rFonts w:cs="Times New Roman"/>
        </w:rPr>
      </w:pPr>
      <w:r w:rsidRPr="00C26CB9">
        <w:rPr>
          <w:rFonts w:cs="Times New Roman"/>
        </w:rPr>
        <w:t>3.4.1.7.</w:t>
      </w:r>
      <w:r>
        <w:rPr>
          <w:rFonts w:cs="Times New Roman"/>
        </w:rPr>
        <w:t xml:space="preserve"> </w:t>
      </w:r>
      <w:r w:rsidRPr="00C26CB9">
        <w:rPr>
          <w:rFonts w:cs="Times New Roman"/>
        </w:rPr>
        <w:t>Oplag og pakkeafsnit skal udgøre selvstændige brandsektioner i overensstemmelse med forskrifterne i afsnit 3.4.5.</w:t>
      </w:r>
    </w:p>
    <w:p w14:paraId="352B28F7" w14:textId="77777777" w:rsidR="009E5FAA" w:rsidRDefault="009E5FAA" w:rsidP="009E5FAA">
      <w:pPr>
        <w:rPr>
          <w:rFonts w:cs="Times New Roman"/>
        </w:rPr>
      </w:pPr>
    </w:p>
    <w:p w14:paraId="53CF6139" w14:textId="77777777" w:rsidR="009E5FAA" w:rsidRPr="00C26CB9" w:rsidRDefault="009E5FAA" w:rsidP="009E5FAA">
      <w:pPr>
        <w:rPr>
          <w:rFonts w:cs="Times New Roman"/>
        </w:rPr>
      </w:pPr>
      <w:r w:rsidRPr="00C26CB9">
        <w:rPr>
          <w:rFonts w:cs="Times New Roman"/>
        </w:rPr>
        <w:t>3.4.1.8.</w:t>
      </w:r>
      <w:r>
        <w:rPr>
          <w:rFonts w:cs="Times New Roman"/>
        </w:rPr>
        <w:t xml:space="preserve"> </w:t>
      </w:r>
      <w:r w:rsidRPr="00C26CB9">
        <w:rPr>
          <w:rFonts w:cs="Times New Roman"/>
        </w:rPr>
        <w:t>Pakkeafsnit med fyrværkeri eller andre pyrotekniske artikler må ikke anvendes til andre formål.</w:t>
      </w:r>
    </w:p>
    <w:p w14:paraId="55D1AB36" w14:textId="77777777" w:rsidR="009E5FAA" w:rsidRDefault="009E5FAA" w:rsidP="009E5FAA">
      <w:pPr>
        <w:rPr>
          <w:rFonts w:cs="Times New Roman"/>
        </w:rPr>
      </w:pPr>
    </w:p>
    <w:p w14:paraId="67A218D9" w14:textId="77777777" w:rsidR="009E5FAA" w:rsidRPr="00C26CB9" w:rsidRDefault="009E5FAA" w:rsidP="009E5FAA">
      <w:pPr>
        <w:rPr>
          <w:rFonts w:cs="Times New Roman"/>
        </w:rPr>
      </w:pPr>
      <w:r w:rsidRPr="00C26CB9">
        <w:rPr>
          <w:rFonts w:cs="Times New Roman"/>
        </w:rPr>
        <w:t>3.4.2.</w:t>
      </w:r>
      <w:r>
        <w:rPr>
          <w:rFonts w:cs="Times New Roman"/>
        </w:rPr>
        <w:t xml:space="preserve"> </w:t>
      </w:r>
      <w:r w:rsidRPr="00C26CB9">
        <w:rPr>
          <w:rFonts w:cs="Times New Roman"/>
        </w:rPr>
        <w:t>Konstruktive forhold</w:t>
      </w:r>
    </w:p>
    <w:p w14:paraId="50A01BB1" w14:textId="77777777" w:rsidR="009E5FAA" w:rsidRDefault="009E5FAA" w:rsidP="009E5FAA">
      <w:pPr>
        <w:rPr>
          <w:rFonts w:cs="Times New Roman"/>
        </w:rPr>
      </w:pPr>
    </w:p>
    <w:p w14:paraId="29532D7E" w14:textId="77777777" w:rsidR="009E5FAA" w:rsidRPr="00C26CB9" w:rsidRDefault="009E5FAA" w:rsidP="009E5FAA">
      <w:pPr>
        <w:rPr>
          <w:rFonts w:cs="Times New Roman"/>
        </w:rPr>
      </w:pPr>
      <w:r w:rsidRPr="00C26CB9">
        <w:rPr>
          <w:rFonts w:cs="Times New Roman"/>
        </w:rPr>
        <w:t>Bærende bygningskonstruktioner m.v.</w:t>
      </w:r>
    </w:p>
    <w:p w14:paraId="77050C98" w14:textId="77777777" w:rsidR="009E5FAA" w:rsidRPr="00C26CB9" w:rsidRDefault="009E5FAA" w:rsidP="009E5FAA">
      <w:pPr>
        <w:rPr>
          <w:rFonts w:cs="Times New Roman"/>
        </w:rPr>
      </w:pPr>
      <w:r w:rsidRPr="00C26CB9">
        <w:rPr>
          <w:rFonts w:cs="Times New Roman"/>
        </w:rPr>
        <w:t>3.4.2.1.</w:t>
      </w:r>
      <w:r>
        <w:rPr>
          <w:rFonts w:cs="Times New Roman"/>
        </w:rPr>
        <w:t xml:space="preserve"> </w:t>
      </w:r>
      <w:r w:rsidRPr="00C26CB9">
        <w:rPr>
          <w:rFonts w:cs="Times New Roman"/>
        </w:rPr>
        <w:t>Bærende konstruktioner udføres som mindst R 30 (BD-bygningsdel 30) i brandsektion på indtil 600 m² og mindst klasse R 60 (BD-bygningsdel 60) i brandsektion på over 600 m², jf. dog punkt 3.4.2.2.</w:t>
      </w:r>
    </w:p>
    <w:p w14:paraId="17C10A8C" w14:textId="77777777" w:rsidR="009E5FAA" w:rsidRPr="00C26CB9" w:rsidRDefault="009E5FAA" w:rsidP="009E5FAA">
      <w:pPr>
        <w:rPr>
          <w:rFonts w:cs="Times New Roman"/>
        </w:rPr>
      </w:pPr>
      <w:r w:rsidRPr="00C26CB9">
        <w:rPr>
          <w:rFonts w:cs="Times New Roman"/>
        </w:rPr>
        <w:t xml:space="preserve"> </w:t>
      </w:r>
    </w:p>
    <w:p w14:paraId="63BE62EA" w14:textId="77777777" w:rsidR="009E5FAA" w:rsidRPr="00C26CB9" w:rsidRDefault="009E5FAA" w:rsidP="009E5FAA">
      <w:pPr>
        <w:rPr>
          <w:rFonts w:cs="Times New Roman"/>
        </w:rPr>
      </w:pPr>
      <w:r w:rsidRPr="00C26CB9">
        <w:rPr>
          <w:rFonts w:cs="Times New Roman"/>
        </w:rPr>
        <w:t>3.4.2.2.</w:t>
      </w:r>
      <w:r>
        <w:rPr>
          <w:rFonts w:cs="Times New Roman"/>
        </w:rPr>
        <w:t xml:space="preserve"> </w:t>
      </w:r>
      <w:r w:rsidRPr="00C26CB9">
        <w:rPr>
          <w:rFonts w:cs="Times New Roman"/>
        </w:rPr>
        <w:t xml:space="preserve">Kravene i punkt 3.4.2.1 bortfalder for brandsektion på indtil 1.000 m² med let tagkonstruktion, hvis der i tagfladen findes jævnt fordelte brandventilationsåbninger udført efter bestemmelserne i afsnit 3.4.5.14 – 3.4.5.17. Ved let tagkonstruktion forstås i denne forbindelse en isoleret eller </w:t>
      </w:r>
      <w:proofErr w:type="spellStart"/>
      <w:r w:rsidRPr="00C26CB9">
        <w:rPr>
          <w:rFonts w:cs="Times New Roman"/>
        </w:rPr>
        <w:t>uisoleret</w:t>
      </w:r>
      <w:proofErr w:type="spellEnd"/>
      <w:r w:rsidRPr="00C26CB9">
        <w:rPr>
          <w:rFonts w:cs="Times New Roman"/>
        </w:rPr>
        <w:t xml:space="preserve"> tagkonstruktion (med eller uden loftsbeklædning mod rummet) og med tagdækning af f.eks. tagpap på </w:t>
      </w:r>
      <w:proofErr w:type="spellStart"/>
      <w:r w:rsidRPr="00C26CB9">
        <w:rPr>
          <w:rFonts w:cs="Times New Roman"/>
        </w:rPr>
        <w:t>ubrændbart</w:t>
      </w:r>
      <w:proofErr w:type="spellEnd"/>
      <w:r w:rsidRPr="00C26CB9">
        <w:rPr>
          <w:rFonts w:cs="Times New Roman"/>
        </w:rPr>
        <w:t xml:space="preserve"> underlag eller profilerede metalplader.</w:t>
      </w:r>
    </w:p>
    <w:p w14:paraId="19E5A4D8" w14:textId="77777777" w:rsidR="009E5FAA" w:rsidRDefault="009E5FAA" w:rsidP="009E5FAA">
      <w:pPr>
        <w:rPr>
          <w:rFonts w:cs="Times New Roman"/>
        </w:rPr>
      </w:pPr>
      <w:r w:rsidRPr="00C26CB9">
        <w:rPr>
          <w:rFonts w:cs="Times New Roman"/>
        </w:rPr>
        <w:t>I brandsektion på over 600 m² skal bærende konstruktioner dog udføres som mindst R 30 (BD-bygnings- del 30), hvis de bærer mere end 200 m² tagkonstruktion, og mindst R 60 (BD-bygningsdel 60) hvis de bærer mere end 600 m² tagkonstruktion.</w:t>
      </w:r>
    </w:p>
    <w:p w14:paraId="19F1B349" w14:textId="77777777" w:rsidR="009E5FAA" w:rsidRPr="00C26CB9" w:rsidRDefault="009E5FAA" w:rsidP="009E5FAA">
      <w:pPr>
        <w:rPr>
          <w:rFonts w:cs="Times New Roman"/>
        </w:rPr>
      </w:pPr>
    </w:p>
    <w:p w14:paraId="6877AF90" w14:textId="77777777" w:rsidR="009E5FAA" w:rsidRDefault="009E5FAA" w:rsidP="009E5FAA">
      <w:pPr>
        <w:rPr>
          <w:rFonts w:cs="Times New Roman"/>
        </w:rPr>
      </w:pPr>
      <w:r w:rsidRPr="00C26CB9">
        <w:rPr>
          <w:rFonts w:cs="Times New Roman"/>
        </w:rPr>
        <w:t>3.4.2.3.</w:t>
      </w:r>
      <w:r>
        <w:rPr>
          <w:rFonts w:cs="Times New Roman"/>
        </w:rPr>
        <w:t xml:space="preserve"> </w:t>
      </w:r>
      <w:r w:rsidRPr="00C26CB9">
        <w:rPr>
          <w:rFonts w:cs="Times New Roman"/>
        </w:rPr>
        <w:t xml:space="preserve">I bygning med kælder skal etageadskillelse over kælder og de konstruktioner, der bærer </w:t>
      </w:r>
      <w:proofErr w:type="spellStart"/>
      <w:r w:rsidRPr="00C26CB9">
        <w:rPr>
          <w:rFonts w:cs="Times New Roman"/>
        </w:rPr>
        <w:t>etagead</w:t>
      </w:r>
      <w:proofErr w:type="spellEnd"/>
      <w:r w:rsidRPr="00C26CB9">
        <w:rPr>
          <w:rFonts w:cs="Times New Roman"/>
        </w:rPr>
        <w:t xml:space="preserve">- </w:t>
      </w:r>
      <w:proofErr w:type="spellStart"/>
      <w:r w:rsidRPr="00C26CB9">
        <w:rPr>
          <w:rFonts w:cs="Times New Roman"/>
        </w:rPr>
        <w:t>skillelsen</w:t>
      </w:r>
      <w:proofErr w:type="spellEnd"/>
      <w:r w:rsidRPr="00C26CB9">
        <w:rPr>
          <w:rFonts w:cs="Times New Roman"/>
        </w:rPr>
        <w:t>, udføres som mindst bygningsdel klasse REI 60 A2-s</w:t>
      </w:r>
      <w:proofErr w:type="gramStart"/>
      <w:r w:rsidRPr="00C26CB9">
        <w:rPr>
          <w:rFonts w:cs="Times New Roman"/>
        </w:rPr>
        <w:t>1,d</w:t>
      </w:r>
      <w:proofErr w:type="gramEnd"/>
      <w:r w:rsidRPr="00C26CB9">
        <w:rPr>
          <w:rFonts w:cs="Times New Roman"/>
        </w:rPr>
        <w:t>0 (bærende, adskillende BS-bygnings- del 60).</w:t>
      </w:r>
    </w:p>
    <w:p w14:paraId="5297226B" w14:textId="77777777" w:rsidR="009E5FAA" w:rsidRPr="00C26CB9" w:rsidRDefault="009E5FAA" w:rsidP="009E5FAA">
      <w:pPr>
        <w:rPr>
          <w:rFonts w:cs="Times New Roman"/>
        </w:rPr>
      </w:pPr>
    </w:p>
    <w:p w14:paraId="0B104D6C" w14:textId="77777777" w:rsidR="009E5FAA" w:rsidRPr="00C26CB9" w:rsidRDefault="009E5FAA" w:rsidP="009E5FAA">
      <w:pPr>
        <w:rPr>
          <w:rFonts w:cs="Times New Roman"/>
        </w:rPr>
      </w:pPr>
      <w:r w:rsidRPr="00C26CB9">
        <w:rPr>
          <w:rFonts w:cs="Times New Roman"/>
        </w:rPr>
        <w:t>Ydervægge og overflader</w:t>
      </w:r>
    </w:p>
    <w:p w14:paraId="0B76E6F4" w14:textId="77777777" w:rsidR="009E5FAA" w:rsidRPr="00C26CB9" w:rsidRDefault="009E5FAA" w:rsidP="009E5FAA">
      <w:pPr>
        <w:rPr>
          <w:rFonts w:cs="Times New Roman"/>
        </w:rPr>
      </w:pPr>
      <w:r w:rsidRPr="00C26CB9">
        <w:rPr>
          <w:rFonts w:cs="Times New Roman"/>
        </w:rPr>
        <w:t>3.4.2.4.</w:t>
      </w:r>
      <w:r>
        <w:rPr>
          <w:rFonts w:cs="Times New Roman"/>
        </w:rPr>
        <w:t xml:space="preserve"> </w:t>
      </w:r>
      <w:r w:rsidRPr="00C26CB9">
        <w:rPr>
          <w:rFonts w:cs="Times New Roman"/>
        </w:rPr>
        <w:t>Ydervægge skal udføres som mindst:</w:t>
      </w:r>
    </w:p>
    <w:p w14:paraId="6B86D363" w14:textId="77777777" w:rsidR="009E5FAA" w:rsidRPr="00C26CB9" w:rsidRDefault="009E5FAA" w:rsidP="009E5FAA">
      <w:pPr>
        <w:rPr>
          <w:rFonts w:cs="Times New Roman"/>
        </w:rPr>
      </w:pPr>
      <w:r w:rsidRPr="00C26CB9">
        <w:rPr>
          <w:rFonts w:cs="Times New Roman"/>
        </w:rPr>
        <w:t>klasse EI 60 (BD-bygningsdel 60) ved brandsektion på indtil 1.000 m² og klasse EI 60 A2-s</w:t>
      </w:r>
      <w:proofErr w:type="gramStart"/>
      <w:r w:rsidRPr="00C26CB9">
        <w:rPr>
          <w:rFonts w:cs="Times New Roman"/>
        </w:rPr>
        <w:t>1,d</w:t>
      </w:r>
      <w:proofErr w:type="gramEnd"/>
      <w:r w:rsidRPr="00C26CB9">
        <w:rPr>
          <w:rFonts w:cs="Times New Roman"/>
        </w:rPr>
        <w:t>0 (BS-bygningsdel 60) ved brandsektion på over 1.000 m².</w:t>
      </w:r>
    </w:p>
    <w:p w14:paraId="2E687860" w14:textId="77777777" w:rsidR="009E5FAA" w:rsidRDefault="009E5FAA" w:rsidP="009E5FAA">
      <w:pPr>
        <w:rPr>
          <w:rFonts w:cs="Times New Roman"/>
        </w:rPr>
      </w:pPr>
    </w:p>
    <w:p w14:paraId="78DEB4A4" w14:textId="77777777" w:rsidR="009E5FAA" w:rsidRPr="00C26CB9" w:rsidRDefault="009E5FAA" w:rsidP="009E5FAA">
      <w:pPr>
        <w:rPr>
          <w:rFonts w:cs="Times New Roman"/>
        </w:rPr>
      </w:pPr>
      <w:r w:rsidRPr="00C26CB9">
        <w:rPr>
          <w:rFonts w:cs="Times New Roman"/>
        </w:rPr>
        <w:t>3.4.2.5.Udvendige vægoverflader skal udføres mindst som beklædning klasse K1 10 B-s</w:t>
      </w:r>
      <w:proofErr w:type="gramStart"/>
      <w:r w:rsidRPr="00C26CB9">
        <w:rPr>
          <w:rFonts w:cs="Times New Roman"/>
        </w:rPr>
        <w:t>1,d</w:t>
      </w:r>
      <w:proofErr w:type="gramEnd"/>
      <w:r w:rsidRPr="00C26CB9">
        <w:rPr>
          <w:rFonts w:cs="Times New Roman"/>
        </w:rPr>
        <w:t>0 (klasse 1 beklædning).</w:t>
      </w:r>
    </w:p>
    <w:p w14:paraId="12C4F982" w14:textId="77777777" w:rsidR="009E5FAA" w:rsidRDefault="009E5FAA" w:rsidP="009E5FAA">
      <w:pPr>
        <w:rPr>
          <w:rFonts w:cs="Times New Roman"/>
        </w:rPr>
      </w:pPr>
    </w:p>
    <w:p w14:paraId="29A4A281" w14:textId="77777777" w:rsidR="009E5FAA" w:rsidRPr="00C26CB9" w:rsidRDefault="009E5FAA" w:rsidP="009E5FAA">
      <w:pPr>
        <w:rPr>
          <w:rFonts w:cs="Times New Roman"/>
        </w:rPr>
      </w:pPr>
      <w:r w:rsidRPr="00C26CB9">
        <w:rPr>
          <w:rFonts w:cs="Times New Roman"/>
        </w:rPr>
        <w:t>3.4.2.6.</w:t>
      </w:r>
      <w:r>
        <w:rPr>
          <w:rFonts w:cs="Times New Roman"/>
        </w:rPr>
        <w:t xml:space="preserve"> </w:t>
      </w:r>
      <w:r w:rsidRPr="00C26CB9">
        <w:rPr>
          <w:rFonts w:cs="Times New Roman"/>
        </w:rPr>
        <w:t>Overflader på lofter og indvendige vægge skal udføres mindst som beklædning klasse K1 10 B-s1,d0 (klasse 1 beklædning), jf. dog punkt 3.4.5.14. Overflader på vægge til en højde af 2,5 m over  gulv kan dog udføres som beklædning klasse K1 10 D-s2,d2 (klasse 2 beklædning) i sådanne tilfælde, hvor der er et dokumenteret behov herfor (reolopstilling, risiko for mekanisk overlast af vægbeklædning og lignende forhold, som bevirker, at beklædning klasse K1 10 B-s1,d0 (klasse 1 beklædning) må anses for uhensigtsmæssigt.</w:t>
      </w:r>
    </w:p>
    <w:p w14:paraId="2BFB0422" w14:textId="77777777" w:rsidR="009E5FAA" w:rsidRDefault="009E5FAA" w:rsidP="009E5FAA">
      <w:pPr>
        <w:rPr>
          <w:rFonts w:cs="Times New Roman"/>
        </w:rPr>
      </w:pPr>
    </w:p>
    <w:p w14:paraId="57DA5AF3" w14:textId="77777777" w:rsidR="009E5FAA" w:rsidRPr="00C26CB9" w:rsidRDefault="009E5FAA" w:rsidP="009E5FAA">
      <w:pPr>
        <w:rPr>
          <w:rFonts w:cs="Times New Roman"/>
        </w:rPr>
      </w:pPr>
      <w:r w:rsidRPr="00C26CB9">
        <w:rPr>
          <w:rFonts w:cs="Times New Roman"/>
        </w:rPr>
        <w:t>3.4.2.7.</w:t>
      </w:r>
      <w:r>
        <w:rPr>
          <w:rFonts w:cs="Times New Roman"/>
        </w:rPr>
        <w:t xml:space="preserve"> </w:t>
      </w:r>
      <w:r w:rsidRPr="00C26CB9">
        <w:rPr>
          <w:rFonts w:cs="Times New Roman"/>
        </w:rPr>
        <w:t>Brændbare isoleringsmaterialer må kun anvendes i hule mure.</w:t>
      </w:r>
    </w:p>
    <w:p w14:paraId="6EE00ADE" w14:textId="77777777" w:rsidR="009E5FAA" w:rsidRDefault="009E5FAA" w:rsidP="009E5FAA">
      <w:pPr>
        <w:rPr>
          <w:rFonts w:cs="Times New Roman"/>
        </w:rPr>
      </w:pPr>
    </w:p>
    <w:p w14:paraId="240DEAC0" w14:textId="77777777" w:rsidR="009E5FAA" w:rsidRPr="00C26CB9" w:rsidRDefault="009E5FAA" w:rsidP="009E5FAA">
      <w:pPr>
        <w:rPr>
          <w:rFonts w:cs="Times New Roman"/>
        </w:rPr>
      </w:pPr>
      <w:r w:rsidRPr="00C26CB9">
        <w:rPr>
          <w:rFonts w:cs="Times New Roman"/>
        </w:rPr>
        <w:t>Tage</w:t>
      </w:r>
    </w:p>
    <w:p w14:paraId="44F38438" w14:textId="77777777" w:rsidR="009E5FAA" w:rsidRPr="00C26CB9" w:rsidRDefault="009E5FAA" w:rsidP="009E5FAA">
      <w:pPr>
        <w:rPr>
          <w:rFonts w:cs="Times New Roman"/>
        </w:rPr>
      </w:pPr>
      <w:r w:rsidRPr="00C26CB9">
        <w:rPr>
          <w:rFonts w:cs="Times New Roman"/>
        </w:rPr>
        <w:t>3.4.2.8.</w:t>
      </w:r>
      <w:r>
        <w:rPr>
          <w:rFonts w:cs="Times New Roman"/>
        </w:rPr>
        <w:t xml:space="preserve"> </w:t>
      </w:r>
      <w:r w:rsidRPr="00C26CB9">
        <w:rPr>
          <w:rFonts w:cs="Times New Roman"/>
        </w:rPr>
        <w:t>Tage skal udføres med tagdækning af klasse BROOF(t2) (klasse T tagdækning).</w:t>
      </w:r>
    </w:p>
    <w:p w14:paraId="4D242239" w14:textId="77777777" w:rsidR="009E5FAA" w:rsidRPr="00C26CB9" w:rsidRDefault="009E5FAA" w:rsidP="009E5FAA">
      <w:pPr>
        <w:rPr>
          <w:rFonts w:cs="Times New Roman"/>
        </w:rPr>
      </w:pPr>
      <w:r w:rsidRPr="00C26CB9">
        <w:rPr>
          <w:rFonts w:cs="Times New Roman"/>
        </w:rPr>
        <w:t>Hvis tagundersiden udgør opbevaringsrummets loft, må tagdækningen dog ikke være udført af materialer, der hurtigt nedbrydes ved varmen fra en brand, f.eks. fibercement. Dette gælder dog ikke, hvis der alene opbevares</w:t>
      </w:r>
    </w:p>
    <w:p w14:paraId="7E41C24A" w14:textId="77777777" w:rsidR="009E5FAA" w:rsidRPr="00C7029D" w:rsidRDefault="009E5FAA" w:rsidP="009E5FAA">
      <w:pPr>
        <w:pStyle w:val="Listeafsnit"/>
        <w:widowControl/>
        <w:numPr>
          <w:ilvl w:val="0"/>
          <w:numId w:val="38"/>
        </w:numPr>
        <w:autoSpaceDE/>
        <w:autoSpaceDN/>
        <w:spacing w:before="0" w:line="259" w:lineRule="auto"/>
        <w:contextualSpacing/>
        <w:jc w:val="left"/>
        <w:rPr>
          <w:sz w:val="24"/>
          <w:szCs w:val="24"/>
          <w:lang w:val="da-DK"/>
        </w:rPr>
      </w:pPr>
      <w:r w:rsidRPr="00C7029D">
        <w:rPr>
          <w:sz w:val="24"/>
          <w:szCs w:val="24"/>
          <w:lang w:val="da-DK"/>
        </w:rPr>
        <w:t>fyrværkeri, der må sælges ved selvbetjening,</w:t>
      </w:r>
    </w:p>
    <w:p w14:paraId="3BC78C11" w14:textId="77777777" w:rsidR="009E5FAA" w:rsidRPr="00C7029D" w:rsidRDefault="009E5FAA" w:rsidP="009E5FAA">
      <w:pPr>
        <w:pStyle w:val="Listeafsnit"/>
        <w:widowControl/>
        <w:numPr>
          <w:ilvl w:val="0"/>
          <w:numId w:val="38"/>
        </w:numPr>
        <w:autoSpaceDE/>
        <w:autoSpaceDN/>
        <w:spacing w:before="0" w:line="259" w:lineRule="auto"/>
        <w:contextualSpacing/>
        <w:jc w:val="left"/>
        <w:rPr>
          <w:sz w:val="24"/>
          <w:szCs w:val="24"/>
        </w:rPr>
      </w:pPr>
      <w:proofErr w:type="spellStart"/>
      <w:r w:rsidRPr="00C7029D">
        <w:rPr>
          <w:sz w:val="24"/>
          <w:szCs w:val="24"/>
        </w:rPr>
        <w:t>konsumfyrværkeri</w:t>
      </w:r>
      <w:proofErr w:type="spellEnd"/>
      <w:r w:rsidRPr="00C7029D">
        <w:rPr>
          <w:sz w:val="24"/>
          <w:szCs w:val="24"/>
        </w:rPr>
        <w:t xml:space="preserve"> </w:t>
      </w:r>
      <w:proofErr w:type="spellStart"/>
      <w:r w:rsidRPr="00C7029D">
        <w:rPr>
          <w:sz w:val="24"/>
          <w:szCs w:val="24"/>
        </w:rPr>
        <w:t>transportklassificeret</w:t>
      </w:r>
      <w:proofErr w:type="spellEnd"/>
      <w:r w:rsidRPr="00C7029D">
        <w:rPr>
          <w:sz w:val="24"/>
          <w:szCs w:val="24"/>
        </w:rPr>
        <w:t xml:space="preserve"> </w:t>
      </w:r>
      <w:proofErr w:type="spellStart"/>
      <w:r w:rsidRPr="00C7029D">
        <w:rPr>
          <w:sz w:val="24"/>
          <w:szCs w:val="24"/>
        </w:rPr>
        <w:t>som</w:t>
      </w:r>
      <w:proofErr w:type="spellEnd"/>
      <w:r w:rsidRPr="00C7029D">
        <w:rPr>
          <w:sz w:val="24"/>
          <w:szCs w:val="24"/>
        </w:rPr>
        <w:t xml:space="preserve"> 1.4S og</w:t>
      </w:r>
    </w:p>
    <w:p w14:paraId="71553354" w14:textId="77777777" w:rsidR="009E5FAA" w:rsidRPr="00C7029D" w:rsidRDefault="009E5FAA" w:rsidP="009E5FAA">
      <w:pPr>
        <w:pStyle w:val="Listeafsnit"/>
        <w:widowControl/>
        <w:numPr>
          <w:ilvl w:val="0"/>
          <w:numId w:val="38"/>
        </w:numPr>
        <w:autoSpaceDE/>
        <w:autoSpaceDN/>
        <w:spacing w:before="0" w:line="259" w:lineRule="auto"/>
        <w:contextualSpacing/>
        <w:jc w:val="left"/>
        <w:rPr>
          <w:sz w:val="24"/>
          <w:szCs w:val="24"/>
          <w:lang w:val="da-DK"/>
        </w:rPr>
      </w:pPr>
      <w:r w:rsidRPr="00C7029D">
        <w:rPr>
          <w:sz w:val="24"/>
          <w:szCs w:val="24"/>
          <w:lang w:val="da-DK"/>
        </w:rPr>
        <w:t>andre pyrotekniske artikler transportklassificeret som 1.4S.</w:t>
      </w:r>
    </w:p>
    <w:p w14:paraId="6C9EFE78" w14:textId="77777777" w:rsidR="009E5FAA" w:rsidRDefault="009E5FAA" w:rsidP="009E5FAA">
      <w:pPr>
        <w:rPr>
          <w:rFonts w:cs="Times New Roman"/>
        </w:rPr>
      </w:pPr>
    </w:p>
    <w:p w14:paraId="2A954399" w14:textId="77777777" w:rsidR="009E5FAA" w:rsidRPr="00C26CB9" w:rsidRDefault="009E5FAA" w:rsidP="009E5FAA">
      <w:pPr>
        <w:rPr>
          <w:rFonts w:cs="Times New Roman"/>
        </w:rPr>
      </w:pPr>
      <w:r w:rsidRPr="00C26CB9">
        <w:rPr>
          <w:rFonts w:cs="Times New Roman"/>
        </w:rPr>
        <w:t>3.4.2.9.Brændbar tagdækning (f.eks. tagpap) skal anbringes på et mindst 25 mm tykt underlag af materiale klasse B-s</w:t>
      </w:r>
      <w:proofErr w:type="gramStart"/>
      <w:r w:rsidRPr="00C26CB9">
        <w:rPr>
          <w:rFonts w:cs="Times New Roman"/>
        </w:rPr>
        <w:t>1,d</w:t>
      </w:r>
      <w:proofErr w:type="gramEnd"/>
      <w:r w:rsidRPr="00C26CB9">
        <w:rPr>
          <w:rFonts w:cs="Times New Roman"/>
        </w:rPr>
        <w:t xml:space="preserve">0 (klasse A materiale) med øvre </w:t>
      </w:r>
      <w:proofErr w:type="spellStart"/>
      <w:r w:rsidRPr="00C26CB9">
        <w:rPr>
          <w:rFonts w:cs="Times New Roman"/>
        </w:rPr>
        <w:t>brandværdi</w:t>
      </w:r>
      <w:proofErr w:type="spellEnd"/>
      <w:r w:rsidRPr="00C26CB9">
        <w:rPr>
          <w:rFonts w:cs="Times New Roman"/>
        </w:rPr>
        <w:t xml:space="preserve"> på max. 3,0 MJ/kg.</w:t>
      </w:r>
    </w:p>
    <w:p w14:paraId="3B4EFDC1" w14:textId="77777777" w:rsidR="009E5FAA" w:rsidRDefault="009E5FAA" w:rsidP="009E5FAA">
      <w:pPr>
        <w:rPr>
          <w:rFonts w:cs="Times New Roman"/>
        </w:rPr>
      </w:pPr>
    </w:p>
    <w:p w14:paraId="60699F4A" w14:textId="77777777" w:rsidR="009E5FAA" w:rsidRPr="00C26CB9" w:rsidRDefault="009E5FAA" w:rsidP="009E5FAA">
      <w:pPr>
        <w:rPr>
          <w:rFonts w:cs="Times New Roman"/>
        </w:rPr>
      </w:pPr>
      <w:r w:rsidRPr="00C26CB9">
        <w:rPr>
          <w:rFonts w:cs="Times New Roman"/>
        </w:rPr>
        <w:t>3.4.2.10.</w:t>
      </w:r>
      <w:r>
        <w:rPr>
          <w:rFonts w:cs="Times New Roman"/>
        </w:rPr>
        <w:t xml:space="preserve"> </w:t>
      </w:r>
      <w:r w:rsidRPr="00C26CB9">
        <w:rPr>
          <w:rFonts w:cs="Times New Roman"/>
        </w:rPr>
        <w:t xml:space="preserve">Brændbare isoleringsmaterialer med såvel brændbar som </w:t>
      </w:r>
      <w:proofErr w:type="spellStart"/>
      <w:r w:rsidRPr="00C26CB9">
        <w:rPr>
          <w:rFonts w:cs="Times New Roman"/>
        </w:rPr>
        <w:t>ubrændbar</w:t>
      </w:r>
      <w:proofErr w:type="spellEnd"/>
      <w:r w:rsidRPr="00C26CB9">
        <w:rPr>
          <w:rFonts w:cs="Times New Roman"/>
        </w:rPr>
        <w:t xml:space="preserve"> tagdækning må kun anvendes på underlag af adskillende bygningsdel klasse EI 60 A2-s</w:t>
      </w:r>
      <w:proofErr w:type="gramStart"/>
      <w:r w:rsidRPr="00C26CB9">
        <w:rPr>
          <w:rFonts w:cs="Times New Roman"/>
        </w:rPr>
        <w:t>1,d</w:t>
      </w:r>
      <w:proofErr w:type="gramEnd"/>
      <w:r w:rsidRPr="00C26CB9">
        <w:rPr>
          <w:rFonts w:cs="Times New Roman"/>
        </w:rPr>
        <w:t>0 (BS-bygningsdel 60) og skal</w:t>
      </w:r>
      <w:r>
        <w:rPr>
          <w:rFonts w:cs="Times New Roman"/>
        </w:rPr>
        <w:t xml:space="preserve"> </w:t>
      </w:r>
      <w:r w:rsidRPr="00C26CB9">
        <w:rPr>
          <w:rFonts w:cs="Times New Roman"/>
        </w:rPr>
        <w:t xml:space="preserve">sektioneres med </w:t>
      </w:r>
      <w:proofErr w:type="spellStart"/>
      <w:r w:rsidRPr="00C26CB9">
        <w:rPr>
          <w:rFonts w:cs="Times New Roman"/>
        </w:rPr>
        <w:t>ubrændbare</w:t>
      </w:r>
      <w:proofErr w:type="spellEnd"/>
      <w:r w:rsidRPr="00C26CB9">
        <w:rPr>
          <w:rFonts w:cs="Times New Roman"/>
        </w:rPr>
        <w:t xml:space="preserve"> bælter af en bredde på mindst 2,5 m for hver ca. 1.000 m² tagflade, jf. også punkterne 3.4.5.8 og 3.4.5.9.</w:t>
      </w:r>
    </w:p>
    <w:p w14:paraId="4F10D357" w14:textId="77777777" w:rsidR="009E5FAA" w:rsidRDefault="009E5FAA" w:rsidP="009E5FAA">
      <w:pPr>
        <w:rPr>
          <w:rFonts w:cs="Times New Roman"/>
        </w:rPr>
      </w:pPr>
    </w:p>
    <w:p w14:paraId="53889B4D" w14:textId="77777777" w:rsidR="009E5FAA" w:rsidRPr="00C26CB9" w:rsidRDefault="009E5FAA" w:rsidP="009E5FAA">
      <w:pPr>
        <w:rPr>
          <w:rFonts w:cs="Times New Roman"/>
        </w:rPr>
      </w:pPr>
      <w:r w:rsidRPr="00C26CB9">
        <w:rPr>
          <w:rFonts w:cs="Times New Roman"/>
        </w:rPr>
        <w:t>3.4.3.</w:t>
      </w:r>
      <w:r>
        <w:rPr>
          <w:rFonts w:cs="Times New Roman"/>
        </w:rPr>
        <w:t xml:space="preserve"> </w:t>
      </w:r>
      <w:r w:rsidRPr="00C26CB9">
        <w:rPr>
          <w:rFonts w:cs="Times New Roman"/>
        </w:rPr>
        <w:t>Flugtveje og udgange</w:t>
      </w:r>
    </w:p>
    <w:p w14:paraId="3ABACBFD" w14:textId="77777777" w:rsidR="009E5FAA" w:rsidRDefault="009E5FAA" w:rsidP="009E5FAA">
      <w:pPr>
        <w:rPr>
          <w:rFonts w:cs="Times New Roman"/>
        </w:rPr>
      </w:pPr>
    </w:p>
    <w:p w14:paraId="2B307BC8" w14:textId="77777777" w:rsidR="009E5FAA" w:rsidRPr="00C26CB9" w:rsidRDefault="009E5FAA" w:rsidP="009E5FAA">
      <w:pPr>
        <w:rPr>
          <w:rFonts w:cs="Times New Roman"/>
        </w:rPr>
      </w:pPr>
      <w:r w:rsidRPr="00C26CB9">
        <w:rPr>
          <w:rFonts w:cs="Times New Roman"/>
        </w:rPr>
        <w:t>3.4.3.1.</w:t>
      </w:r>
      <w:r>
        <w:rPr>
          <w:rFonts w:cs="Times New Roman"/>
        </w:rPr>
        <w:t xml:space="preserve"> </w:t>
      </w:r>
      <w:r w:rsidRPr="00C26CB9">
        <w:rPr>
          <w:rFonts w:cs="Times New Roman"/>
        </w:rPr>
        <w:t>Fra enhver brandsektion skal der være mindst 2 flugtveje, der er uafhængige af hinanden, direkte til det fri i terrænhøjde og med udgange placeret i eller umiddelbart ved brandsektionens modstående ender.</w:t>
      </w:r>
    </w:p>
    <w:p w14:paraId="7E097D72" w14:textId="77777777" w:rsidR="009E5FAA" w:rsidRDefault="009E5FAA" w:rsidP="009E5FAA">
      <w:pPr>
        <w:rPr>
          <w:rFonts w:cs="Times New Roman"/>
        </w:rPr>
      </w:pPr>
    </w:p>
    <w:p w14:paraId="4D1E7DCB" w14:textId="77777777" w:rsidR="009E5FAA" w:rsidRPr="00C26CB9" w:rsidRDefault="009E5FAA" w:rsidP="009E5FAA">
      <w:pPr>
        <w:rPr>
          <w:rFonts w:cs="Times New Roman"/>
        </w:rPr>
      </w:pPr>
      <w:r w:rsidRPr="00C26CB9">
        <w:rPr>
          <w:rFonts w:cs="Times New Roman"/>
        </w:rPr>
        <w:t>3.4.3.2.</w:t>
      </w:r>
      <w:r>
        <w:rPr>
          <w:rFonts w:cs="Times New Roman"/>
        </w:rPr>
        <w:t xml:space="preserve"> </w:t>
      </w:r>
      <w:r w:rsidRPr="00C26CB9">
        <w:rPr>
          <w:rFonts w:cs="Times New Roman"/>
        </w:rPr>
        <w:t>Der må intet sted i en brandsektion være over 25 m til nærmeste udgang.</w:t>
      </w:r>
    </w:p>
    <w:p w14:paraId="25CCA67F" w14:textId="77777777" w:rsidR="009E5FAA" w:rsidRDefault="009E5FAA" w:rsidP="009E5FAA">
      <w:pPr>
        <w:rPr>
          <w:rFonts w:cs="Times New Roman"/>
        </w:rPr>
      </w:pPr>
    </w:p>
    <w:p w14:paraId="371C1022" w14:textId="77777777" w:rsidR="009E5FAA" w:rsidRPr="00C26CB9" w:rsidRDefault="009E5FAA" w:rsidP="009E5FAA">
      <w:pPr>
        <w:rPr>
          <w:rFonts w:cs="Times New Roman"/>
        </w:rPr>
      </w:pPr>
      <w:r w:rsidRPr="00C26CB9">
        <w:rPr>
          <w:rFonts w:cs="Times New Roman"/>
        </w:rPr>
        <w:t>3.4.3.3.</w:t>
      </w:r>
      <w:r>
        <w:rPr>
          <w:rFonts w:cs="Times New Roman"/>
        </w:rPr>
        <w:t xml:space="preserve"> </w:t>
      </w:r>
      <w:r w:rsidRPr="00C26CB9">
        <w:rPr>
          <w:rFonts w:cs="Times New Roman"/>
        </w:rPr>
        <w:t>Mellem de i punkt 3.4.3.1 nævnte udgange i brandsektion på over 1.000 m² med lagerafsnit skal der udlægges et mindst 3 m bredt friareal. Fra dette friareal skal der udlægges mindst 3 m brede friarealer til øvrige udgange, jf. punkt 3.4.3.2</w:t>
      </w:r>
      <w:r>
        <w:rPr>
          <w:rFonts w:cs="Times New Roman"/>
        </w:rPr>
        <w:t>.</w:t>
      </w:r>
      <w:r w:rsidRPr="00C26CB9">
        <w:rPr>
          <w:rFonts w:cs="Times New Roman"/>
        </w:rPr>
        <w:t xml:space="preserve">, og i øvrigt i et sådant omfang, at der ikke forekommer </w:t>
      </w:r>
      <w:proofErr w:type="spellStart"/>
      <w:r w:rsidRPr="00C26CB9">
        <w:rPr>
          <w:rFonts w:cs="Times New Roman"/>
        </w:rPr>
        <w:t>uopdelte</w:t>
      </w:r>
      <w:proofErr w:type="spellEnd"/>
      <w:r w:rsidRPr="00C26CB9">
        <w:rPr>
          <w:rFonts w:cs="Times New Roman"/>
        </w:rPr>
        <w:t xml:space="preserve"> lagerområder på over 400 m².</w:t>
      </w:r>
    </w:p>
    <w:p w14:paraId="4AA3B275" w14:textId="77777777" w:rsidR="009E5FAA" w:rsidRDefault="009E5FAA" w:rsidP="009E5FAA">
      <w:pPr>
        <w:rPr>
          <w:rFonts w:cs="Times New Roman"/>
        </w:rPr>
      </w:pPr>
    </w:p>
    <w:p w14:paraId="0501FEA3" w14:textId="77777777" w:rsidR="009E5FAA" w:rsidRPr="00C26CB9" w:rsidRDefault="009E5FAA" w:rsidP="009E5FAA">
      <w:pPr>
        <w:rPr>
          <w:rFonts w:cs="Times New Roman"/>
        </w:rPr>
      </w:pPr>
      <w:r w:rsidRPr="00C26CB9">
        <w:rPr>
          <w:rFonts w:cs="Times New Roman"/>
        </w:rPr>
        <w:t>3.4.3.4.</w:t>
      </w:r>
      <w:r>
        <w:rPr>
          <w:rFonts w:cs="Times New Roman"/>
        </w:rPr>
        <w:t xml:space="preserve"> </w:t>
      </w:r>
      <w:r w:rsidRPr="00C26CB9">
        <w:rPr>
          <w:rFonts w:cs="Times New Roman"/>
        </w:rPr>
        <w:t>Belægningsplan skal indsendes til kommunalbestyrelsens godkendelse. Belægningsplaner skal angive flugtveje, lagerområder og friarealer.</w:t>
      </w:r>
    </w:p>
    <w:p w14:paraId="3892554F" w14:textId="77777777" w:rsidR="009E5FAA" w:rsidRDefault="009E5FAA" w:rsidP="009E5FAA">
      <w:pPr>
        <w:rPr>
          <w:rFonts w:cs="Times New Roman"/>
        </w:rPr>
      </w:pPr>
    </w:p>
    <w:p w14:paraId="60DF83F9" w14:textId="77777777" w:rsidR="009E5FAA" w:rsidRPr="00C26CB9" w:rsidRDefault="009E5FAA" w:rsidP="009E5FAA">
      <w:pPr>
        <w:rPr>
          <w:rFonts w:cs="Times New Roman"/>
        </w:rPr>
      </w:pPr>
      <w:r w:rsidRPr="00C26CB9">
        <w:rPr>
          <w:rFonts w:cs="Times New Roman"/>
        </w:rPr>
        <w:t>3.4.3.5.</w:t>
      </w:r>
      <w:r>
        <w:rPr>
          <w:rFonts w:cs="Times New Roman"/>
        </w:rPr>
        <w:t xml:space="preserve"> </w:t>
      </w:r>
      <w:r w:rsidRPr="00C26CB9">
        <w:rPr>
          <w:rFonts w:cs="Times New Roman"/>
        </w:rPr>
        <w:t>Friarealer skal tydeligt afmærkes, f.eks. ved at gulvet påmales striber.</w:t>
      </w:r>
    </w:p>
    <w:p w14:paraId="79D6E436" w14:textId="77777777" w:rsidR="009E5FAA" w:rsidRDefault="009E5FAA" w:rsidP="009E5FAA">
      <w:pPr>
        <w:rPr>
          <w:rFonts w:cs="Times New Roman"/>
        </w:rPr>
      </w:pPr>
    </w:p>
    <w:p w14:paraId="43FDD604" w14:textId="77777777" w:rsidR="009E5FAA" w:rsidRPr="00C26CB9" w:rsidRDefault="009E5FAA" w:rsidP="009E5FAA">
      <w:pPr>
        <w:rPr>
          <w:rFonts w:cs="Times New Roman"/>
        </w:rPr>
      </w:pPr>
      <w:r w:rsidRPr="00C26CB9">
        <w:rPr>
          <w:rFonts w:cs="Times New Roman"/>
        </w:rPr>
        <w:t>3.4.3.6.</w:t>
      </w:r>
      <w:r>
        <w:rPr>
          <w:rFonts w:cs="Times New Roman"/>
        </w:rPr>
        <w:t xml:space="preserve"> </w:t>
      </w:r>
      <w:r w:rsidRPr="00C26CB9">
        <w:rPr>
          <w:rFonts w:cs="Times New Roman"/>
        </w:rPr>
        <w:t>Udgange og døre fra opbevaringsrum skal åbne i flugtretningen.</w:t>
      </w:r>
    </w:p>
    <w:p w14:paraId="7C082E97" w14:textId="77777777" w:rsidR="009E5FAA" w:rsidRPr="00C26CB9" w:rsidRDefault="009E5FAA" w:rsidP="009E5FAA">
      <w:pPr>
        <w:rPr>
          <w:rFonts w:cs="Times New Roman"/>
        </w:rPr>
      </w:pPr>
      <w:r w:rsidRPr="00C26CB9">
        <w:rPr>
          <w:rFonts w:cs="Times New Roman"/>
        </w:rPr>
        <w:t>Udgange og døre i flugtveje helt til det fri i terrænhøjde skal let kunne passeres i flugtretningen uden brug af nøgle eller særligt værktøj.</w:t>
      </w:r>
    </w:p>
    <w:p w14:paraId="60F06092" w14:textId="77777777" w:rsidR="009E5FAA" w:rsidRDefault="009E5FAA" w:rsidP="009E5FAA">
      <w:pPr>
        <w:rPr>
          <w:rFonts w:cs="Times New Roman"/>
        </w:rPr>
      </w:pPr>
    </w:p>
    <w:p w14:paraId="00B5BBDA" w14:textId="77777777" w:rsidR="009E5FAA" w:rsidRPr="00C26CB9" w:rsidRDefault="009E5FAA" w:rsidP="009E5FAA">
      <w:pPr>
        <w:rPr>
          <w:rFonts w:cs="Times New Roman"/>
        </w:rPr>
      </w:pPr>
      <w:r w:rsidRPr="00C26CB9">
        <w:rPr>
          <w:rFonts w:cs="Times New Roman"/>
        </w:rPr>
        <w:t>3.4.4.</w:t>
      </w:r>
      <w:r>
        <w:rPr>
          <w:rFonts w:cs="Times New Roman"/>
        </w:rPr>
        <w:t xml:space="preserve"> </w:t>
      </w:r>
      <w:r w:rsidRPr="00C26CB9">
        <w:rPr>
          <w:rFonts w:cs="Times New Roman"/>
        </w:rPr>
        <w:t>Rumopvarmning og ventilation</w:t>
      </w:r>
    </w:p>
    <w:p w14:paraId="56F44281" w14:textId="77777777" w:rsidR="009E5FAA" w:rsidRDefault="009E5FAA" w:rsidP="009E5FAA">
      <w:pPr>
        <w:rPr>
          <w:rFonts w:cs="Times New Roman"/>
        </w:rPr>
      </w:pPr>
    </w:p>
    <w:p w14:paraId="73A8446D" w14:textId="77777777" w:rsidR="009E5FAA" w:rsidRPr="00C26CB9" w:rsidRDefault="009E5FAA" w:rsidP="009E5FAA">
      <w:pPr>
        <w:rPr>
          <w:rFonts w:cs="Times New Roman"/>
        </w:rPr>
      </w:pPr>
      <w:r w:rsidRPr="00C26CB9">
        <w:rPr>
          <w:rFonts w:cs="Times New Roman"/>
        </w:rPr>
        <w:t>3.4.4.1.</w:t>
      </w:r>
      <w:r>
        <w:rPr>
          <w:rFonts w:cs="Times New Roman"/>
        </w:rPr>
        <w:t xml:space="preserve"> </w:t>
      </w:r>
      <w:r w:rsidRPr="00C26CB9">
        <w:rPr>
          <w:rFonts w:cs="Times New Roman"/>
        </w:rPr>
        <w:t>Opvarmning må kun ske</w:t>
      </w:r>
    </w:p>
    <w:p w14:paraId="1955EEAE" w14:textId="77777777" w:rsidR="009E5FAA" w:rsidRPr="00C26CB9" w:rsidRDefault="009E5FAA" w:rsidP="009E5FAA">
      <w:pPr>
        <w:rPr>
          <w:rFonts w:cs="Times New Roman"/>
        </w:rPr>
      </w:pPr>
      <w:r w:rsidRPr="00C26CB9">
        <w:rPr>
          <w:rFonts w:cs="Times New Roman"/>
        </w:rPr>
        <w:t>enten med vand eller lavtryksdamp fra fyr, som er anbragt udenfor opbevaringsrummet og adskilt fra dette med mindst bygningsdel klasse EI 60 A2-s</w:t>
      </w:r>
      <w:proofErr w:type="gramStart"/>
      <w:r w:rsidRPr="00C26CB9">
        <w:rPr>
          <w:rFonts w:cs="Times New Roman"/>
        </w:rPr>
        <w:t>1,d</w:t>
      </w:r>
      <w:proofErr w:type="gramEnd"/>
      <w:r w:rsidRPr="00C26CB9">
        <w:rPr>
          <w:rFonts w:cs="Times New Roman"/>
        </w:rPr>
        <w:t>0 (BS-bygningsdel 60),</w:t>
      </w:r>
    </w:p>
    <w:p w14:paraId="10B23E0A" w14:textId="77777777" w:rsidR="009E5FAA" w:rsidRPr="00C26CB9" w:rsidRDefault="009E5FAA" w:rsidP="009E5FAA">
      <w:pPr>
        <w:rPr>
          <w:rFonts w:cs="Times New Roman"/>
        </w:rPr>
      </w:pPr>
      <w:r w:rsidRPr="00C26CB9">
        <w:rPr>
          <w:rFonts w:cs="Times New Roman"/>
        </w:rPr>
        <w:t>eller med varm luft i overensstemmelse med forskrifterne i punkt 3.4.4.2 – 3.4.4.16.</w:t>
      </w:r>
    </w:p>
    <w:p w14:paraId="2102BB49" w14:textId="77777777" w:rsidR="009E5FAA" w:rsidRDefault="009E5FAA" w:rsidP="009E5FAA">
      <w:pPr>
        <w:rPr>
          <w:rFonts w:cs="Times New Roman"/>
        </w:rPr>
      </w:pPr>
    </w:p>
    <w:p w14:paraId="00D79519" w14:textId="77777777" w:rsidR="009E5FAA" w:rsidRPr="00C26CB9" w:rsidRDefault="009E5FAA" w:rsidP="009E5FAA">
      <w:pPr>
        <w:rPr>
          <w:rFonts w:cs="Times New Roman"/>
        </w:rPr>
      </w:pPr>
      <w:r w:rsidRPr="00C26CB9">
        <w:rPr>
          <w:rFonts w:cs="Times New Roman"/>
        </w:rPr>
        <w:t>3.4.4.2.</w:t>
      </w:r>
      <w:r>
        <w:rPr>
          <w:rFonts w:cs="Times New Roman"/>
        </w:rPr>
        <w:t xml:space="preserve"> </w:t>
      </w:r>
      <w:r w:rsidRPr="00C26CB9">
        <w:rPr>
          <w:rFonts w:cs="Times New Roman"/>
        </w:rPr>
        <w:t>Luftbehandlingsaggregater kan anbringes i den brandsektion, som ventilationsanlægget betjener, jf. dog punkt 3.4.4.1. Luftbehandlingsaggregater hørende til ventilationsanlæg, som betjener mere end 1 brandsektion, eller som placeres uden for den brandsektion, som aggregaterne betjener, skal anbringes i særskilt ventilationsrum adskilt fra andre lokaliteter med mindst bygningsdel klasse REI 60 A2-s</w:t>
      </w:r>
      <w:proofErr w:type="gramStart"/>
      <w:r w:rsidRPr="00C26CB9">
        <w:rPr>
          <w:rFonts w:cs="Times New Roman"/>
        </w:rPr>
        <w:t>1,d</w:t>
      </w:r>
      <w:proofErr w:type="gramEnd"/>
      <w:r w:rsidRPr="00C26CB9">
        <w:rPr>
          <w:rFonts w:cs="Times New Roman"/>
        </w:rPr>
        <w:t>0 eller EI 60 A2-s1,d0 afhængig af, om bygningsdelen er bærende (BS-bygningsdel 60). Åbninger til andre lokaliteter skal lukkes med mindst dør klasse EI2 60-C A2-s</w:t>
      </w:r>
      <w:proofErr w:type="gramStart"/>
      <w:r w:rsidRPr="00C26CB9">
        <w:rPr>
          <w:rFonts w:cs="Times New Roman"/>
        </w:rPr>
        <w:t>1,d</w:t>
      </w:r>
      <w:proofErr w:type="gramEnd"/>
      <w:r w:rsidRPr="00C26CB9">
        <w:rPr>
          <w:rFonts w:cs="Times New Roman"/>
        </w:rPr>
        <w:t>0 (BS-dør 60).</w:t>
      </w:r>
    </w:p>
    <w:p w14:paraId="697F8EAF" w14:textId="77777777" w:rsidR="009E5FAA" w:rsidRDefault="009E5FAA" w:rsidP="009E5FAA">
      <w:pPr>
        <w:rPr>
          <w:rFonts w:cs="Times New Roman"/>
        </w:rPr>
      </w:pPr>
    </w:p>
    <w:p w14:paraId="5D91CF07" w14:textId="77777777" w:rsidR="009E5FAA" w:rsidRPr="00C26CB9" w:rsidRDefault="009E5FAA" w:rsidP="009E5FAA">
      <w:pPr>
        <w:rPr>
          <w:rFonts w:cs="Times New Roman"/>
        </w:rPr>
      </w:pPr>
      <w:r w:rsidRPr="00C26CB9">
        <w:rPr>
          <w:rFonts w:cs="Times New Roman"/>
        </w:rPr>
        <w:t>3.4.4.3.Ventilationskanaler skal på strækninger uden for den eller de brandsektioner, som de direkte betjener, udføres som mindst bygningsdel EI 30 A2-s</w:t>
      </w:r>
      <w:proofErr w:type="gramStart"/>
      <w:r w:rsidRPr="00C26CB9">
        <w:rPr>
          <w:rFonts w:cs="Times New Roman"/>
        </w:rPr>
        <w:t>1,d</w:t>
      </w:r>
      <w:proofErr w:type="gramEnd"/>
      <w:r w:rsidRPr="00C26CB9">
        <w:rPr>
          <w:rFonts w:cs="Times New Roman"/>
        </w:rPr>
        <w:t>0 (BS-bygningsdel 30). Det samme gælder for luftindtags- og afkastningskanaler og luftindtags- og aflastningskamre mellem ventilationsrum og det fri.</w:t>
      </w:r>
    </w:p>
    <w:p w14:paraId="3DC023B9" w14:textId="77777777" w:rsidR="009E5FAA" w:rsidRDefault="009E5FAA" w:rsidP="009E5FAA">
      <w:pPr>
        <w:rPr>
          <w:rFonts w:cs="Times New Roman"/>
        </w:rPr>
      </w:pPr>
    </w:p>
    <w:p w14:paraId="0F27446E" w14:textId="77777777" w:rsidR="009E5FAA" w:rsidRPr="00C26CB9" w:rsidRDefault="009E5FAA" w:rsidP="009E5FAA">
      <w:pPr>
        <w:rPr>
          <w:rFonts w:cs="Times New Roman"/>
        </w:rPr>
      </w:pPr>
      <w:r w:rsidRPr="00C26CB9">
        <w:rPr>
          <w:rFonts w:cs="Times New Roman"/>
        </w:rPr>
        <w:t>3.4.4.4.</w:t>
      </w:r>
      <w:r>
        <w:rPr>
          <w:rFonts w:cs="Times New Roman"/>
        </w:rPr>
        <w:t xml:space="preserve"> </w:t>
      </w:r>
      <w:r w:rsidRPr="00C26CB9">
        <w:rPr>
          <w:rFonts w:cs="Times New Roman"/>
        </w:rPr>
        <w:t>Ventilationsanlæg i områder med opbevaring og håndtering af fyrværkeri må kun betjene én brandsektion.</w:t>
      </w:r>
    </w:p>
    <w:p w14:paraId="7078E9BA" w14:textId="77777777" w:rsidR="009E5FAA" w:rsidRDefault="009E5FAA" w:rsidP="009E5FAA">
      <w:pPr>
        <w:rPr>
          <w:rFonts w:cs="Times New Roman"/>
        </w:rPr>
      </w:pPr>
    </w:p>
    <w:p w14:paraId="69AB867E" w14:textId="77777777" w:rsidR="009E5FAA" w:rsidRPr="00C26CB9" w:rsidRDefault="009E5FAA" w:rsidP="009E5FAA">
      <w:pPr>
        <w:rPr>
          <w:rFonts w:cs="Times New Roman"/>
        </w:rPr>
      </w:pPr>
      <w:r w:rsidRPr="00C26CB9">
        <w:rPr>
          <w:rFonts w:cs="Times New Roman"/>
        </w:rPr>
        <w:t>3.4.4.5.</w:t>
      </w:r>
      <w:r>
        <w:rPr>
          <w:rFonts w:cs="Times New Roman"/>
        </w:rPr>
        <w:t xml:space="preserve"> </w:t>
      </w:r>
      <w:r w:rsidRPr="00C26CB9">
        <w:rPr>
          <w:rFonts w:cs="Times New Roman"/>
        </w:rPr>
        <w:t>Ventilationskanaler, der føres gennem sektionsafgrænsninger, skal i disse afskæres med E-60 brandspjæld (F-brandspjæld 60). I kanallysningen ved spjældet skal der placeres en termostat (40 grader C), der stopper det pågældende anlæg og bevirker lukning af spjældet.</w:t>
      </w:r>
    </w:p>
    <w:p w14:paraId="74538EC6" w14:textId="77777777" w:rsidR="009E5FAA" w:rsidRPr="00C26CB9" w:rsidRDefault="009E5FAA" w:rsidP="009E5FAA">
      <w:pPr>
        <w:rPr>
          <w:rFonts w:cs="Times New Roman"/>
        </w:rPr>
      </w:pPr>
      <w:r w:rsidRPr="00C26CB9">
        <w:rPr>
          <w:rFonts w:cs="Times New Roman"/>
        </w:rPr>
        <w:t xml:space="preserve"> </w:t>
      </w:r>
    </w:p>
    <w:p w14:paraId="44993D90" w14:textId="77777777" w:rsidR="009E5FAA" w:rsidRPr="00C26CB9" w:rsidRDefault="009E5FAA" w:rsidP="009E5FAA">
      <w:pPr>
        <w:rPr>
          <w:rFonts w:cs="Times New Roman"/>
        </w:rPr>
      </w:pPr>
      <w:r w:rsidRPr="00C26CB9">
        <w:rPr>
          <w:rFonts w:cs="Times New Roman"/>
        </w:rPr>
        <w:t>3.4.4.6.</w:t>
      </w:r>
      <w:r>
        <w:rPr>
          <w:rFonts w:cs="Times New Roman"/>
        </w:rPr>
        <w:t xml:space="preserve"> </w:t>
      </w:r>
      <w:r w:rsidRPr="00C26CB9">
        <w:rPr>
          <w:rFonts w:cs="Times New Roman"/>
        </w:rPr>
        <w:t xml:space="preserve">Ventilationskanaler, ventilatorer, lydsluser i ventilationskanaler, luftbehandlingsaggregater, units, spjæld og isolation m.m. skal udføres af </w:t>
      </w:r>
      <w:proofErr w:type="spellStart"/>
      <w:r w:rsidRPr="00C26CB9">
        <w:rPr>
          <w:rFonts w:cs="Times New Roman"/>
        </w:rPr>
        <w:t>ubrændbare</w:t>
      </w:r>
      <w:proofErr w:type="spellEnd"/>
      <w:r w:rsidRPr="00C26CB9">
        <w:rPr>
          <w:rFonts w:cs="Times New Roman"/>
        </w:rPr>
        <w:t xml:space="preserve"> materialer.</w:t>
      </w:r>
    </w:p>
    <w:p w14:paraId="45DB8C10" w14:textId="77777777" w:rsidR="009E5FAA" w:rsidRDefault="009E5FAA" w:rsidP="009E5FAA">
      <w:pPr>
        <w:rPr>
          <w:rFonts w:cs="Times New Roman"/>
        </w:rPr>
      </w:pPr>
    </w:p>
    <w:p w14:paraId="129917FC" w14:textId="77777777" w:rsidR="009E5FAA" w:rsidRPr="00C26CB9" w:rsidRDefault="009E5FAA" w:rsidP="009E5FAA">
      <w:pPr>
        <w:rPr>
          <w:rFonts w:cs="Times New Roman"/>
        </w:rPr>
      </w:pPr>
      <w:r w:rsidRPr="00C26CB9">
        <w:rPr>
          <w:rFonts w:cs="Times New Roman"/>
        </w:rPr>
        <w:t>3.4.4.7.</w:t>
      </w:r>
      <w:r>
        <w:rPr>
          <w:rFonts w:cs="Times New Roman"/>
        </w:rPr>
        <w:t xml:space="preserve"> </w:t>
      </w:r>
      <w:r w:rsidRPr="00C26CB9">
        <w:rPr>
          <w:rFonts w:cs="Times New Roman"/>
        </w:rPr>
        <w:t>Ventilationskanaler skal anbringes i en afstand af mindst 10 cm fra brændbart materiale.</w:t>
      </w:r>
    </w:p>
    <w:p w14:paraId="1639CDAE" w14:textId="77777777" w:rsidR="009E5FAA" w:rsidRDefault="009E5FAA" w:rsidP="009E5FAA">
      <w:pPr>
        <w:rPr>
          <w:rFonts w:cs="Times New Roman"/>
        </w:rPr>
      </w:pPr>
    </w:p>
    <w:p w14:paraId="4294495A" w14:textId="77777777" w:rsidR="009E5FAA" w:rsidRPr="00C26CB9" w:rsidRDefault="009E5FAA" w:rsidP="009E5FAA">
      <w:pPr>
        <w:rPr>
          <w:rFonts w:cs="Times New Roman"/>
        </w:rPr>
      </w:pPr>
      <w:r w:rsidRPr="00C26CB9">
        <w:rPr>
          <w:rFonts w:cs="Times New Roman"/>
        </w:rPr>
        <w:t>3.4.4.8.</w:t>
      </w:r>
      <w:r>
        <w:rPr>
          <w:rFonts w:cs="Times New Roman"/>
        </w:rPr>
        <w:t xml:space="preserve"> </w:t>
      </w:r>
      <w:r w:rsidRPr="00C26CB9">
        <w:rPr>
          <w:rFonts w:cs="Times New Roman"/>
        </w:rPr>
        <w:t>For udsugningskanaler gælder desuden forskrifterne i punkterne 3.4.4.14 og 3.4.4.15.</w:t>
      </w:r>
    </w:p>
    <w:p w14:paraId="4DCEE3ED" w14:textId="77777777" w:rsidR="009E5FAA" w:rsidRDefault="009E5FAA" w:rsidP="009E5FAA">
      <w:pPr>
        <w:rPr>
          <w:rFonts w:cs="Times New Roman"/>
        </w:rPr>
      </w:pPr>
    </w:p>
    <w:p w14:paraId="150AD9F6" w14:textId="77777777" w:rsidR="009E5FAA" w:rsidRPr="00C26CB9" w:rsidRDefault="009E5FAA" w:rsidP="009E5FAA">
      <w:pPr>
        <w:rPr>
          <w:rFonts w:cs="Times New Roman"/>
        </w:rPr>
      </w:pPr>
      <w:r w:rsidRPr="00C26CB9">
        <w:rPr>
          <w:rFonts w:cs="Times New Roman"/>
        </w:rPr>
        <w:t>3.4.4.9.</w:t>
      </w:r>
      <w:r>
        <w:rPr>
          <w:rFonts w:cs="Times New Roman"/>
        </w:rPr>
        <w:t xml:space="preserve"> </w:t>
      </w:r>
      <w:r w:rsidRPr="00C26CB9">
        <w:rPr>
          <w:rFonts w:cs="Times New Roman"/>
        </w:rPr>
        <w:t>Luftindtag til ventilationsanlæg må ikke ske fra fyrrum.</w:t>
      </w:r>
    </w:p>
    <w:p w14:paraId="5C586431" w14:textId="77777777" w:rsidR="009E5FAA" w:rsidRDefault="009E5FAA" w:rsidP="009E5FAA">
      <w:pPr>
        <w:rPr>
          <w:rFonts w:cs="Times New Roman"/>
        </w:rPr>
      </w:pPr>
    </w:p>
    <w:p w14:paraId="4608A3FC" w14:textId="77777777" w:rsidR="009E5FAA" w:rsidRPr="00C26CB9" w:rsidRDefault="009E5FAA" w:rsidP="009E5FAA">
      <w:pPr>
        <w:rPr>
          <w:rFonts w:cs="Times New Roman"/>
        </w:rPr>
      </w:pPr>
      <w:r w:rsidRPr="00C26CB9">
        <w:rPr>
          <w:rFonts w:cs="Times New Roman"/>
        </w:rPr>
        <w:t>3.4.4.10.</w:t>
      </w:r>
      <w:r>
        <w:rPr>
          <w:rFonts w:cs="Times New Roman"/>
        </w:rPr>
        <w:t xml:space="preserve"> </w:t>
      </w:r>
      <w:r w:rsidRPr="00C26CB9">
        <w:rPr>
          <w:rFonts w:cs="Times New Roman"/>
        </w:rPr>
        <w:t xml:space="preserve">Luftindtag til ventilationsanlæg skal placeres mindst 3 m fra ildsteder, skorstensmundinger, renselemme og eksplosionsklapper i skorstene. </w:t>
      </w:r>
      <w:proofErr w:type="gramStart"/>
      <w:r w:rsidRPr="00C26CB9">
        <w:rPr>
          <w:rFonts w:cs="Times New Roman"/>
        </w:rPr>
        <w:t>Endvidere</w:t>
      </w:r>
      <w:proofErr w:type="gramEnd"/>
      <w:r w:rsidRPr="00C26CB9">
        <w:rPr>
          <w:rFonts w:cs="Times New Roman"/>
        </w:rPr>
        <w:t xml:space="preserve"> skal luftindtag placeres sådan i forhold til eventuelle udsugningskanaler, at der ikke kan trækkes eksplosionsfarlige luftarter og dampe ind i ventilationsanlægget.</w:t>
      </w:r>
    </w:p>
    <w:p w14:paraId="5487E1DF" w14:textId="77777777" w:rsidR="009E5FAA" w:rsidRDefault="009E5FAA" w:rsidP="009E5FAA">
      <w:pPr>
        <w:rPr>
          <w:rFonts w:cs="Times New Roman"/>
        </w:rPr>
      </w:pPr>
    </w:p>
    <w:p w14:paraId="7BF1145B" w14:textId="77777777" w:rsidR="009E5FAA" w:rsidRDefault="009E5FAA" w:rsidP="009E5FAA">
      <w:pPr>
        <w:rPr>
          <w:rFonts w:cs="Times New Roman"/>
        </w:rPr>
      </w:pPr>
      <w:r w:rsidRPr="00C26CB9">
        <w:rPr>
          <w:rFonts w:cs="Times New Roman"/>
        </w:rPr>
        <w:t>3.4.4.11.</w:t>
      </w:r>
      <w:r>
        <w:rPr>
          <w:rFonts w:cs="Times New Roman"/>
        </w:rPr>
        <w:t xml:space="preserve"> </w:t>
      </w:r>
      <w:r w:rsidRPr="00C26CB9">
        <w:rPr>
          <w:rFonts w:cs="Times New Roman"/>
        </w:rPr>
        <w:t xml:space="preserve">Luftindtag fra det fri til ventilationsanlæg skal forsynes med ventilationsrist, hvori er anbragt net </w:t>
      </w:r>
    </w:p>
    <w:p w14:paraId="6AA6D9EC" w14:textId="77777777" w:rsidR="009E5FAA" w:rsidRPr="00C26CB9" w:rsidRDefault="009E5FAA" w:rsidP="009E5FAA">
      <w:pPr>
        <w:rPr>
          <w:rFonts w:cs="Times New Roman"/>
        </w:rPr>
      </w:pPr>
      <w:r w:rsidRPr="00C26CB9">
        <w:rPr>
          <w:rFonts w:cs="Times New Roman"/>
        </w:rPr>
        <w:t>med maskevidde 10-15 mm.</w:t>
      </w:r>
    </w:p>
    <w:p w14:paraId="1E031E1C" w14:textId="77777777" w:rsidR="009E5FAA" w:rsidRDefault="009E5FAA" w:rsidP="009E5FAA">
      <w:pPr>
        <w:rPr>
          <w:rFonts w:cs="Times New Roman"/>
        </w:rPr>
      </w:pPr>
    </w:p>
    <w:p w14:paraId="78A6D6CF" w14:textId="77777777" w:rsidR="009E5FAA" w:rsidRPr="00C26CB9" w:rsidRDefault="009E5FAA" w:rsidP="009E5FAA">
      <w:pPr>
        <w:rPr>
          <w:rFonts w:cs="Times New Roman"/>
        </w:rPr>
      </w:pPr>
      <w:r w:rsidRPr="00C26CB9">
        <w:rPr>
          <w:rFonts w:cs="Times New Roman"/>
        </w:rPr>
        <w:t>3.4.4.12.</w:t>
      </w:r>
      <w:r>
        <w:rPr>
          <w:rFonts w:cs="Times New Roman"/>
        </w:rPr>
        <w:t xml:space="preserve"> </w:t>
      </w:r>
      <w:r w:rsidRPr="00C26CB9">
        <w:rPr>
          <w:rFonts w:cs="Times New Roman"/>
        </w:rPr>
        <w:t>Vandrette indblæsningsåbninger (i gulve, vindueskarme m.v.) skal forsynes med kvadratisk trådnet med maskevidde på højst 5 mm.</w:t>
      </w:r>
    </w:p>
    <w:p w14:paraId="338BBDB5" w14:textId="77777777" w:rsidR="009E5FAA" w:rsidRDefault="009E5FAA" w:rsidP="009E5FAA">
      <w:pPr>
        <w:rPr>
          <w:rFonts w:cs="Times New Roman"/>
        </w:rPr>
      </w:pPr>
    </w:p>
    <w:p w14:paraId="12F9A1FF" w14:textId="77777777" w:rsidR="009E5FAA" w:rsidRPr="00C26CB9" w:rsidRDefault="009E5FAA" w:rsidP="009E5FAA">
      <w:pPr>
        <w:rPr>
          <w:rFonts w:cs="Times New Roman"/>
        </w:rPr>
      </w:pPr>
      <w:r w:rsidRPr="00C26CB9">
        <w:rPr>
          <w:rFonts w:cs="Times New Roman"/>
        </w:rPr>
        <w:t>3.4.4.13</w:t>
      </w:r>
      <w:r>
        <w:rPr>
          <w:rFonts w:cs="Times New Roman"/>
        </w:rPr>
        <w:t xml:space="preserve">. </w:t>
      </w:r>
      <w:r w:rsidRPr="00C26CB9">
        <w:rPr>
          <w:rFonts w:cs="Times New Roman"/>
        </w:rPr>
        <w:t>Udsugningsanlæg skal være udført på en sådan måde, at gnistdannelser ikke kan forekomme.</w:t>
      </w:r>
    </w:p>
    <w:p w14:paraId="0DC873EE" w14:textId="77777777" w:rsidR="009E5FAA" w:rsidRDefault="009E5FAA" w:rsidP="009E5FAA">
      <w:pPr>
        <w:rPr>
          <w:rFonts w:cs="Times New Roman"/>
        </w:rPr>
      </w:pPr>
    </w:p>
    <w:p w14:paraId="5E141F17" w14:textId="77777777" w:rsidR="009E5FAA" w:rsidRPr="00C26CB9" w:rsidRDefault="009E5FAA" w:rsidP="009E5FAA">
      <w:pPr>
        <w:rPr>
          <w:rFonts w:cs="Times New Roman"/>
        </w:rPr>
      </w:pPr>
      <w:r w:rsidRPr="00C26CB9">
        <w:rPr>
          <w:rFonts w:cs="Times New Roman"/>
        </w:rPr>
        <w:t>3.4.4.14.</w:t>
      </w:r>
      <w:r>
        <w:rPr>
          <w:rFonts w:cs="Times New Roman"/>
        </w:rPr>
        <w:t xml:space="preserve"> </w:t>
      </w:r>
      <w:r w:rsidRPr="00C26CB9">
        <w:rPr>
          <w:rFonts w:cs="Times New Roman"/>
        </w:rPr>
        <w:t>Udsugningskanaler skal være så korte som muligt og uden døde kroge. De skal forsynes med renselemme i nødvendigt omfang, placeret på en sådan måde, at kanalerne let kan rengøres indvendigt. Den udsugede luft skal passere et filter for at modvirke afsætninger i kanaler. Filtret skal let kunne rengøres og udskiftes.</w:t>
      </w:r>
    </w:p>
    <w:p w14:paraId="44F9A6F2" w14:textId="77777777" w:rsidR="009E5FAA" w:rsidRDefault="009E5FAA" w:rsidP="009E5FAA">
      <w:pPr>
        <w:rPr>
          <w:rFonts w:cs="Times New Roman"/>
        </w:rPr>
      </w:pPr>
    </w:p>
    <w:p w14:paraId="388679D7" w14:textId="77777777" w:rsidR="009E5FAA" w:rsidRPr="00C26CB9" w:rsidRDefault="009E5FAA" w:rsidP="009E5FAA">
      <w:pPr>
        <w:rPr>
          <w:rFonts w:cs="Times New Roman"/>
        </w:rPr>
      </w:pPr>
      <w:r w:rsidRPr="00C26CB9">
        <w:rPr>
          <w:rFonts w:cs="Times New Roman"/>
        </w:rPr>
        <w:t>3.4.4.15.</w:t>
      </w:r>
      <w:r>
        <w:rPr>
          <w:rFonts w:cs="Times New Roman"/>
        </w:rPr>
        <w:t xml:space="preserve"> </w:t>
      </w:r>
      <w:r w:rsidRPr="00C26CB9">
        <w:rPr>
          <w:rFonts w:cs="Times New Roman"/>
        </w:rPr>
        <w:t>Udsugningskanaler skal have udmunding i en afstand af mindst 1 m fra brændbart materiale og mindst 3 m fra vinduer og andre ydervægsåbninger. Udsugningskanaler skal i øvrigt placeres på en sådan måde, at udblæst støv m.v. ikke ved normal drift kan antændes eller på anden måde forvolde skade.</w:t>
      </w:r>
    </w:p>
    <w:p w14:paraId="19FD0479" w14:textId="77777777" w:rsidR="009E5FAA" w:rsidRDefault="009E5FAA" w:rsidP="009E5FAA">
      <w:pPr>
        <w:rPr>
          <w:rFonts w:cs="Times New Roman"/>
        </w:rPr>
      </w:pPr>
    </w:p>
    <w:p w14:paraId="1AA167DB" w14:textId="77777777" w:rsidR="009E5FAA" w:rsidRPr="00C26CB9" w:rsidRDefault="009E5FAA" w:rsidP="009E5FAA">
      <w:pPr>
        <w:rPr>
          <w:rFonts w:cs="Times New Roman"/>
        </w:rPr>
      </w:pPr>
      <w:r w:rsidRPr="00C26CB9">
        <w:rPr>
          <w:rFonts w:cs="Times New Roman"/>
        </w:rPr>
        <w:t>3.4.4.16.</w:t>
      </w:r>
      <w:r>
        <w:rPr>
          <w:rFonts w:cs="Times New Roman"/>
        </w:rPr>
        <w:t xml:space="preserve"> </w:t>
      </w:r>
      <w:r w:rsidRPr="00C26CB9">
        <w:rPr>
          <w:rFonts w:cs="Times New Roman"/>
        </w:rPr>
        <w:t>Såvel i brandsektionen som uden for denne skal der opsættes nødafbrydere, som standser ventilationsanlægget og lukker brandspjæld i ventilationskanalerne. Nødafbrydernes anbringelsessteder skal tydeligt markeres med sikkerhedsskilte.</w:t>
      </w:r>
    </w:p>
    <w:p w14:paraId="3D1A047E" w14:textId="77777777" w:rsidR="009E5FAA" w:rsidRDefault="009E5FAA" w:rsidP="009E5FAA">
      <w:pPr>
        <w:rPr>
          <w:rFonts w:cs="Times New Roman"/>
        </w:rPr>
      </w:pPr>
    </w:p>
    <w:p w14:paraId="2A2B17A3" w14:textId="77777777" w:rsidR="009E5FAA" w:rsidRPr="00C26CB9" w:rsidRDefault="009E5FAA" w:rsidP="009E5FAA">
      <w:pPr>
        <w:rPr>
          <w:rFonts w:cs="Times New Roman"/>
        </w:rPr>
      </w:pPr>
      <w:r w:rsidRPr="00C26CB9">
        <w:rPr>
          <w:rFonts w:cs="Times New Roman"/>
        </w:rPr>
        <w:t>3.4.5.</w:t>
      </w:r>
      <w:r>
        <w:rPr>
          <w:rFonts w:cs="Times New Roman"/>
        </w:rPr>
        <w:t xml:space="preserve"> </w:t>
      </w:r>
      <w:r w:rsidRPr="00C26CB9">
        <w:rPr>
          <w:rFonts w:cs="Times New Roman"/>
        </w:rPr>
        <w:t>Brandsektioner</w:t>
      </w:r>
    </w:p>
    <w:p w14:paraId="52369517" w14:textId="77777777" w:rsidR="009E5FAA" w:rsidRDefault="009E5FAA" w:rsidP="009E5FAA">
      <w:pPr>
        <w:rPr>
          <w:rFonts w:cs="Times New Roman"/>
        </w:rPr>
      </w:pPr>
    </w:p>
    <w:p w14:paraId="13027B22" w14:textId="77777777" w:rsidR="009E5FAA" w:rsidRPr="00C26CB9" w:rsidRDefault="009E5FAA" w:rsidP="009E5FAA">
      <w:pPr>
        <w:rPr>
          <w:rFonts w:cs="Times New Roman"/>
        </w:rPr>
      </w:pPr>
      <w:r w:rsidRPr="00C26CB9">
        <w:rPr>
          <w:rFonts w:cs="Times New Roman"/>
        </w:rPr>
        <w:t>Generelle bestemmelser</w:t>
      </w:r>
    </w:p>
    <w:p w14:paraId="613A90C8" w14:textId="77777777" w:rsidR="009E5FAA" w:rsidRPr="00C26CB9" w:rsidRDefault="009E5FAA" w:rsidP="009E5FAA">
      <w:pPr>
        <w:rPr>
          <w:rFonts w:cs="Times New Roman"/>
        </w:rPr>
      </w:pPr>
      <w:r w:rsidRPr="00C26CB9">
        <w:rPr>
          <w:rFonts w:cs="Times New Roman"/>
        </w:rPr>
        <w:t>3.4.5.1.</w:t>
      </w:r>
      <w:r>
        <w:rPr>
          <w:rFonts w:cs="Times New Roman"/>
        </w:rPr>
        <w:t xml:space="preserve"> </w:t>
      </w:r>
      <w:r w:rsidRPr="00C26CB9">
        <w:rPr>
          <w:rFonts w:cs="Times New Roman"/>
        </w:rPr>
        <w:t>Brandsektioner skal opfylde forskrifterne i dette afsnit. Punkterne 3.4.5.2 – 3.4.5.13 er dog kun gældende i det omfang, hvor brandsektioner ikke er fritliggende, jf. afstandsreglerne i afsnit 3.4.6.</w:t>
      </w:r>
    </w:p>
    <w:p w14:paraId="1ED122CC" w14:textId="77777777" w:rsidR="009E5FAA" w:rsidRDefault="009E5FAA" w:rsidP="009E5FAA">
      <w:pPr>
        <w:rPr>
          <w:rFonts w:cs="Times New Roman"/>
        </w:rPr>
      </w:pPr>
    </w:p>
    <w:p w14:paraId="5830B34A" w14:textId="77777777" w:rsidR="009E5FAA" w:rsidRDefault="009E5FAA" w:rsidP="009E5FAA">
      <w:pPr>
        <w:rPr>
          <w:rFonts w:cs="Times New Roman"/>
        </w:rPr>
      </w:pPr>
      <w:r w:rsidRPr="00C26CB9">
        <w:rPr>
          <w:rFonts w:cs="Times New Roman"/>
        </w:rPr>
        <w:t>Sektionsafgrænsninger</w:t>
      </w:r>
    </w:p>
    <w:p w14:paraId="5F5B0D26" w14:textId="77777777" w:rsidR="009E5FAA" w:rsidRPr="00C26CB9" w:rsidRDefault="009E5FAA" w:rsidP="009E5FAA">
      <w:pPr>
        <w:rPr>
          <w:rFonts w:cs="Times New Roman"/>
        </w:rPr>
      </w:pPr>
      <w:r w:rsidRPr="00C26CB9">
        <w:rPr>
          <w:rFonts w:cs="Times New Roman"/>
        </w:rPr>
        <w:t>3.4.5.2.</w:t>
      </w:r>
      <w:r>
        <w:rPr>
          <w:rFonts w:cs="Times New Roman"/>
        </w:rPr>
        <w:t xml:space="preserve"> </w:t>
      </w:r>
      <w:r w:rsidRPr="00C26CB9">
        <w:rPr>
          <w:rFonts w:cs="Times New Roman"/>
        </w:rPr>
        <w:t>En sektionsafgrænsende væg skal udføres som mindst bygningsdel klasse REI-M 60 A2-s</w:t>
      </w:r>
      <w:proofErr w:type="gramStart"/>
      <w:r w:rsidRPr="00C26CB9">
        <w:rPr>
          <w:rFonts w:cs="Times New Roman"/>
        </w:rPr>
        <w:t>1,d</w:t>
      </w:r>
      <w:proofErr w:type="gramEnd"/>
      <w:r w:rsidRPr="00C26CB9">
        <w:rPr>
          <w:rFonts w:cs="Times New Roman"/>
        </w:rPr>
        <w:t>0 eller EI-M 60 A2-s1,d0 afhængig af om sektionsvæggen er bærende (BS-væg 60 i mur eller beton). En sektionsafgrænsende væg skal desuden udføres på en sådan måde, at den under en brand bevarer sin stabilitet, uanset fra hvilken side væggen brandpåvirkes.</w:t>
      </w:r>
    </w:p>
    <w:p w14:paraId="431460E4" w14:textId="77777777" w:rsidR="009E5FAA" w:rsidRDefault="009E5FAA" w:rsidP="009E5FAA">
      <w:pPr>
        <w:rPr>
          <w:rFonts w:cs="Times New Roman"/>
        </w:rPr>
      </w:pPr>
    </w:p>
    <w:p w14:paraId="7FD5EEDB" w14:textId="77777777" w:rsidR="009E5FAA" w:rsidRPr="00C26CB9" w:rsidRDefault="009E5FAA" w:rsidP="009E5FAA">
      <w:pPr>
        <w:rPr>
          <w:rFonts w:cs="Times New Roman"/>
        </w:rPr>
      </w:pPr>
      <w:r w:rsidRPr="00C26CB9">
        <w:rPr>
          <w:rFonts w:cs="Times New Roman"/>
        </w:rPr>
        <w:t>3.4.5.3.</w:t>
      </w:r>
      <w:r>
        <w:rPr>
          <w:rFonts w:cs="Times New Roman"/>
        </w:rPr>
        <w:t xml:space="preserve"> </w:t>
      </w:r>
      <w:r w:rsidRPr="00C26CB9">
        <w:rPr>
          <w:rFonts w:cs="Times New Roman"/>
        </w:rPr>
        <w:t>Åbning i en sektionsafgrænsende væg skal lukkes med dør,</w:t>
      </w:r>
      <w:r>
        <w:rPr>
          <w:rFonts w:cs="Times New Roman"/>
        </w:rPr>
        <w:t xml:space="preserve"> </w:t>
      </w:r>
      <w:r w:rsidRPr="00C26CB9">
        <w:rPr>
          <w:rFonts w:cs="Times New Roman"/>
        </w:rPr>
        <w:t>port eller lem udført som mindst dør klasse EI2 60-C A2-s</w:t>
      </w:r>
      <w:proofErr w:type="gramStart"/>
      <w:r w:rsidRPr="00C26CB9">
        <w:rPr>
          <w:rFonts w:cs="Times New Roman"/>
        </w:rPr>
        <w:t>1,d</w:t>
      </w:r>
      <w:proofErr w:type="gramEnd"/>
      <w:r w:rsidRPr="00C26CB9">
        <w:rPr>
          <w:rFonts w:cs="Times New Roman"/>
        </w:rPr>
        <w:t xml:space="preserve">0 (BS-dør 60). Gennemføringer for installationer i brandsektionsvægge og etageadskillelser skal lukkes tæt, så adskillelsens </w:t>
      </w:r>
      <w:proofErr w:type="spellStart"/>
      <w:r w:rsidRPr="00C26CB9">
        <w:rPr>
          <w:rFonts w:cs="Times New Roman"/>
        </w:rPr>
        <w:t>brandmæssige</w:t>
      </w:r>
      <w:proofErr w:type="spellEnd"/>
      <w:r w:rsidRPr="00C26CB9">
        <w:rPr>
          <w:rFonts w:cs="Times New Roman"/>
        </w:rPr>
        <w:t xml:space="preserve"> egenskaber ikke forringes.</w:t>
      </w:r>
    </w:p>
    <w:p w14:paraId="4D393434" w14:textId="77777777" w:rsidR="009E5FAA" w:rsidRPr="00C26CB9" w:rsidRDefault="009E5FAA" w:rsidP="009E5FAA">
      <w:pPr>
        <w:rPr>
          <w:rFonts w:cs="Times New Roman"/>
        </w:rPr>
      </w:pPr>
      <w:r w:rsidRPr="00C26CB9">
        <w:rPr>
          <w:rFonts w:cs="Times New Roman"/>
        </w:rPr>
        <w:t xml:space="preserve"> </w:t>
      </w:r>
    </w:p>
    <w:p w14:paraId="2694976B" w14:textId="77777777" w:rsidR="009E5FAA" w:rsidRPr="00C26CB9" w:rsidRDefault="009E5FAA" w:rsidP="009E5FAA">
      <w:pPr>
        <w:rPr>
          <w:rFonts w:cs="Times New Roman"/>
        </w:rPr>
      </w:pPr>
      <w:r w:rsidRPr="00C26CB9">
        <w:rPr>
          <w:rFonts w:cs="Times New Roman"/>
        </w:rPr>
        <w:t>3.4.5.4.</w:t>
      </w:r>
      <w:r>
        <w:rPr>
          <w:rFonts w:cs="Times New Roman"/>
        </w:rPr>
        <w:t xml:space="preserve"> </w:t>
      </w:r>
      <w:r w:rsidRPr="00C26CB9">
        <w:rPr>
          <w:rFonts w:cs="Times New Roman"/>
        </w:rPr>
        <w:t xml:space="preserve">Fremgår en brandsektionsvægs placering ikke af bygningens ydre, kan </w:t>
      </w:r>
      <w:proofErr w:type="spellStart"/>
      <w:r w:rsidRPr="00C26CB9">
        <w:rPr>
          <w:rFonts w:cs="Times New Roman"/>
        </w:rPr>
        <w:t>kommunali</w:t>
      </w:r>
      <w:proofErr w:type="spellEnd"/>
      <w:r w:rsidRPr="00C26CB9">
        <w:rPr>
          <w:rFonts w:cs="Times New Roman"/>
        </w:rPr>
        <w:t xml:space="preserve"> </w:t>
      </w:r>
      <w:proofErr w:type="spellStart"/>
      <w:r w:rsidRPr="00C26CB9">
        <w:rPr>
          <w:rFonts w:cs="Times New Roman"/>
        </w:rPr>
        <w:t>myndugleikin</w:t>
      </w:r>
      <w:proofErr w:type="spellEnd"/>
      <w:r w:rsidRPr="00C26CB9">
        <w:rPr>
          <w:rFonts w:cs="Times New Roman"/>
        </w:rPr>
        <w:t xml:space="preserve"> stille krav om, at der udføres en udvendig markering til redningsberedskabets orientering.</w:t>
      </w:r>
    </w:p>
    <w:p w14:paraId="2D81A642" w14:textId="77777777" w:rsidR="009E5FAA" w:rsidRDefault="009E5FAA" w:rsidP="009E5FAA">
      <w:pPr>
        <w:rPr>
          <w:rFonts w:cs="Times New Roman"/>
        </w:rPr>
      </w:pPr>
    </w:p>
    <w:p w14:paraId="61D40944" w14:textId="77777777" w:rsidR="009E5FAA" w:rsidRPr="00C26CB9" w:rsidRDefault="009E5FAA" w:rsidP="009E5FAA">
      <w:pPr>
        <w:rPr>
          <w:rFonts w:cs="Times New Roman"/>
        </w:rPr>
      </w:pPr>
      <w:r w:rsidRPr="00C26CB9">
        <w:rPr>
          <w:rFonts w:cs="Times New Roman"/>
        </w:rPr>
        <w:t>Brandsektionsvæg - forbindelse med ydervæg</w:t>
      </w:r>
    </w:p>
    <w:p w14:paraId="1E7466FF" w14:textId="77777777" w:rsidR="009E5FAA" w:rsidRPr="00C26CB9" w:rsidRDefault="009E5FAA" w:rsidP="009E5FAA">
      <w:pPr>
        <w:rPr>
          <w:rFonts w:cs="Times New Roman"/>
        </w:rPr>
      </w:pPr>
      <w:r w:rsidRPr="00C26CB9">
        <w:rPr>
          <w:rFonts w:cs="Times New Roman"/>
        </w:rPr>
        <w:t>3.4.5.5.</w:t>
      </w:r>
      <w:r>
        <w:rPr>
          <w:rFonts w:cs="Times New Roman"/>
        </w:rPr>
        <w:t xml:space="preserve"> </w:t>
      </w:r>
      <w:r w:rsidRPr="00C26CB9">
        <w:rPr>
          <w:rFonts w:cs="Times New Roman"/>
        </w:rPr>
        <w:t>En sektionsafgrænsende væg skal ved ydervæg, der er bygningsdel EI A2-s</w:t>
      </w:r>
      <w:proofErr w:type="gramStart"/>
      <w:r w:rsidRPr="00C26CB9">
        <w:rPr>
          <w:rFonts w:cs="Times New Roman"/>
        </w:rPr>
        <w:t>1,d</w:t>
      </w:r>
      <w:proofErr w:type="gramEnd"/>
      <w:r w:rsidRPr="00C26CB9">
        <w:rPr>
          <w:rFonts w:cs="Times New Roman"/>
        </w:rPr>
        <w:t>0 (BS-bygnings- del), sammenbygges med sektionsvæggen og ved ydervæg, der er bygningsdel EI (BD-bygningsdel), føres frem til tæt forbindelse med den udvendige beklædnings inderside.</w:t>
      </w:r>
    </w:p>
    <w:p w14:paraId="72A010B0" w14:textId="77777777" w:rsidR="009E5FAA" w:rsidRDefault="009E5FAA" w:rsidP="009E5FAA">
      <w:pPr>
        <w:rPr>
          <w:rFonts w:cs="Times New Roman"/>
        </w:rPr>
      </w:pPr>
    </w:p>
    <w:p w14:paraId="01AD17CB" w14:textId="77777777" w:rsidR="009E5FAA" w:rsidRPr="00C26CB9" w:rsidRDefault="009E5FAA" w:rsidP="009E5FAA">
      <w:pPr>
        <w:rPr>
          <w:rFonts w:cs="Times New Roman"/>
        </w:rPr>
      </w:pPr>
      <w:r w:rsidRPr="00C26CB9">
        <w:rPr>
          <w:rFonts w:cs="Times New Roman"/>
        </w:rPr>
        <w:t>3.4.5.6.</w:t>
      </w:r>
      <w:r>
        <w:rPr>
          <w:rFonts w:cs="Times New Roman"/>
        </w:rPr>
        <w:t xml:space="preserve"> </w:t>
      </w:r>
      <w:r w:rsidRPr="00C26CB9">
        <w:rPr>
          <w:rFonts w:cs="Times New Roman"/>
        </w:rPr>
        <w:t>Ved en sektionsafgrænsende væg skal ydervæggen på en strækning af mindst 5 m være udført som mindst bygningsdel klasse EI 60 (BD-bygningsdel 60) uden åbning af nogen art bortset fra dør klasse EI2 60-C A2-s</w:t>
      </w:r>
      <w:proofErr w:type="gramStart"/>
      <w:r w:rsidRPr="00C26CB9">
        <w:rPr>
          <w:rFonts w:cs="Times New Roman"/>
        </w:rPr>
        <w:t>1,d</w:t>
      </w:r>
      <w:proofErr w:type="gramEnd"/>
      <w:r w:rsidRPr="00C26CB9">
        <w:rPr>
          <w:rFonts w:cs="Times New Roman"/>
        </w:rPr>
        <w:t xml:space="preserve">0 (BS-dør 60) og med udvendig overflade som mindst beklædning klasse K1 10 B-s1,d0 (klasse 1 beklædning). Ovennævnte sikring af ydervæggen skal have forbindelse med brandsektionsvæg- gen, men placeringen i forhold til </w:t>
      </w:r>
      <w:proofErr w:type="spellStart"/>
      <w:r w:rsidRPr="00C26CB9">
        <w:rPr>
          <w:rFonts w:cs="Times New Roman"/>
        </w:rPr>
        <w:t>brandsetionsvæggen</w:t>
      </w:r>
      <w:proofErr w:type="spellEnd"/>
      <w:r w:rsidRPr="00C26CB9">
        <w:rPr>
          <w:rFonts w:cs="Times New Roman"/>
        </w:rPr>
        <w:t xml:space="preserve"> er i øvrigt valgfri.</w:t>
      </w:r>
    </w:p>
    <w:p w14:paraId="687670EE" w14:textId="77777777" w:rsidR="009E5FAA" w:rsidRPr="00C26CB9" w:rsidRDefault="009E5FAA" w:rsidP="009E5FAA">
      <w:pPr>
        <w:rPr>
          <w:rFonts w:cs="Times New Roman"/>
        </w:rPr>
      </w:pPr>
      <w:r w:rsidRPr="00C26CB9">
        <w:rPr>
          <w:rFonts w:cs="Times New Roman"/>
        </w:rPr>
        <w:t>Alternativt kan den sektionsafgrænsende væg videreføres gennem ydervæggen til en afstand af 0,5 m fra bygningens udvendige side, jf. også punkt 3.4.5.12.</w:t>
      </w:r>
    </w:p>
    <w:p w14:paraId="22D73E6B" w14:textId="77777777" w:rsidR="009E5FAA" w:rsidRDefault="009E5FAA" w:rsidP="009E5FAA">
      <w:pPr>
        <w:rPr>
          <w:rFonts w:cs="Times New Roman"/>
        </w:rPr>
      </w:pPr>
    </w:p>
    <w:p w14:paraId="36826530" w14:textId="77777777" w:rsidR="009E5FAA" w:rsidRPr="00C26CB9" w:rsidRDefault="009E5FAA" w:rsidP="009E5FAA">
      <w:pPr>
        <w:rPr>
          <w:rFonts w:cs="Times New Roman"/>
        </w:rPr>
      </w:pPr>
      <w:r w:rsidRPr="00C26CB9">
        <w:rPr>
          <w:rFonts w:cs="Times New Roman"/>
        </w:rPr>
        <w:t>Brandsektionsvæg - forbindelse med tag</w:t>
      </w:r>
    </w:p>
    <w:p w14:paraId="4370C5DE" w14:textId="77777777" w:rsidR="009E5FAA" w:rsidRPr="00C26CB9" w:rsidRDefault="009E5FAA" w:rsidP="009E5FAA">
      <w:pPr>
        <w:rPr>
          <w:rFonts w:cs="Times New Roman"/>
        </w:rPr>
      </w:pPr>
      <w:r w:rsidRPr="00C26CB9">
        <w:rPr>
          <w:rFonts w:cs="Times New Roman"/>
        </w:rPr>
        <w:t>3.4.5.7.</w:t>
      </w:r>
      <w:r>
        <w:rPr>
          <w:rFonts w:cs="Times New Roman"/>
        </w:rPr>
        <w:t xml:space="preserve"> </w:t>
      </w:r>
      <w:r w:rsidRPr="00C26CB9">
        <w:rPr>
          <w:rFonts w:cs="Times New Roman"/>
        </w:rPr>
        <w:t>Sektionsafgrænsende vægge føres op til tæt forbindelse med tagdækningens underside.</w:t>
      </w:r>
    </w:p>
    <w:p w14:paraId="5863B0E9" w14:textId="77777777" w:rsidR="009E5FAA" w:rsidRDefault="009E5FAA" w:rsidP="009E5FAA">
      <w:pPr>
        <w:rPr>
          <w:rFonts w:cs="Times New Roman"/>
        </w:rPr>
      </w:pPr>
    </w:p>
    <w:p w14:paraId="0386BDA1" w14:textId="77777777" w:rsidR="009E5FAA" w:rsidRPr="00C26CB9" w:rsidRDefault="009E5FAA" w:rsidP="009E5FAA">
      <w:pPr>
        <w:rPr>
          <w:rFonts w:cs="Times New Roman"/>
        </w:rPr>
      </w:pPr>
      <w:r w:rsidRPr="00C26CB9">
        <w:rPr>
          <w:rFonts w:cs="Times New Roman"/>
        </w:rPr>
        <w:t>3.4.5.8.</w:t>
      </w:r>
      <w:r>
        <w:rPr>
          <w:rFonts w:cs="Times New Roman"/>
        </w:rPr>
        <w:t xml:space="preserve"> </w:t>
      </w:r>
      <w:r w:rsidRPr="00C26CB9">
        <w:rPr>
          <w:rFonts w:cs="Times New Roman"/>
        </w:rPr>
        <w:t>Ved en sektionsafgrænsende væg skal tagkonstruktionen langs brandsektionsvæggen sikres (</w:t>
      </w:r>
      <w:proofErr w:type="spellStart"/>
      <w:r w:rsidRPr="00C26CB9">
        <w:rPr>
          <w:rFonts w:cs="Times New Roman"/>
        </w:rPr>
        <w:t>brandkamserstatning</w:t>
      </w:r>
      <w:proofErr w:type="spellEnd"/>
      <w:r w:rsidRPr="00C26CB9">
        <w:rPr>
          <w:rFonts w:cs="Times New Roman"/>
        </w:rPr>
        <w:t xml:space="preserve">). Sikringen skal udføres mindst som bygningsdel klasse REI 60 (bærende, adskil- </w:t>
      </w:r>
      <w:proofErr w:type="spellStart"/>
      <w:r w:rsidRPr="00C26CB9">
        <w:rPr>
          <w:rFonts w:cs="Times New Roman"/>
        </w:rPr>
        <w:t>lende</w:t>
      </w:r>
      <w:proofErr w:type="spellEnd"/>
      <w:r w:rsidRPr="00C26CB9">
        <w:rPr>
          <w:rFonts w:cs="Times New Roman"/>
        </w:rPr>
        <w:t xml:space="preserve"> BD-bygningsdel 60) i et 5 m bredt bælte uden åbning af nogen art og med isolering af materiale klasse A2-s</w:t>
      </w:r>
      <w:proofErr w:type="gramStart"/>
      <w:r w:rsidRPr="00C26CB9">
        <w:rPr>
          <w:rFonts w:cs="Times New Roman"/>
        </w:rPr>
        <w:t>1,d</w:t>
      </w:r>
      <w:proofErr w:type="gramEnd"/>
      <w:r w:rsidRPr="00C26CB9">
        <w:rPr>
          <w:rFonts w:cs="Times New Roman"/>
        </w:rPr>
        <w:t>0 (</w:t>
      </w:r>
      <w:proofErr w:type="spellStart"/>
      <w:r w:rsidRPr="00C26CB9">
        <w:rPr>
          <w:rFonts w:cs="Times New Roman"/>
        </w:rPr>
        <w:t>ubrændbart</w:t>
      </w:r>
      <w:proofErr w:type="spellEnd"/>
      <w:r w:rsidRPr="00C26CB9">
        <w:rPr>
          <w:rFonts w:cs="Times New Roman"/>
        </w:rPr>
        <w:t xml:space="preserve"> materiale) og med enten </w:t>
      </w:r>
      <w:proofErr w:type="spellStart"/>
      <w:r w:rsidRPr="00C26CB9">
        <w:rPr>
          <w:rFonts w:cs="Times New Roman"/>
        </w:rPr>
        <w:t>ubrændbar</w:t>
      </w:r>
      <w:proofErr w:type="spellEnd"/>
      <w:r w:rsidRPr="00C26CB9">
        <w:rPr>
          <w:rFonts w:cs="Times New Roman"/>
        </w:rPr>
        <w:t xml:space="preserve"> tagdækning eller tagdækning af klasse BROOF(t2) (klasse T tagdækning).</w:t>
      </w:r>
    </w:p>
    <w:p w14:paraId="63257AF0" w14:textId="77777777" w:rsidR="009E5FAA" w:rsidRPr="00C26CB9" w:rsidRDefault="009E5FAA" w:rsidP="009E5FAA">
      <w:pPr>
        <w:rPr>
          <w:rFonts w:cs="Times New Roman"/>
        </w:rPr>
      </w:pPr>
      <w:r w:rsidRPr="00C26CB9">
        <w:rPr>
          <w:rFonts w:cs="Times New Roman"/>
        </w:rPr>
        <w:t>Hvor taghældningen mod brandsektionsvæggen er større end 1:8, skal bæltets bredde svare til en vandret afstand på 5 m fra brandsektionsvæggen.</w:t>
      </w:r>
    </w:p>
    <w:p w14:paraId="2FEA44E5" w14:textId="77777777" w:rsidR="009E5FAA" w:rsidRPr="00C26CB9" w:rsidRDefault="009E5FAA" w:rsidP="009E5FAA">
      <w:pPr>
        <w:rPr>
          <w:rFonts w:cs="Times New Roman"/>
        </w:rPr>
      </w:pPr>
      <w:r w:rsidRPr="00C26CB9">
        <w:rPr>
          <w:rFonts w:cs="Times New Roman"/>
        </w:rPr>
        <w:t>Ovennævnte sikring af taget (</w:t>
      </w:r>
      <w:proofErr w:type="spellStart"/>
      <w:r w:rsidRPr="00C26CB9">
        <w:rPr>
          <w:rFonts w:cs="Times New Roman"/>
        </w:rPr>
        <w:t>brandkamserstatning</w:t>
      </w:r>
      <w:proofErr w:type="spellEnd"/>
      <w:r w:rsidRPr="00C26CB9">
        <w:rPr>
          <w:rFonts w:cs="Times New Roman"/>
        </w:rPr>
        <w:t xml:space="preserve">) skal have forbindelse med brandsektionsvæggen, men placeringen i forhold til brandsektionsvæggen er i øvrigt valgfri. Hvis sikringen udføres som bygningsdel klasse EI 60 (ikke bærende, adskillende BD-bygningsdel 60), skal det ovennævnte bælte udføres på begge sider af brandsektionsvæggen (dobbelt </w:t>
      </w:r>
      <w:proofErr w:type="spellStart"/>
      <w:r w:rsidRPr="00C26CB9">
        <w:rPr>
          <w:rFonts w:cs="Times New Roman"/>
        </w:rPr>
        <w:t>brandkamserstatning</w:t>
      </w:r>
      <w:proofErr w:type="spellEnd"/>
      <w:r w:rsidRPr="00C26CB9">
        <w:rPr>
          <w:rFonts w:cs="Times New Roman"/>
        </w:rPr>
        <w:t>).</w:t>
      </w:r>
    </w:p>
    <w:p w14:paraId="4961DAC2" w14:textId="77777777" w:rsidR="009E5FAA" w:rsidRDefault="009E5FAA" w:rsidP="009E5FAA">
      <w:pPr>
        <w:rPr>
          <w:rFonts w:cs="Times New Roman"/>
        </w:rPr>
      </w:pPr>
    </w:p>
    <w:p w14:paraId="4A122EF3" w14:textId="77777777" w:rsidR="009E5FAA" w:rsidRPr="00C26CB9" w:rsidRDefault="009E5FAA" w:rsidP="009E5FAA">
      <w:pPr>
        <w:rPr>
          <w:rFonts w:cs="Times New Roman"/>
        </w:rPr>
      </w:pPr>
      <w:r w:rsidRPr="00C26CB9">
        <w:rPr>
          <w:rFonts w:cs="Times New Roman"/>
        </w:rPr>
        <w:t>3.4.5.9.</w:t>
      </w:r>
      <w:r>
        <w:rPr>
          <w:rFonts w:cs="Times New Roman"/>
        </w:rPr>
        <w:t xml:space="preserve"> </w:t>
      </w:r>
      <w:r w:rsidRPr="00C26CB9">
        <w:rPr>
          <w:rFonts w:cs="Times New Roman"/>
        </w:rPr>
        <w:t xml:space="preserve">Som alternativ til de i punkt 3.4.5.8 angivne krav kan den sektionsafgrænsende væg føres op over taget med en forsvarligt afdækket brandkam af samme konstruktion som den underliggende væg med en højde af mindst 0,5 m målt vinkelret på tagfladen. Hvor taghældningen mod </w:t>
      </w:r>
      <w:proofErr w:type="spellStart"/>
      <w:r w:rsidRPr="00C26CB9">
        <w:rPr>
          <w:rFonts w:cs="Times New Roman"/>
        </w:rPr>
        <w:t>brandkamserstatningen</w:t>
      </w:r>
      <w:proofErr w:type="spellEnd"/>
      <w:r w:rsidRPr="00C26CB9">
        <w:rPr>
          <w:rFonts w:cs="Times New Roman"/>
        </w:rPr>
        <w:t xml:space="preserve"> er større end 1:8 på den ene eller begge sider af væggen, skal brandkammen føres op i en sådan højde (dog mindst 0,5 m), at der opnås en vandret afstand på mindst 5 m mellem tagfladerne.</w:t>
      </w:r>
    </w:p>
    <w:p w14:paraId="369FFE63" w14:textId="77777777" w:rsidR="009E5FAA" w:rsidRDefault="009E5FAA" w:rsidP="009E5FAA">
      <w:pPr>
        <w:rPr>
          <w:rFonts w:cs="Times New Roman"/>
        </w:rPr>
      </w:pPr>
    </w:p>
    <w:p w14:paraId="32EEFB33" w14:textId="77777777" w:rsidR="009E5FAA" w:rsidRPr="00C26CB9" w:rsidRDefault="009E5FAA" w:rsidP="009E5FAA">
      <w:pPr>
        <w:rPr>
          <w:rFonts w:cs="Times New Roman"/>
        </w:rPr>
      </w:pPr>
      <w:r w:rsidRPr="00C26CB9">
        <w:rPr>
          <w:rFonts w:cs="Times New Roman"/>
        </w:rPr>
        <w:t>3.4.5.10.</w:t>
      </w:r>
      <w:r>
        <w:rPr>
          <w:rFonts w:cs="Times New Roman"/>
        </w:rPr>
        <w:t xml:space="preserve"> </w:t>
      </w:r>
      <w:r w:rsidRPr="00C26CB9">
        <w:rPr>
          <w:rFonts w:cs="Times New Roman"/>
        </w:rPr>
        <w:t>Sektionsafgrænsende vægge omkring trapperum er ikke omfattet af forskrifterne i punkterne 3.4.5.8 og 3.4.5.9.</w:t>
      </w:r>
    </w:p>
    <w:p w14:paraId="1527A833" w14:textId="77777777" w:rsidR="009E5FAA" w:rsidRDefault="009E5FAA" w:rsidP="009E5FAA">
      <w:pPr>
        <w:rPr>
          <w:rFonts w:cs="Times New Roman"/>
        </w:rPr>
      </w:pPr>
    </w:p>
    <w:p w14:paraId="2D6C69BF" w14:textId="77777777" w:rsidR="009E5FAA" w:rsidRPr="00C26CB9" w:rsidRDefault="009E5FAA" w:rsidP="009E5FAA">
      <w:pPr>
        <w:rPr>
          <w:rFonts w:cs="Times New Roman"/>
        </w:rPr>
      </w:pPr>
      <w:r w:rsidRPr="00C26CB9">
        <w:rPr>
          <w:rFonts w:cs="Times New Roman"/>
        </w:rPr>
        <w:t>3.4.5.11.</w:t>
      </w:r>
      <w:r>
        <w:rPr>
          <w:rFonts w:cs="Times New Roman"/>
        </w:rPr>
        <w:t xml:space="preserve"> </w:t>
      </w:r>
      <w:r w:rsidRPr="00C26CB9">
        <w:rPr>
          <w:rFonts w:cs="Times New Roman"/>
        </w:rPr>
        <w:t>Der henvises også til punkt 3.4.5.13.</w:t>
      </w:r>
    </w:p>
    <w:p w14:paraId="33218739" w14:textId="77777777" w:rsidR="009E5FAA" w:rsidRDefault="009E5FAA" w:rsidP="009E5FAA">
      <w:pPr>
        <w:rPr>
          <w:rFonts w:cs="Times New Roman"/>
        </w:rPr>
      </w:pPr>
    </w:p>
    <w:p w14:paraId="284D7072" w14:textId="77777777" w:rsidR="009E5FAA" w:rsidRPr="00C26CB9" w:rsidRDefault="009E5FAA" w:rsidP="009E5FAA">
      <w:pPr>
        <w:rPr>
          <w:rFonts w:cs="Times New Roman"/>
        </w:rPr>
      </w:pPr>
      <w:r w:rsidRPr="00C26CB9">
        <w:rPr>
          <w:rFonts w:cs="Times New Roman"/>
        </w:rPr>
        <w:t>Særlige foranstaltninger mod brandsmitte</w:t>
      </w:r>
    </w:p>
    <w:p w14:paraId="3DDF9DFB" w14:textId="77777777" w:rsidR="009E5FAA" w:rsidRPr="00C26CB9" w:rsidRDefault="009E5FAA" w:rsidP="009E5FAA">
      <w:pPr>
        <w:rPr>
          <w:rFonts w:cs="Times New Roman"/>
        </w:rPr>
      </w:pPr>
      <w:r w:rsidRPr="00C26CB9">
        <w:rPr>
          <w:rFonts w:cs="Times New Roman"/>
        </w:rPr>
        <w:t>3.4.5.12.</w:t>
      </w:r>
      <w:r>
        <w:rPr>
          <w:rFonts w:cs="Times New Roman"/>
        </w:rPr>
        <w:t xml:space="preserve"> </w:t>
      </w:r>
      <w:r w:rsidRPr="00C26CB9">
        <w:rPr>
          <w:rFonts w:cs="Times New Roman"/>
        </w:rPr>
        <w:t>Hvis der ved en sektionsafgrænsning er mulighed for vinkelsmitte, skal ydervæg(ge) og tag(e) ved vinklen opfylde forskrifterne i punkterne 3.4.5.2 – 3.4.5.4 og 3.4.5.7 – 3.4.5.11 i et sådant omfang, at</w:t>
      </w:r>
    </w:p>
    <w:p w14:paraId="46BC747C" w14:textId="77777777" w:rsidR="009E5FAA" w:rsidRPr="00C26CB9" w:rsidRDefault="009E5FAA" w:rsidP="009E5FAA">
      <w:pPr>
        <w:rPr>
          <w:rFonts w:cs="Times New Roman"/>
        </w:rPr>
      </w:pPr>
      <w:r w:rsidRPr="00C26CB9">
        <w:rPr>
          <w:rFonts w:cs="Times New Roman"/>
        </w:rPr>
        <w:t xml:space="preserve">vinkelsmitte </w:t>
      </w:r>
      <w:proofErr w:type="gramStart"/>
      <w:r w:rsidRPr="00C26CB9">
        <w:rPr>
          <w:rFonts w:cs="Times New Roman"/>
        </w:rPr>
        <w:t>ikke kan</w:t>
      </w:r>
      <w:proofErr w:type="gramEnd"/>
      <w:r w:rsidRPr="00C26CB9">
        <w:rPr>
          <w:rFonts w:cs="Times New Roman"/>
        </w:rPr>
        <w:t xml:space="preserve"> finde sted inden for en afstand af mindst 5 m ved sektionsafgrænsningen. Mulighed for vinkelsmitte vil normalt være til stede, når vinklen mellem facaderne er mindre end 135 grader.</w:t>
      </w:r>
    </w:p>
    <w:p w14:paraId="46CD8BC5" w14:textId="77777777" w:rsidR="009E5FAA" w:rsidRDefault="009E5FAA" w:rsidP="009E5FAA">
      <w:pPr>
        <w:rPr>
          <w:rFonts w:cs="Times New Roman"/>
        </w:rPr>
      </w:pPr>
    </w:p>
    <w:p w14:paraId="5677CC6C" w14:textId="77777777" w:rsidR="009E5FAA" w:rsidRPr="00C26CB9" w:rsidRDefault="009E5FAA" w:rsidP="009E5FAA">
      <w:pPr>
        <w:rPr>
          <w:rFonts w:cs="Times New Roman"/>
        </w:rPr>
      </w:pPr>
      <w:r w:rsidRPr="00C26CB9">
        <w:rPr>
          <w:rFonts w:cs="Times New Roman"/>
        </w:rPr>
        <w:t>3.4.5.13.</w:t>
      </w:r>
      <w:r>
        <w:rPr>
          <w:rFonts w:cs="Times New Roman"/>
        </w:rPr>
        <w:t xml:space="preserve"> </w:t>
      </w:r>
      <w:r w:rsidRPr="00C26CB9">
        <w:rPr>
          <w:rFonts w:cs="Times New Roman"/>
        </w:rPr>
        <w:t>Hvis der ved en sektionsafgrænsning er forskellig bygningshøjde, skal den højere brandsektions ydervæg (og tag) over den lavere brandsektions tag opfylde forskrifterne i punkterne 3.4.5.2 –</w:t>
      </w:r>
      <w:r>
        <w:rPr>
          <w:rFonts w:cs="Times New Roman"/>
        </w:rPr>
        <w:t xml:space="preserve"> </w:t>
      </w:r>
      <w:r w:rsidRPr="00C26CB9">
        <w:rPr>
          <w:rFonts w:cs="Times New Roman"/>
        </w:rPr>
        <w:t>3.4.5.11. Punkt 3.4.5.8 og 3.4.5.9 er dog ikke gældende, når den højere brandsektions tag er mere end 5 m over den lavere brandsektions tag. Alternativt kan den lavere brandsektions tag udføres som mindst bygningsdel klasse EI 60 A2-s</w:t>
      </w:r>
      <w:proofErr w:type="gramStart"/>
      <w:r w:rsidRPr="00C26CB9">
        <w:rPr>
          <w:rFonts w:cs="Times New Roman"/>
        </w:rPr>
        <w:t>1,d</w:t>
      </w:r>
      <w:proofErr w:type="gramEnd"/>
      <w:r w:rsidRPr="00C26CB9">
        <w:rPr>
          <w:rFonts w:cs="Times New Roman"/>
        </w:rPr>
        <w:t>0 (adskillende BS-bygningsdel 60) uden åbning af nogen art inden for en afstand af mindst 5 m fra den højere brandsektion. Bærende konstruktioner i den lavere brandsektion skal udføres som mindst bygningsdel klasse R 60 (BD-bygningsdel 60).</w:t>
      </w:r>
    </w:p>
    <w:p w14:paraId="4CEA2C7E" w14:textId="77777777" w:rsidR="009E5FAA" w:rsidRDefault="009E5FAA" w:rsidP="009E5FAA">
      <w:pPr>
        <w:rPr>
          <w:rFonts w:cs="Times New Roman"/>
        </w:rPr>
      </w:pPr>
    </w:p>
    <w:p w14:paraId="4EB9AEC5" w14:textId="77777777" w:rsidR="009E5FAA" w:rsidRPr="00C26CB9" w:rsidRDefault="009E5FAA" w:rsidP="009E5FAA">
      <w:pPr>
        <w:rPr>
          <w:rFonts w:cs="Times New Roman"/>
        </w:rPr>
      </w:pPr>
      <w:r w:rsidRPr="00C26CB9">
        <w:rPr>
          <w:rFonts w:cs="Times New Roman"/>
        </w:rPr>
        <w:t>Brandventilation</w:t>
      </w:r>
    </w:p>
    <w:p w14:paraId="4472A2F8" w14:textId="77777777" w:rsidR="009E5FAA" w:rsidRPr="00C26CB9" w:rsidRDefault="009E5FAA" w:rsidP="009E5FAA">
      <w:pPr>
        <w:rPr>
          <w:rFonts w:cs="Times New Roman"/>
        </w:rPr>
      </w:pPr>
      <w:r w:rsidRPr="00C26CB9">
        <w:rPr>
          <w:rFonts w:cs="Times New Roman"/>
        </w:rPr>
        <w:t>3.4.5.14.</w:t>
      </w:r>
      <w:r>
        <w:rPr>
          <w:rFonts w:cs="Times New Roman"/>
        </w:rPr>
        <w:t xml:space="preserve"> </w:t>
      </w:r>
      <w:r w:rsidRPr="00C26CB9">
        <w:rPr>
          <w:rFonts w:cs="Times New Roman"/>
        </w:rPr>
        <w:t xml:space="preserve">Brandsektion på over 600 m2 skal forsynes med et brandventilationsanlæg, der skaber </w:t>
      </w:r>
      <w:proofErr w:type="spellStart"/>
      <w:r w:rsidRPr="00C26CB9">
        <w:rPr>
          <w:rFonts w:cs="Times New Roman"/>
        </w:rPr>
        <w:t>tilstræk</w:t>
      </w:r>
      <w:proofErr w:type="spellEnd"/>
      <w:r w:rsidRPr="00C26CB9">
        <w:rPr>
          <w:rFonts w:cs="Times New Roman"/>
        </w:rPr>
        <w:t xml:space="preserve">- </w:t>
      </w:r>
      <w:proofErr w:type="spellStart"/>
      <w:r w:rsidRPr="00C26CB9">
        <w:rPr>
          <w:rFonts w:cs="Times New Roman"/>
        </w:rPr>
        <w:t>kelig</w:t>
      </w:r>
      <w:proofErr w:type="spellEnd"/>
      <w:r w:rsidRPr="00C26CB9">
        <w:rPr>
          <w:rFonts w:cs="Times New Roman"/>
        </w:rPr>
        <w:t xml:space="preserve"> ventilation i tilfælde af brand. Brandventilationen skal opfylde kravene i DS/EN 12101-2.</w:t>
      </w:r>
    </w:p>
    <w:p w14:paraId="7CE2D10B" w14:textId="77777777" w:rsidR="009E5FAA" w:rsidRPr="00C26CB9" w:rsidRDefault="009E5FAA" w:rsidP="009E5FAA">
      <w:pPr>
        <w:rPr>
          <w:rFonts w:cs="Times New Roman"/>
        </w:rPr>
      </w:pPr>
      <w:r w:rsidRPr="00C26CB9">
        <w:rPr>
          <w:rFonts w:cs="Times New Roman"/>
        </w:rPr>
        <w:t>Det skal iagttages, at</w:t>
      </w:r>
    </w:p>
    <w:p w14:paraId="247A81BE" w14:textId="77777777" w:rsidR="009E5FAA" w:rsidRPr="00A00694" w:rsidRDefault="009E5FAA" w:rsidP="009E5FAA">
      <w:pPr>
        <w:pStyle w:val="Listeafsnit"/>
        <w:widowControl/>
        <w:numPr>
          <w:ilvl w:val="0"/>
          <w:numId w:val="39"/>
        </w:numPr>
        <w:autoSpaceDE/>
        <w:autoSpaceDN/>
        <w:spacing w:before="0" w:line="259" w:lineRule="auto"/>
        <w:contextualSpacing/>
        <w:jc w:val="left"/>
        <w:rPr>
          <w:sz w:val="24"/>
          <w:szCs w:val="24"/>
          <w:lang w:val="da-DK"/>
        </w:rPr>
      </w:pPr>
      <w:r w:rsidRPr="00A00694">
        <w:rPr>
          <w:sz w:val="24"/>
          <w:szCs w:val="24"/>
          <w:lang w:val="da-DK"/>
        </w:rPr>
        <w:t>der inden for et brandforløb på 60 minutter ikke sker brandudbredelse ved strålevarme fra røglaget,</w:t>
      </w:r>
    </w:p>
    <w:p w14:paraId="0AD01B7C" w14:textId="77777777" w:rsidR="009E5FAA" w:rsidRPr="00A00694" w:rsidRDefault="009E5FAA" w:rsidP="009E5FAA">
      <w:pPr>
        <w:pStyle w:val="Listeafsnit"/>
        <w:widowControl/>
        <w:numPr>
          <w:ilvl w:val="0"/>
          <w:numId w:val="39"/>
        </w:numPr>
        <w:autoSpaceDE/>
        <w:autoSpaceDN/>
        <w:spacing w:before="0" w:line="259" w:lineRule="auto"/>
        <w:contextualSpacing/>
        <w:jc w:val="left"/>
        <w:rPr>
          <w:sz w:val="24"/>
          <w:szCs w:val="24"/>
          <w:lang w:val="da-DK"/>
        </w:rPr>
      </w:pPr>
      <w:r w:rsidRPr="00A00694">
        <w:rPr>
          <w:sz w:val="24"/>
          <w:szCs w:val="24"/>
          <w:lang w:val="da-DK"/>
        </w:rPr>
        <w:t>redningsberedskabets indsats kan gennemføres forsvarligt,</w:t>
      </w:r>
    </w:p>
    <w:p w14:paraId="6CBB2622" w14:textId="77777777" w:rsidR="009E5FAA" w:rsidRPr="00A00694" w:rsidRDefault="009E5FAA" w:rsidP="009E5FAA">
      <w:pPr>
        <w:pStyle w:val="Listeafsnit"/>
        <w:widowControl/>
        <w:numPr>
          <w:ilvl w:val="0"/>
          <w:numId w:val="39"/>
        </w:numPr>
        <w:autoSpaceDE/>
        <w:autoSpaceDN/>
        <w:spacing w:before="0" w:line="259" w:lineRule="auto"/>
        <w:contextualSpacing/>
        <w:jc w:val="left"/>
        <w:rPr>
          <w:sz w:val="24"/>
          <w:szCs w:val="24"/>
        </w:rPr>
      </w:pPr>
      <w:proofErr w:type="spellStart"/>
      <w:r w:rsidRPr="00A00694">
        <w:rPr>
          <w:sz w:val="24"/>
          <w:szCs w:val="24"/>
        </w:rPr>
        <w:t>bygningsdelene</w:t>
      </w:r>
      <w:proofErr w:type="spellEnd"/>
      <w:r w:rsidRPr="00A00694">
        <w:rPr>
          <w:sz w:val="24"/>
          <w:szCs w:val="24"/>
        </w:rPr>
        <w:t xml:space="preserve"> </w:t>
      </w:r>
      <w:proofErr w:type="spellStart"/>
      <w:r w:rsidRPr="00A00694">
        <w:rPr>
          <w:sz w:val="24"/>
          <w:szCs w:val="24"/>
        </w:rPr>
        <w:t>bevarer</w:t>
      </w:r>
      <w:proofErr w:type="spellEnd"/>
      <w:r w:rsidRPr="00A00694">
        <w:rPr>
          <w:sz w:val="24"/>
          <w:szCs w:val="24"/>
        </w:rPr>
        <w:t xml:space="preserve"> </w:t>
      </w:r>
      <w:proofErr w:type="spellStart"/>
      <w:r w:rsidRPr="00A00694">
        <w:rPr>
          <w:sz w:val="24"/>
          <w:szCs w:val="24"/>
        </w:rPr>
        <w:t>deres</w:t>
      </w:r>
      <w:proofErr w:type="spellEnd"/>
      <w:r w:rsidRPr="00A00694">
        <w:rPr>
          <w:sz w:val="24"/>
          <w:szCs w:val="24"/>
        </w:rPr>
        <w:t xml:space="preserve"> </w:t>
      </w:r>
      <w:proofErr w:type="spellStart"/>
      <w:r w:rsidRPr="00A00694">
        <w:rPr>
          <w:sz w:val="24"/>
          <w:szCs w:val="24"/>
        </w:rPr>
        <w:t>brandmodstandsevne</w:t>
      </w:r>
      <w:proofErr w:type="spellEnd"/>
      <w:r w:rsidRPr="00A00694">
        <w:rPr>
          <w:sz w:val="24"/>
          <w:szCs w:val="24"/>
        </w:rPr>
        <w:t>,</w:t>
      </w:r>
    </w:p>
    <w:p w14:paraId="62B2C822" w14:textId="77777777" w:rsidR="009E5FAA" w:rsidRPr="00A00694" w:rsidRDefault="009E5FAA" w:rsidP="009E5FAA">
      <w:pPr>
        <w:pStyle w:val="Listeafsnit"/>
        <w:widowControl/>
        <w:numPr>
          <w:ilvl w:val="0"/>
          <w:numId w:val="39"/>
        </w:numPr>
        <w:autoSpaceDE/>
        <w:autoSpaceDN/>
        <w:spacing w:before="0" w:line="259" w:lineRule="auto"/>
        <w:contextualSpacing/>
        <w:jc w:val="left"/>
        <w:rPr>
          <w:sz w:val="24"/>
          <w:szCs w:val="24"/>
          <w:lang w:val="da-DK"/>
        </w:rPr>
      </w:pPr>
      <w:r w:rsidRPr="00A00694">
        <w:rPr>
          <w:sz w:val="24"/>
          <w:szCs w:val="24"/>
          <w:lang w:val="da-DK"/>
        </w:rPr>
        <w:t>ejendom i størst muligt omfang sikres, og</w:t>
      </w:r>
    </w:p>
    <w:p w14:paraId="7FB49BD6" w14:textId="77777777" w:rsidR="009E5FAA" w:rsidRPr="00A00694" w:rsidRDefault="009E5FAA" w:rsidP="009E5FAA">
      <w:pPr>
        <w:pStyle w:val="Listeafsnit"/>
        <w:widowControl/>
        <w:numPr>
          <w:ilvl w:val="0"/>
          <w:numId w:val="39"/>
        </w:numPr>
        <w:autoSpaceDE/>
        <w:autoSpaceDN/>
        <w:spacing w:before="0" w:line="259" w:lineRule="auto"/>
        <w:contextualSpacing/>
        <w:jc w:val="left"/>
        <w:rPr>
          <w:sz w:val="24"/>
          <w:szCs w:val="24"/>
          <w:lang w:val="da-DK"/>
        </w:rPr>
      </w:pPr>
      <w:r w:rsidRPr="00A00694">
        <w:rPr>
          <w:sz w:val="24"/>
          <w:szCs w:val="24"/>
          <w:lang w:val="da-DK"/>
        </w:rPr>
        <w:t>risikoen for skade på personer og miljøet formindskes mest muligt.</w:t>
      </w:r>
    </w:p>
    <w:p w14:paraId="4ECB58A0" w14:textId="77777777" w:rsidR="009E5FAA" w:rsidRDefault="009E5FAA" w:rsidP="009E5FAA">
      <w:pPr>
        <w:rPr>
          <w:rFonts w:cs="Times New Roman"/>
        </w:rPr>
      </w:pPr>
      <w:r w:rsidRPr="00C26CB9">
        <w:rPr>
          <w:rFonts w:cs="Times New Roman"/>
        </w:rPr>
        <w:t>Brandventilationsanlæg skal udføres, så det er pålideligt og kan kontrolleres og vedligeholdes i hele dets levetid.</w:t>
      </w:r>
    </w:p>
    <w:p w14:paraId="6A13E3F0" w14:textId="77777777" w:rsidR="009E5FAA" w:rsidRPr="00C26CB9" w:rsidRDefault="009E5FAA" w:rsidP="009E5FAA">
      <w:pPr>
        <w:rPr>
          <w:rFonts w:cs="Times New Roman"/>
        </w:rPr>
      </w:pPr>
    </w:p>
    <w:p w14:paraId="181C6B05" w14:textId="77777777" w:rsidR="009E5FAA" w:rsidRPr="00C26CB9" w:rsidRDefault="009E5FAA" w:rsidP="009E5FAA">
      <w:pPr>
        <w:rPr>
          <w:rFonts w:cs="Times New Roman"/>
        </w:rPr>
      </w:pPr>
      <w:r w:rsidRPr="00C26CB9">
        <w:rPr>
          <w:rFonts w:cs="Times New Roman"/>
        </w:rPr>
        <w:t>3.4.5.15.</w:t>
      </w:r>
      <w:r>
        <w:rPr>
          <w:rFonts w:cs="Times New Roman"/>
        </w:rPr>
        <w:t xml:space="preserve"> </w:t>
      </w:r>
      <w:r w:rsidRPr="00C26CB9">
        <w:rPr>
          <w:rFonts w:cs="Times New Roman"/>
        </w:rPr>
        <w:t>Brandsektion på over 1.000 m² skal forsynes med brandgardiner, der opdeler den øverste del    af brandsektionen (ca. 1/3 af rumhøjden) i afsnit, hver på højst 1.000 m². Brandgardiner skal udføres af klasse A2-s</w:t>
      </w:r>
      <w:proofErr w:type="gramStart"/>
      <w:r w:rsidRPr="00C26CB9">
        <w:rPr>
          <w:rFonts w:cs="Times New Roman"/>
        </w:rPr>
        <w:t>1,d</w:t>
      </w:r>
      <w:proofErr w:type="gramEnd"/>
      <w:r w:rsidRPr="00C26CB9">
        <w:rPr>
          <w:rFonts w:cs="Times New Roman"/>
        </w:rPr>
        <w:t>0 (</w:t>
      </w:r>
      <w:proofErr w:type="spellStart"/>
      <w:r w:rsidRPr="00C26CB9">
        <w:rPr>
          <w:rFonts w:cs="Times New Roman"/>
        </w:rPr>
        <w:t>ubrændbart</w:t>
      </w:r>
      <w:proofErr w:type="spellEnd"/>
      <w:r w:rsidRPr="00C26CB9">
        <w:rPr>
          <w:rFonts w:cs="Times New Roman"/>
        </w:rPr>
        <w:t xml:space="preserve"> materiale) og skal slutte tæt til tagundersiden.</w:t>
      </w:r>
    </w:p>
    <w:p w14:paraId="154269D3" w14:textId="77777777" w:rsidR="009E5FAA" w:rsidRDefault="009E5FAA" w:rsidP="009E5FAA">
      <w:pPr>
        <w:rPr>
          <w:rFonts w:cs="Times New Roman"/>
        </w:rPr>
      </w:pPr>
    </w:p>
    <w:p w14:paraId="2FE27050" w14:textId="77777777" w:rsidR="009E5FAA" w:rsidRPr="00C26CB9" w:rsidRDefault="009E5FAA" w:rsidP="009E5FAA">
      <w:pPr>
        <w:rPr>
          <w:rFonts w:cs="Times New Roman"/>
        </w:rPr>
      </w:pPr>
      <w:r w:rsidRPr="00C26CB9">
        <w:rPr>
          <w:rFonts w:cs="Times New Roman"/>
        </w:rPr>
        <w:t>3.4.5.16.</w:t>
      </w:r>
      <w:r>
        <w:rPr>
          <w:rFonts w:cs="Times New Roman"/>
        </w:rPr>
        <w:t xml:space="preserve"> </w:t>
      </w:r>
      <w:r w:rsidRPr="00C26CB9">
        <w:rPr>
          <w:rFonts w:cs="Times New Roman"/>
        </w:rPr>
        <w:t>Brandventilationsåbninger skal fordeles jævnt over hele tagfladen. I tagflade med hældning større end 1:8 skal placering ske så højt som muligt. Midten af en vilkårlig åbning må ikke være beliggende under middelafstanden mellem det laveste og højeste punkt af taget (tagkonstruktionen).</w:t>
      </w:r>
    </w:p>
    <w:p w14:paraId="1CFB6A6E" w14:textId="77777777" w:rsidR="009E5FAA" w:rsidRDefault="009E5FAA" w:rsidP="009E5FAA">
      <w:pPr>
        <w:rPr>
          <w:rFonts w:cs="Times New Roman"/>
        </w:rPr>
      </w:pPr>
    </w:p>
    <w:p w14:paraId="742ECEBB" w14:textId="77777777" w:rsidR="009E5FAA" w:rsidRPr="00C26CB9" w:rsidRDefault="009E5FAA" w:rsidP="009E5FAA">
      <w:pPr>
        <w:rPr>
          <w:rFonts w:cs="Times New Roman"/>
        </w:rPr>
      </w:pPr>
      <w:r w:rsidRPr="00C26CB9">
        <w:rPr>
          <w:rFonts w:cs="Times New Roman"/>
        </w:rPr>
        <w:t>3.4.5.17.</w:t>
      </w:r>
      <w:r>
        <w:rPr>
          <w:rFonts w:cs="Times New Roman"/>
        </w:rPr>
        <w:t xml:space="preserve"> </w:t>
      </w:r>
      <w:r w:rsidRPr="00C26CB9">
        <w:rPr>
          <w:rFonts w:cs="Times New Roman"/>
        </w:rPr>
        <w:t>Brandventilationsåbninger skal placeres i overensstemmelse med forskrifterne i punkt 3.4.5.8.</w:t>
      </w:r>
    </w:p>
    <w:p w14:paraId="42BDD4CB" w14:textId="77777777" w:rsidR="009E5FAA" w:rsidRDefault="009E5FAA" w:rsidP="009E5FAA">
      <w:pPr>
        <w:rPr>
          <w:rFonts w:cs="Times New Roman"/>
        </w:rPr>
      </w:pPr>
    </w:p>
    <w:p w14:paraId="07994924" w14:textId="77777777" w:rsidR="009E5FAA" w:rsidRPr="00C26CB9" w:rsidRDefault="009E5FAA" w:rsidP="009E5FAA">
      <w:pPr>
        <w:rPr>
          <w:rFonts w:cs="Times New Roman"/>
        </w:rPr>
      </w:pPr>
      <w:r w:rsidRPr="00C26CB9">
        <w:rPr>
          <w:rFonts w:cs="Times New Roman"/>
        </w:rPr>
        <w:t>Sprinkleranlæg</w:t>
      </w:r>
    </w:p>
    <w:p w14:paraId="1E9791F1" w14:textId="77777777" w:rsidR="009E5FAA" w:rsidRPr="00C26CB9" w:rsidRDefault="009E5FAA" w:rsidP="009E5FAA">
      <w:pPr>
        <w:rPr>
          <w:rFonts w:cs="Times New Roman"/>
        </w:rPr>
      </w:pPr>
      <w:r w:rsidRPr="00C26CB9">
        <w:rPr>
          <w:rFonts w:cs="Times New Roman"/>
        </w:rPr>
        <w:t>3.4.5.18.</w:t>
      </w:r>
      <w:r>
        <w:rPr>
          <w:rFonts w:cs="Times New Roman"/>
        </w:rPr>
        <w:t xml:space="preserve"> </w:t>
      </w:r>
      <w:r w:rsidRPr="00C26CB9">
        <w:rPr>
          <w:rFonts w:cs="Times New Roman"/>
        </w:rPr>
        <w:t>Brandsektion på over 2.000 m² skal forsynes med automatisk sprinkleranlæg.</w:t>
      </w:r>
    </w:p>
    <w:p w14:paraId="37C6964E" w14:textId="77777777" w:rsidR="009E5FAA" w:rsidRDefault="009E5FAA" w:rsidP="009E5FAA">
      <w:pPr>
        <w:rPr>
          <w:rFonts w:cs="Times New Roman"/>
        </w:rPr>
      </w:pPr>
    </w:p>
    <w:p w14:paraId="5880FA50" w14:textId="77777777" w:rsidR="009E5FAA" w:rsidRPr="00C26CB9" w:rsidRDefault="009E5FAA" w:rsidP="009E5FAA">
      <w:pPr>
        <w:rPr>
          <w:rFonts w:cs="Times New Roman"/>
        </w:rPr>
      </w:pPr>
      <w:r w:rsidRPr="00C26CB9">
        <w:rPr>
          <w:rFonts w:cs="Times New Roman"/>
        </w:rPr>
        <w:t>3.4.6.</w:t>
      </w:r>
      <w:r>
        <w:rPr>
          <w:rFonts w:cs="Times New Roman"/>
        </w:rPr>
        <w:t xml:space="preserve"> </w:t>
      </w:r>
      <w:r w:rsidRPr="00C26CB9">
        <w:rPr>
          <w:rFonts w:cs="Times New Roman"/>
        </w:rPr>
        <w:t>Afstandskrav</w:t>
      </w:r>
    </w:p>
    <w:p w14:paraId="670FAFF1" w14:textId="77777777" w:rsidR="009E5FAA" w:rsidRPr="00C26CB9" w:rsidRDefault="009E5FAA" w:rsidP="009E5FAA">
      <w:pPr>
        <w:rPr>
          <w:rFonts w:cs="Times New Roman"/>
        </w:rPr>
      </w:pPr>
      <w:r w:rsidRPr="00C26CB9">
        <w:rPr>
          <w:rFonts w:cs="Times New Roman"/>
        </w:rPr>
        <w:t>Kravene i afsnit 3.6 skal overholdes.</w:t>
      </w:r>
    </w:p>
    <w:p w14:paraId="5FDDAB6E" w14:textId="77777777" w:rsidR="009E5FAA" w:rsidRDefault="009E5FAA" w:rsidP="009E5FAA">
      <w:pPr>
        <w:rPr>
          <w:rFonts w:cs="Times New Roman"/>
        </w:rPr>
      </w:pPr>
    </w:p>
    <w:p w14:paraId="560696F7" w14:textId="77777777" w:rsidR="009E5FAA" w:rsidRPr="00C26CB9" w:rsidRDefault="009E5FAA" w:rsidP="009E5FAA">
      <w:pPr>
        <w:rPr>
          <w:rFonts w:cs="Times New Roman"/>
        </w:rPr>
      </w:pPr>
      <w:r w:rsidRPr="00C26CB9">
        <w:rPr>
          <w:rFonts w:cs="Times New Roman"/>
        </w:rPr>
        <w:t>3.4.7.</w:t>
      </w:r>
      <w:r>
        <w:rPr>
          <w:rFonts w:cs="Times New Roman"/>
        </w:rPr>
        <w:t xml:space="preserve"> </w:t>
      </w:r>
      <w:r w:rsidRPr="00C26CB9">
        <w:rPr>
          <w:rFonts w:cs="Times New Roman"/>
        </w:rPr>
        <w:t>Brandslukningsmateriel</w:t>
      </w:r>
    </w:p>
    <w:p w14:paraId="55DA732C" w14:textId="77777777" w:rsidR="009E5FAA" w:rsidRDefault="009E5FAA" w:rsidP="009E5FAA">
      <w:pPr>
        <w:rPr>
          <w:rFonts w:cs="Times New Roman"/>
        </w:rPr>
      </w:pPr>
    </w:p>
    <w:p w14:paraId="388138F9" w14:textId="77777777" w:rsidR="009E5FAA" w:rsidRPr="00C26CB9" w:rsidRDefault="009E5FAA" w:rsidP="009E5FAA">
      <w:pPr>
        <w:rPr>
          <w:rFonts w:cs="Times New Roman"/>
        </w:rPr>
      </w:pPr>
      <w:r w:rsidRPr="00C26CB9">
        <w:rPr>
          <w:rFonts w:cs="Times New Roman"/>
        </w:rPr>
        <w:t>3.4.7.1.</w:t>
      </w:r>
      <w:r>
        <w:rPr>
          <w:rFonts w:cs="Times New Roman"/>
        </w:rPr>
        <w:t xml:space="preserve"> </w:t>
      </w:r>
      <w:r w:rsidRPr="00C26CB9">
        <w:rPr>
          <w:rFonts w:cs="Times New Roman"/>
        </w:rPr>
        <w:t xml:space="preserve">I opbevaringsrummet skal der være enten vandfyldte </w:t>
      </w:r>
      <w:proofErr w:type="spellStart"/>
      <w:r w:rsidRPr="00C26CB9">
        <w:rPr>
          <w:rFonts w:cs="Times New Roman"/>
        </w:rPr>
        <w:t>slangevinder</w:t>
      </w:r>
      <w:proofErr w:type="spellEnd"/>
      <w:r w:rsidRPr="00C26CB9">
        <w:rPr>
          <w:rFonts w:cs="Times New Roman"/>
        </w:rPr>
        <w:t>, ét håndsprøjtebatteri eller én trykvandslukker. Placering skal ske, så der fra et vilkårligt punkt højst er 25 meter til nærmeste slangevinde, håndsprøjtebatteri eller trykvandslukker.</w:t>
      </w:r>
    </w:p>
    <w:p w14:paraId="50738811" w14:textId="77777777" w:rsidR="009E5FAA" w:rsidRDefault="009E5FAA" w:rsidP="009E5FAA">
      <w:pPr>
        <w:rPr>
          <w:rFonts w:cs="Times New Roman"/>
        </w:rPr>
      </w:pPr>
    </w:p>
    <w:p w14:paraId="7B37C552" w14:textId="77777777" w:rsidR="009E5FAA" w:rsidRPr="00C26CB9" w:rsidRDefault="009E5FAA" w:rsidP="009E5FAA">
      <w:pPr>
        <w:rPr>
          <w:rFonts w:cs="Times New Roman"/>
        </w:rPr>
      </w:pPr>
      <w:r w:rsidRPr="00C26CB9">
        <w:rPr>
          <w:rFonts w:cs="Times New Roman"/>
        </w:rPr>
        <w:t>3.4.8.</w:t>
      </w:r>
      <w:r>
        <w:rPr>
          <w:rFonts w:cs="Times New Roman"/>
        </w:rPr>
        <w:t xml:space="preserve"> </w:t>
      </w:r>
      <w:r w:rsidRPr="00C26CB9">
        <w:rPr>
          <w:rFonts w:cs="Times New Roman"/>
        </w:rPr>
        <w:t>Ordensregler</w:t>
      </w:r>
    </w:p>
    <w:p w14:paraId="2599D021" w14:textId="77777777" w:rsidR="009E5FAA" w:rsidRPr="00C26CB9" w:rsidRDefault="009E5FAA" w:rsidP="009E5FAA">
      <w:pPr>
        <w:rPr>
          <w:rFonts w:cs="Times New Roman"/>
        </w:rPr>
      </w:pPr>
      <w:r w:rsidRPr="00C26CB9">
        <w:rPr>
          <w:rFonts w:cs="Times New Roman"/>
        </w:rPr>
        <w:t xml:space="preserve"> </w:t>
      </w:r>
    </w:p>
    <w:p w14:paraId="18D246DA" w14:textId="77777777" w:rsidR="009E5FAA" w:rsidRPr="00C26CB9" w:rsidRDefault="009E5FAA" w:rsidP="009E5FAA">
      <w:pPr>
        <w:rPr>
          <w:rFonts w:cs="Times New Roman"/>
        </w:rPr>
      </w:pPr>
      <w:r w:rsidRPr="00C26CB9">
        <w:rPr>
          <w:rFonts w:cs="Times New Roman"/>
        </w:rPr>
        <w:t>Ordensreglerne i afsnit 7 skal overholdes med undtagelserne af punkt 7.5.1 og 7.5.2</w:t>
      </w:r>
    </w:p>
    <w:p w14:paraId="55F4C9E6" w14:textId="77777777" w:rsidR="009E5FAA" w:rsidRDefault="009E5FAA" w:rsidP="009E5FAA">
      <w:pPr>
        <w:rPr>
          <w:rFonts w:cs="Times New Roman"/>
        </w:rPr>
      </w:pPr>
    </w:p>
    <w:p w14:paraId="2AF258F1" w14:textId="77777777" w:rsidR="009E5FAA" w:rsidRPr="00C26CB9" w:rsidRDefault="009E5FAA" w:rsidP="009E5FAA">
      <w:pPr>
        <w:rPr>
          <w:rFonts w:cs="Times New Roman"/>
        </w:rPr>
      </w:pPr>
      <w:r w:rsidRPr="00C26CB9">
        <w:rPr>
          <w:rFonts w:cs="Times New Roman"/>
        </w:rPr>
        <w:t>3.5.</w:t>
      </w:r>
      <w:r>
        <w:rPr>
          <w:rFonts w:cs="Times New Roman"/>
        </w:rPr>
        <w:t xml:space="preserve"> </w:t>
      </w:r>
      <w:r w:rsidRPr="00C26CB9">
        <w:rPr>
          <w:rFonts w:cs="Times New Roman"/>
        </w:rPr>
        <w:t>Anden opbevaring i container af mere end 500 kg NEM fyrværkeri og andre pyrotekniske artikler</w:t>
      </w:r>
    </w:p>
    <w:p w14:paraId="2E4AEDF8" w14:textId="77777777" w:rsidR="009E5FAA" w:rsidRDefault="009E5FAA" w:rsidP="009E5FAA">
      <w:pPr>
        <w:rPr>
          <w:rFonts w:cs="Times New Roman"/>
        </w:rPr>
      </w:pPr>
    </w:p>
    <w:p w14:paraId="0B980376" w14:textId="77777777" w:rsidR="009E5FAA" w:rsidRPr="00C26CB9" w:rsidRDefault="009E5FAA" w:rsidP="009E5FAA">
      <w:pPr>
        <w:rPr>
          <w:rFonts w:cs="Times New Roman"/>
        </w:rPr>
      </w:pPr>
      <w:r w:rsidRPr="00C26CB9">
        <w:rPr>
          <w:rFonts w:cs="Times New Roman"/>
        </w:rPr>
        <w:t>3.5.1.</w:t>
      </w:r>
      <w:r>
        <w:rPr>
          <w:rFonts w:cs="Times New Roman"/>
        </w:rPr>
        <w:t xml:space="preserve"> </w:t>
      </w:r>
      <w:r w:rsidRPr="00C26CB9">
        <w:rPr>
          <w:rFonts w:cs="Times New Roman"/>
        </w:rPr>
        <w:t>Generelle bestemmelser</w:t>
      </w:r>
    </w:p>
    <w:p w14:paraId="61C97A77" w14:textId="77777777" w:rsidR="009E5FAA" w:rsidRDefault="009E5FAA" w:rsidP="009E5FAA">
      <w:pPr>
        <w:rPr>
          <w:rFonts w:cs="Times New Roman"/>
        </w:rPr>
      </w:pPr>
    </w:p>
    <w:p w14:paraId="096C14B4" w14:textId="77777777" w:rsidR="009E5FAA" w:rsidRPr="00C26CB9" w:rsidRDefault="009E5FAA" w:rsidP="009E5FAA">
      <w:pPr>
        <w:rPr>
          <w:rFonts w:cs="Times New Roman"/>
        </w:rPr>
      </w:pPr>
      <w:r w:rsidRPr="00C26CB9">
        <w:rPr>
          <w:rFonts w:cs="Times New Roman"/>
        </w:rPr>
        <w:t>3.5.1.1.</w:t>
      </w:r>
      <w:r>
        <w:rPr>
          <w:rFonts w:cs="Times New Roman"/>
        </w:rPr>
        <w:t xml:space="preserve"> </w:t>
      </w:r>
      <w:r w:rsidRPr="00C26CB9">
        <w:rPr>
          <w:rFonts w:cs="Times New Roman"/>
        </w:rPr>
        <w:t xml:space="preserve">Det enkelte oplag af fyrværkeri eller andre pyrotekniske artikler må ikke overstige 10.000 kg NEM. Hvis der etableres en </w:t>
      </w:r>
      <w:proofErr w:type="spellStart"/>
      <w:r w:rsidRPr="00C26CB9">
        <w:rPr>
          <w:rFonts w:cs="Times New Roman"/>
        </w:rPr>
        <w:t>flammeskærm</w:t>
      </w:r>
      <w:proofErr w:type="spellEnd"/>
      <w:r w:rsidRPr="00C26CB9">
        <w:rPr>
          <w:rFonts w:cs="Times New Roman"/>
        </w:rPr>
        <w:t xml:space="preserve"> imellem de enkelte oplag på 10.000 kg NEM, må der placeres op til 50.000 kg NEM i et samlet oplag.</w:t>
      </w:r>
    </w:p>
    <w:p w14:paraId="1262FF55" w14:textId="77777777" w:rsidR="009E5FAA" w:rsidRPr="00C26CB9" w:rsidRDefault="009E5FAA" w:rsidP="009E5FAA">
      <w:pPr>
        <w:rPr>
          <w:rFonts w:cs="Times New Roman"/>
        </w:rPr>
      </w:pPr>
      <w:r w:rsidRPr="00C26CB9">
        <w:rPr>
          <w:rFonts w:cs="Times New Roman"/>
        </w:rPr>
        <w:t xml:space="preserve">Flammeskærmen skal udformes og placeres, så der fremkommer en efter </w:t>
      </w:r>
      <w:proofErr w:type="spellStart"/>
      <w:r w:rsidRPr="00C26CB9">
        <w:rPr>
          <w:rFonts w:cs="Times New Roman"/>
        </w:rPr>
        <w:t>kommunali</w:t>
      </w:r>
      <w:proofErr w:type="spellEnd"/>
      <w:r w:rsidRPr="00C26CB9">
        <w:rPr>
          <w:rFonts w:cs="Times New Roman"/>
        </w:rPr>
        <w:t xml:space="preserve"> </w:t>
      </w:r>
      <w:proofErr w:type="spellStart"/>
      <w:r w:rsidRPr="00C26CB9">
        <w:rPr>
          <w:rFonts w:cs="Times New Roman"/>
        </w:rPr>
        <w:t>myndugleikin</w:t>
      </w:r>
      <w:proofErr w:type="spellEnd"/>
      <w:r w:rsidRPr="00C26CB9">
        <w:rPr>
          <w:rFonts w:cs="Times New Roman"/>
        </w:rPr>
        <w:t xml:space="preserve"> skøn forsvarlig </w:t>
      </w:r>
      <w:proofErr w:type="spellStart"/>
      <w:r w:rsidRPr="00C26CB9">
        <w:rPr>
          <w:rFonts w:cs="Times New Roman"/>
        </w:rPr>
        <w:t>brandmæssig</w:t>
      </w:r>
      <w:proofErr w:type="spellEnd"/>
      <w:r w:rsidRPr="00C26CB9">
        <w:rPr>
          <w:rFonts w:cs="Times New Roman"/>
        </w:rPr>
        <w:t xml:space="preserve"> adskillelse.</w:t>
      </w:r>
    </w:p>
    <w:p w14:paraId="7AEA0D5B" w14:textId="77777777" w:rsidR="009E5FAA" w:rsidRDefault="009E5FAA" w:rsidP="009E5FAA">
      <w:pPr>
        <w:rPr>
          <w:rFonts w:cs="Times New Roman"/>
        </w:rPr>
      </w:pPr>
    </w:p>
    <w:p w14:paraId="000F6615" w14:textId="77777777" w:rsidR="009E5FAA" w:rsidRPr="00C26CB9" w:rsidRDefault="009E5FAA" w:rsidP="009E5FAA">
      <w:pPr>
        <w:rPr>
          <w:rFonts w:cs="Times New Roman"/>
        </w:rPr>
      </w:pPr>
      <w:r w:rsidRPr="00C26CB9">
        <w:rPr>
          <w:rFonts w:cs="Times New Roman"/>
        </w:rPr>
        <w:t>3.5.1.2.</w:t>
      </w:r>
      <w:r>
        <w:rPr>
          <w:rFonts w:cs="Times New Roman"/>
        </w:rPr>
        <w:t xml:space="preserve"> </w:t>
      </w:r>
      <w:r w:rsidRPr="00C26CB9">
        <w:rPr>
          <w:rFonts w:cs="Times New Roman"/>
        </w:rPr>
        <w:t>I pakkeafsnit må der højst være den for håndteringen nødvendige mængde fyrværkeri eller andre pyrotekniske artikler, dog højst 250 kg NEM.</w:t>
      </w:r>
    </w:p>
    <w:p w14:paraId="69CBD738" w14:textId="77777777" w:rsidR="009E5FAA" w:rsidRDefault="009E5FAA" w:rsidP="009E5FAA">
      <w:pPr>
        <w:rPr>
          <w:rFonts w:cs="Times New Roman"/>
        </w:rPr>
      </w:pPr>
    </w:p>
    <w:p w14:paraId="4C0C63E6" w14:textId="77777777" w:rsidR="009E5FAA" w:rsidRPr="00C26CB9" w:rsidRDefault="009E5FAA" w:rsidP="009E5FAA">
      <w:pPr>
        <w:rPr>
          <w:rFonts w:cs="Times New Roman"/>
        </w:rPr>
      </w:pPr>
      <w:r w:rsidRPr="00C26CB9">
        <w:rPr>
          <w:rFonts w:cs="Times New Roman"/>
        </w:rPr>
        <w:t>3.5.1.3.</w:t>
      </w:r>
      <w:r>
        <w:rPr>
          <w:rFonts w:cs="Times New Roman"/>
        </w:rPr>
        <w:t xml:space="preserve"> </w:t>
      </w:r>
      <w:r w:rsidRPr="00C26CB9">
        <w:rPr>
          <w:rFonts w:cs="Times New Roman"/>
        </w:rPr>
        <w:t>Pakkeafsnit med fyrværkeri eller andre pyrotekniske artikler skal placeres i en selvstændig container og skal opfylde de samme krav, som stilles til oplag af fyrværkeri eller andre pyrotekniske artikler i container.</w:t>
      </w:r>
    </w:p>
    <w:p w14:paraId="12614CE4" w14:textId="77777777" w:rsidR="009E5FAA" w:rsidRDefault="009E5FAA" w:rsidP="009E5FAA">
      <w:pPr>
        <w:rPr>
          <w:rFonts w:cs="Times New Roman"/>
        </w:rPr>
      </w:pPr>
    </w:p>
    <w:p w14:paraId="39CF949B" w14:textId="77777777" w:rsidR="009E5FAA" w:rsidRPr="00C26CB9" w:rsidRDefault="009E5FAA" w:rsidP="009E5FAA">
      <w:pPr>
        <w:rPr>
          <w:rFonts w:cs="Times New Roman"/>
        </w:rPr>
      </w:pPr>
      <w:r w:rsidRPr="00C26CB9">
        <w:rPr>
          <w:rFonts w:cs="Times New Roman"/>
        </w:rPr>
        <w:t>3.5.1.4.</w:t>
      </w:r>
      <w:r>
        <w:rPr>
          <w:rFonts w:cs="Times New Roman"/>
        </w:rPr>
        <w:t xml:space="preserve"> </w:t>
      </w:r>
      <w:r w:rsidRPr="00C26CB9">
        <w:rPr>
          <w:rFonts w:cs="Times New Roman"/>
        </w:rPr>
        <w:t>Pakkeafsnit med fyrværkeri eller andre pyrotekniske artikler må ikke anvendes til andre formål.</w:t>
      </w:r>
    </w:p>
    <w:p w14:paraId="6B84C69D" w14:textId="77777777" w:rsidR="009E5FAA" w:rsidRDefault="009E5FAA" w:rsidP="009E5FAA">
      <w:pPr>
        <w:rPr>
          <w:rFonts w:cs="Times New Roman"/>
        </w:rPr>
      </w:pPr>
    </w:p>
    <w:p w14:paraId="5FC459BD" w14:textId="77777777" w:rsidR="009E5FAA" w:rsidRPr="00C26CB9" w:rsidRDefault="009E5FAA" w:rsidP="009E5FAA">
      <w:pPr>
        <w:rPr>
          <w:rFonts w:cs="Times New Roman"/>
        </w:rPr>
      </w:pPr>
      <w:r w:rsidRPr="00C26CB9">
        <w:rPr>
          <w:rFonts w:cs="Times New Roman"/>
        </w:rPr>
        <w:t>3.5.1.5.</w:t>
      </w:r>
      <w:r>
        <w:rPr>
          <w:rFonts w:cs="Times New Roman"/>
        </w:rPr>
        <w:t xml:space="preserve"> </w:t>
      </w:r>
      <w:r w:rsidRPr="00C26CB9">
        <w:rPr>
          <w:rFonts w:cs="Times New Roman"/>
        </w:rPr>
        <w:t>Containere med fyrværkeri eller andre pyrotekniske artikler må ikke stables eller placeres i forlængelse af hinanden. Containere, der opstilles ved siden af hinanden, skal være placeret parallelt med døråbningerne i samme retning.</w:t>
      </w:r>
    </w:p>
    <w:p w14:paraId="0AB3864C" w14:textId="77777777" w:rsidR="009E5FAA" w:rsidRDefault="009E5FAA" w:rsidP="009E5FAA">
      <w:pPr>
        <w:rPr>
          <w:rFonts w:cs="Times New Roman"/>
        </w:rPr>
      </w:pPr>
    </w:p>
    <w:p w14:paraId="2433D4E6" w14:textId="77777777" w:rsidR="009E5FAA" w:rsidRPr="00C26CB9" w:rsidRDefault="009E5FAA" w:rsidP="009E5FAA">
      <w:pPr>
        <w:rPr>
          <w:rFonts w:cs="Times New Roman"/>
        </w:rPr>
      </w:pPr>
      <w:r w:rsidRPr="00C26CB9">
        <w:rPr>
          <w:rFonts w:cs="Times New Roman"/>
        </w:rPr>
        <w:t>3.5.1.6.</w:t>
      </w:r>
      <w:r>
        <w:rPr>
          <w:rFonts w:cs="Times New Roman"/>
        </w:rPr>
        <w:t xml:space="preserve"> </w:t>
      </w:r>
      <w:r w:rsidRPr="00C26CB9">
        <w:rPr>
          <w:rFonts w:cs="Times New Roman"/>
        </w:rPr>
        <w:t>Er et oplag fordelt i flere containere, jf. pkt. 3.5.1.1, må der alene udtages eller indsættes varer fra én container ad gangen. Når der udtages eller indsættes varer fra en container, skal de øvrige containere holdes lukkede.</w:t>
      </w:r>
    </w:p>
    <w:p w14:paraId="737B3360" w14:textId="77777777" w:rsidR="009E5FAA" w:rsidRDefault="009E5FAA" w:rsidP="009E5FAA">
      <w:pPr>
        <w:rPr>
          <w:rFonts w:cs="Times New Roman"/>
        </w:rPr>
      </w:pPr>
    </w:p>
    <w:p w14:paraId="586ED013" w14:textId="77777777" w:rsidR="009E5FAA" w:rsidRPr="00C26CB9" w:rsidRDefault="009E5FAA" w:rsidP="009E5FAA">
      <w:pPr>
        <w:rPr>
          <w:rFonts w:cs="Times New Roman"/>
        </w:rPr>
      </w:pPr>
      <w:r w:rsidRPr="00C26CB9">
        <w:rPr>
          <w:rFonts w:cs="Times New Roman"/>
        </w:rPr>
        <w:t>3.5.1.7.</w:t>
      </w:r>
      <w:r>
        <w:rPr>
          <w:rFonts w:cs="Times New Roman"/>
        </w:rPr>
        <w:t xml:space="preserve"> </w:t>
      </w:r>
      <w:r w:rsidRPr="00C26CB9">
        <w:rPr>
          <w:rFonts w:cs="Times New Roman"/>
        </w:rPr>
        <w:t>I en container med en dybde på over 6 meter skal der fra ethvert punkt mindst være 2 af hinanden uafhængige flugtveje direkte til det fri, medmindre containeren henstår som færdigpakket enhed eller er pakket kontinuerligt fra bagvæggen og fremefter og kun fyldes og tømmes kontinuerligt, så der på intet tidspunkt er placeret fyrværkeri eller andre pyrotekniske artikler mellem personer i containeren og containerens døre.</w:t>
      </w:r>
    </w:p>
    <w:p w14:paraId="2E315FD1" w14:textId="77777777" w:rsidR="009E5FAA" w:rsidRDefault="009E5FAA" w:rsidP="009E5FAA">
      <w:pPr>
        <w:rPr>
          <w:rFonts w:cs="Times New Roman"/>
        </w:rPr>
      </w:pPr>
    </w:p>
    <w:p w14:paraId="37359285" w14:textId="77777777" w:rsidR="009E5FAA" w:rsidRPr="00C26CB9" w:rsidRDefault="009E5FAA" w:rsidP="009E5FAA">
      <w:pPr>
        <w:rPr>
          <w:rFonts w:cs="Times New Roman"/>
        </w:rPr>
      </w:pPr>
      <w:r w:rsidRPr="00C26CB9">
        <w:rPr>
          <w:rFonts w:cs="Times New Roman"/>
        </w:rPr>
        <w:t>3.5.1.8.</w:t>
      </w:r>
      <w:r>
        <w:rPr>
          <w:rFonts w:cs="Times New Roman"/>
        </w:rPr>
        <w:t xml:space="preserve"> </w:t>
      </w:r>
      <w:r w:rsidRPr="00C26CB9">
        <w:rPr>
          <w:rFonts w:cs="Times New Roman"/>
        </w:rPr>
        <w:t>I containere med fyrværkeri eller andre pyrotekniske artikler skal der være mindst ét håndsprøjte- batteri eller én trykvandslukker.</w:t>
      </w:r>
    </w:p>
    <w:p w14:paraId="1D42B7A2" w14:textId="77777777" w:rsidR="009E5FAA" w:rsidRDefault="009E5FAA" w:rsidP="009E5FAA">
      <w:pPr>
        <w:rPr>
          <w:rFonts w:cs="Times New Roman"/>
        </w:rPr>
      </w:pPr>
    </w:p>
    <w:p w14:paraId="238B87FD" w14:textId="77777777" w:rsidR="009E5FAA" w:rsidRPr="00C26CB9" w:rsidRDefault="009E5FAA" w:rsidP="009E5FAA">
      <w:pPr>
        <w:rPr>
          <w:rFonts w:cs="Times New Roman"/>
        </w:rPr>
      </w:pPr>
      <w:r w:rsidRPr="00C26CB9">
        <w:rPr>
          <w:rFonts w:cs="Times New Roman"/>
        </w:rPr>
        <w:t>3.5.2.</w:t>
      </w:r>
      <w:r>
        <w:rPr>
          <w:rFonts w:cs="Times New Roman"/>
        </w:rPr>
        <w:t xml:space="preserve"> </w:t>
      </w:r>
      <w:r w:rsidRPr="00C26CB9">
        <w:rPr>
          <w:rFonts w:cs="Times New Roman"/>
        </w:rPr>
        <w:t>Afstandskrav</w:t>
      </w:r>
    </w:p>
    <w:p w14:paraId="3AECA8FC" w14:textId="77777777" w:rsidR="009E5FAA" w:rsidRPr="00C26CB9" w:rsidRDefault="009E5FAA" w:rsidP="009E5FAA">
      <w:pPr>
        <w:rPr>
          <w:rFonts w:cs="Times New Roman"/>
        </w:rPr>
      </w:pPr>
      <w:r w:rsidRPr="00C26CB9">
        <w:rPr>
          <w:rFonts w:cs="Times New Roman"/>
        </w:rPr>
        <w:t>Afstandskrav i afsnit 3.6 skal overholdes.</w:t>
      </w:r>
    </w:p>
    <w:p w14:paraId="241BAE9B" w14:textId="77777777" w:rsidR="009E5FAA" w:rsidRDefault="009E5FAA" w:rsidP="009E5FAA">
      <w:pPr>
        <w:rPr>
          <w:rFonts w:cs="Times New Roman"/>
        </w:rPr>
      </w:pPr>
    </w:p>
    <w:p w14:paraId="550628BB" w14:textId="77777777" w:rsidR="009E5FAA" w:rsidRPr="00C26CB9" w:rsidRDefault="009E5FAA" w:rsidP="009E5FAA">
      <w:pPr>
        <w:rPr>
          <w:rFonts w:cs="Times New Roman"/>
        </w:rPr>
      </w:pPr>
      <w:r w:rsidRPr="00C26CB9">
        <w:rPr>
          <w:rFonts w:cs="Times New Roman"/>
        </w:rPr>
        <w:t>3.5.3.</w:t>
      </w:r>
      <w:r>
        <w:rPr>
          <w:rFonts w:cs="Times New Roman"/>
        </w:rPr>
        <w:t xml:space="preserve"> </w:t>
      </w:r>
      <w:r w:rsidRPr="00C26CB9">
        <w:rPr>
          <w:rFonts w:cs="Times New Roman"/>
        </w:rPr>
        <w:t>Ordensregler</w:t>
      </w:r>
    </w:p>
    <w:p w14:paraId="68555F27" w14:textId="77777777" w:rsidR="009E5FAA" w:rsidRPr="00C26CB9" w:rsidRDefault="009E5FAA" w:rsidP="009E5FAA">
      <w:pPr>
        <w:rPr>
          <w:rFonts w:cs="Times New Roman"/>
        </w:rPr>
      </w:pPr>
      <w:r w:rsidRPr="00C26CB9">
        <w:rPr>
          <w:rFonts w:cs="Times New Roman"/>
        </w:rPr>
        <w:t>Ordensreglerne i afsnit 7 skal overholdes med undtagelserne af punkt 7.5.1 og 7.5.2</w:t>
      </w:r>
    </w:p>
    <w:p w14:paraId="2E30577A" w14:textId="77777777" w:rsidR="009E5FAA" w:rsidRDefault="009E5FAA" w:rsidP="009E5FAA">
      <w:pPr>
        <w:rPr>
          <w:rFonts w:cs="Times New Roman"/>
        </w:rPr>
      </w:pPr>
    </w:p>
    <w:p w14:paraId="0F98A3E9" w14:textId="77777777" w:rsidR="009E5FAA" w:rsidRPr="00C26CB9" w:rsidRDefault="009E5FAA" w:rsidP="009E5FAA">
      <w:pPr>
        <w:rPr>
          <w:rFonts w:cs="Times New Roman"/>
        </w:rPr>
      </w:pPr>
      <w:r w:rsidRPr="00C26CB9">
        <w:rPr>
          <w:rFonts w:cs="Times New Roman"/>
        </w:rPr>
        <w:t>3.6.</w:t>
      </w:r>
      <w:r>
        <w:rPr>
          <w:rFonts w:cs="Times New Roman"/>
        </w:rPr>
        <w:t xml:space="preserve"> </w:t>
      </w:r>
      <w:r w:rsidRPr="00C26CB9">
        <w:rPr>
          <w:rFonts w:cs="Times New Roman"/>
        </w:rPr>
        <w:t>Afstandskrav</w:t>
      </w:r>
    </w:p>
    <w:p w14:paraId="6DD4EB26" w14:textId="77777777" w:rsidR="009E5FAA" w:rsidRDefault="009E5FAA" w:rsidP="009E5FAA">
      <w:pPr>
        <w:rPr>
          <w:rFonts w:cs="Times New Roman"/>
        </w:rPr>
      </w:pPr>
    </w:p>
    <w:p w14:paraId="1C4DF1EA" w14:textId="77777777" w:rsidR="009E5FAA" w:rsidRPr="00C26CB9" w:rsidRDefault="009E5FAA" w:rsidP="009E5FAA">
      <w:pPr>
        <w:rPr>
          <w:rFonts w:cs="Times New Roman"/>
        </w:rPr>
      </w:pPr>
      <w:r w:rsidRPr="00C26CB9">
        <w:rPr>
          <w:rFonts w:cs="Times New Roman"/>
        </w:rPr>
        <w:t>3.6.1.</w:t>
      </w:r>
      <w:r>
        <w:rPr>
          <w:rFonts w:cs="Times New Roman"/>
        </w:rPr>
        <w:t xml:space="preserve"> </w:t>
      </w:r>
      <w:r w:rsidRPr="00C26CB9">
        <w:rPr>
          <w:rFonts w:cs="Times New Roman"/>
        </w:rPr>
        <w:t>Bygninger og containere med oplag af fyrværkeri eller andre pyrotekniske artikler skal placeres, så den ydre sikkerhedsafstand overholdes.</w:t>
      </w:r>
    </w:p>
    <w:p w14:paraId="75466111" w14:textId="77777777" w:rsidR="009E5FAA" w:rsidRPr="00C26CB9" w:rsidRDefault="009E5FAA" w:rsidP="009E5FAA">
      <w:pPr>
        <w:rPr>
          <w:rFonts w:cs="Times New Roman"/>
        </w:rPr>
      </w:pPr>
      <w:r w:rsidRPr="00C26CB9">
        <w:rPr>
          <w:rFonts w:cs="Times New Roman"/>
        </w:rPr>
        <w:t>Den ydre sikkerhedsafstand i meter for det enkelte oplag beregnes som 0,25 × 6,4 × NEM1/3, hvor NEM angives i kg.</w:t>
      </w:r>
    </w:p>
    <w:p w14:paraId="2806B8D2" w14:textId="77777777" w:rsidR="009E5FAA" w:rsidRPr="00C26CB9" w:rsidRDefault="009E5FAA" w:rsidP="009E5FAA">
      <w:pPr>
        <w:rPr>
          <w:rFonts w:cs="Times New Roman"/>
        </w:rPr>
      </w:pPr>
      <w:r w:rsidRPr="00C26CB9">
        <w:rPr>
          <w:rFonts w:cs="Times New Roman"/>
        </w:rPr>
        <w:t xml:space="preserve"> </w:t>
      </w:r>
    </w:p>
    <w:p w14:paraId="24ED1CA5" w14:textId="77777777" w:rsidR="009E5FAA" w:rsidRPr="00C26CB9" w:rsidRDefault="009E5FAA" w:rsidP="009E5FAA">
      <w:pPr>
        <w:rPr>
          <w:rFonts w:cs="Times New Roman"/>
        </w:rPr>
      </w:pPr>
      <w:r w:rsidRPr="00C26CB9">
        <w:rPr>
          <w:rFonts w:cs="Times New Roman"/>
        </w:rPr>
        <w:t xml:space="preserve">Den ydre sikkerhedsafstand fordobles i forhold til bygninger eller områder, der er svært </w:t>
      </w:r>
      <w:proofErr w:type="spellStart"/>
      <w:r w:rsidRPr="00C26CB9">
        <w:rPr>
          <w:rFonts w:cs="Times New Roman"/>
        </w:rPr>
        <w:t>evakuerbare</w:t>
      </w:r>
      <w:proofErr w:type="spellEnd"/>
      <w:r w:rsidRPr="00C26CB9">
        <w:rPr>
          <w:rFonts w:cs="Times New Roman"/>
        </w:rPr>
        <w:t>.</w:t>
      </w:r>
    </w:p>
    <w:p w14:paraId="37709CF1" w14:textId="77777777" w:rsidR="009E5FAA" w:rsidRPr="00C26CB9" w:rsidRDefault="009E5FAA" w:rsidP="009E5FAA">
      <w:pPr>
        <w:rPr>
          <w:rFonts w:cs="Times New Roman"/>
        </w:rPr>
      </w:pPr>
      <w:r w:rsidRPr="00C26CB9">
        <w:rPr>
          <w:rFonts w:cs="Times New Roman"/>
        </w:rPr>
        <w:t>Den ydre sikkerhedsafstand i meter til trafikårer uden konstant og tæt trafik kan dog beregnes som 0,25 × 4,3 × NEM1/3, hvor NEM angives i kg.</w:t>
      </w:r>
    </w:p>
    <w:p w14:paraId="76418976" w14:textId="77777777" w:rsidR="009E5FAA" w:rsidRDefault="009E5FAA" w:rsidP="009E5FAA">
      <w:pPr>
        <w:rPr>
          <w:rFonts w:cs="Times New Roman"/>
        </w:rPr>
      </w:pPr>
    </w:p>
    <w:p w14:paraId="4B4371BF" w14:textId="77777777" w:rsidR="009E5FAA" w:rsidRPr="00C26CB9" w:rsidRDefault="009E5FAA" w:rsidP="009E5FAA">
      <w:pPr>
        <w:rPr>
          <w:rFonts w:cs="Times New Roman"/>
        </w:rPr>
      </w:pPr>
      <w:r w:rsidRPr="00C26CB9">
        <w:rPr>
          <w:rFonts w:cs="Times New Roman"/>
        </w:rPr>
        <w:t>3.6.2.</w:t>
      </w:r>
      <w:r>
        <w:rPr>
          <w:rFonts w:cs="Times New Roman"/>
        </w:rPr>
        <w:t xml:space="preserve"> </w:t>
      </w:r>
      <w:r w:rsidRPr="00C26CB9">
        <w:rPr>
          <w:rFonts w:cs="Times New Roman"/>
        </w:rPr>
        <w:t>Bygninger og containere, hvori der opbevares fyrværkeri eller andre pyrotekniske artikler, skal placeres i forhold til andre bygninger, anlæg eller lignende, der vedrører virksomheden, så den indbyrdes afstand i meter udgør mindst 0,25 × 0,22 × NEM½, dog mindst 10 meter.</w:t>
      </w:r>
    </w:p>
    <w:p w14:paraId="756F8C38" w14:textId="77777777" w:rsidR="009E5FAA" w:rsidRDefault="009E5FAA" w:rsidP="009E5FAA">
      <w:pPr>
        <w:rPr>
          <w:rFonts w:cs="Times New Roman"/>
        </w:rPr>
      </w:pPr>
    </w:p>
    <w:p w14:paraId="53632665" w14:textId="77777777" w:rsidR="009E5FAA" w:rsidRPr="00C26CB9" w:rsidRDefault="009E5FAA" w:rsidP="009E5FAA">
      <w:pPr>
        <w:rPr>
          <w:rFonts w:cs="Times New Roman"/>
        </w:rPr>
      </w:pPr>
      <w:r w:rsidRPr="00C26CB9">
        <w:rPr>
          <w:rFonts w:cs="Times New Roman"/>
        </w:rPr>
        <w:t>3.6.3.</w:t>
      </w:r>
      <w:r>
        <w:rPr>
          <w:rFonts w:cs="Times New Roman"/>
        </w:rPr>
        <w:t xml:space="preserve"> </w:t>
      </w:r>
      <w:r w:rsidRPr="00C26CB9">
        <w:rPr>
          <w:rFonts w:cs="Times New Roman"/>
        </w:rPr>
        <w:t>Den krævede indbyrdes afstand bortfalder, hvis bygningens ydermur på den side, hvor containeren placeres, er udformet som mindst klasse EI 60-M A2-s</w:t>
      </w:r>
      <w:proofErr w:type="gramStart"/>
      <w:r w:rsidRPr="00C26CB9">
        <w:rPr>
          <w:rFonts w:cs="Times New Roman"/>
        </w:rPr>
        <w:t>1,d</w:t>
      </w:r>
      <w:proofErr w:type="gramEnd"/>
      <w:r w:rsidRPr="00C26CB9">
        <w:rPr>
          <w:rFonts w:cs="Times New Roman"/>
        </w:rPr>
        <w:t>0 (”tung” BS-60 konstruktion) uden døre og vinduer inden for en afstand af 10 meter fra containeren. Dette gælder dog ikke den indbyrdes afstand til oplag af fyrværkeri eller andre pyrotekniske artikler, der ikke er transportklassificeret som 1.4G eller 1.4S.</w:t>
      </w:r>
    </w:p>
    <w:p w14:paraId="1DC4D9D1" w14:textId="77777777" w:rsidR="009E5FAA" w:rsidRDefault="009E5FAA" w:rsidP="009E5FAA">
      <w:pPr>
        <w:rPr>
          <w:rFonts w:cs="Times New Roman"/>
        </w:rPr>
      </w:pPr>
    </w:p>
    <w:p w14:paraId="23E4FAB3" w14:textId="77777777" w:rsidR="009E5FAA" w:rsidRPr="00C26CB9" w:rsidRDefault="009E5FAA" w:rsidP="009E5FAA">
      <w:pPr>
        <w:rPr>
          <w:rFonts w:cs="Times New Roman"/>
        </w:rPr>
      </w:pPr>
      <w:r w:rsidRPr="00C26CB9">
        <w:rPr>
          <w:rFonts w:cs="Times New Roman"/>
        </w:rPr>
        <w:t>3.6.4.</w:t>
      </w:r>
      <w:r>
        <w:rPr>
          <w:rFonts w:cs="Times New Roman"/>
        </w:rPr>
        <w:t xml:space="preserve"> </w:t>
      </w:r>
      <w:r w:rsidRPr="00C26CB9">
        <w:rPr>
          <w:rFonts w:cs="Times New Roman"/>
        </w:rPr>
        <w:t>I en afstand af mindst 10 meter fra containeren må der ikke være nogen form for brændbar vegetation, som f.eks. træer, buskads og lignende.</w:t>
      </w:r>
    </w:p>
    <w:p w14:paraId="22725B5A" w14:textId="77777777" w:rsidR="009E5FAA" w:rsidRDefault="009E5FAA" w:rsidP="009E5FAA">
      <w:pPr>
        <w:rPr>
          <w:rFonts w:cs="Times New Roman"/>
        </w:rPr>
      </w:pPr>
    </w:p>
    <w:p w14:paraId="182759A0" w14:textId="77777777" w:rsidR="009E5FAA" w:rsidRPr="00C26CB9" w:rsidRDefault="009E5FAA" w:rsidP="009E5FAA">
      <w:pPr>
        <w:rPr>
          <w:rFonts w:cs="Times New Roman"/>
        </w:rPr>
      </w:pPr>
      <w:r w:rsidRPr="00C26CB9">
        <w:rPr>
          <w:rFonts w:cs="Times New Roman"/>
        </w:rPr>
        <w:t>3.6.5.</w:t>
      </w:r>
      <w:r>
        <w:rPr>
          <w:rFonts w:cs="Times New Roman"/>
        </w:rPr>
        <w:t xml:space="preserve"> </w:t>
      </w:r>
      <w:r w:rsidRPr="00C26CB9">
        <w:rPr>
          <w:rFonts w:cs="Times New Roman"/>
        </w:rPr>
        <w:t>Området i en afstand af mindst 10 meter fra containeren må ikke anvendes til andre formål, herunder parkering eller lignende.</w:t>
      </w:r>
    </w:p>
    <w:p w14:paraId="38A5FF01" w14:textId="77777777" w:rsidR="009E5FAA" w:rsidRDefault="009E5FAA" w:rsidP="009E5FAA">
      <w:pPr>
        <w:rPr>
          <w:rFonts w:cs="Times New Roman"/>
        </w:rPr>
      </w:pPr>
    </w:p>
    <w:p w14:paraId="5334A5D3" w14:textId="77777777" w:rsidR="009E5FAA" w:rsidRPr="00C26CB9" w:rsidRDefault="009E5FAA" w:rsidP="009E5FAA">
      <w:pPr>
        <w:rPr>
          <w:rFonts w:cs="Times New Roman"/>
        </w:rPr>
      </w:pPr>
      <w:r w:rsidRPr="00C26CB9">
        <w:rPr>
          <w:rFonts w:cs="Times New Roman"/>
        </w:rPr>
        <w:t>3.6.6.</w:t>
      </w:r>
      <w:r>
        <w:rPr>
          <w:rFonts w:cs="Times New Roman"/>
        </w:rPr>
        <w:t xml:space="preserve"> </w:t>
      </w:r>
      <w:r w:rsidRPr="00C26CB9">
        <w:rPr>
          <w:rFonts w:cs="Times New Roman"/>
        </w:rPr>
        <w:t>Containere med fyrværkeri eller andre pyrotekniske artikler skal placeres i en afstand af mindst 15 meter fra større brandfarligt oplag i det fri.</w:t>
      </w:r>
    </w:p>
    <w:p w14:paraId="25CA6F0A" w14:textId="77777777" w:rsidR="009E5FAA" w:rsidRDefault="009E5FAA" w:rsidP="009E5FAA">
      <w:pPr>
        <w:rPr>
          <w:rFonts w:cs="Times New Roman"/>
        </w:rPr>
      </w:pPr>
    </w:p>
    <w:p w14:paraId="62128EE0" w14:textId="77777777" w:rsidR="009E5FAA" w:rsidRPr="00C26CB9" w:rsidRDefault="009E5FAA" w:rsidP="009E5FAA">
      <w:pPr>
        <w:rPr>
          <w:rFonts w:cs="Times New Roman"/>
        </w:rPr>
      </w:pPr>
      <w:r w:rsidRPr="00C26CB9">
        <w:rPr>
          <w:rFonts w:cs="Times New Roman"/>
        </w:rPr>
        <w:t>3.6.7.</w:t>
      </w:r>
      <w:r>
        <w:rPr>
          <w:rFonts w:cs="Times New Roman"/>
        </w:rPr>
        <w:t xml:space="preserve"> </w:t>
      </w:r>
      <w:r w:rsidRPr="00C26CB9">
        <w:rPr>
          <w:rFonts w:cs="Times New Roman"/>
        </w:rPr>
        <w:t>Containeren skal placeres, så dørene i containeren vender væk fra bygningers åbninger og større brandfarligt oplag, der er placeret mindre end 100 meter fra containeren, jf. dog punkt 3.6.8.</w:t>
      </w:r>
    </w:p>
    <w:p w14:paraId="7D0002B6" w14:textId="77777777" w:rsidR="009E5FAA" w:rsidRPr="00C26CB9" w:rsidRDefault="009E5FAA" w:rsidP="009E5FAA">
      <w:pPr>
        <w:rPr>
          <w:rFonts w:cs="Times New Roman"/>
        </w:rPr>
      </w:pPr>
      <w:r w:rsidRPr="00C26CB9">
        <w:rPr>
          <w:rFonts w:cs="Times New Roman"/>
        </w:rPr>
        <w:t>Der skal være en afstand på mindst 100 meter fra brandsektionens åbninger, herunder brandventilations- åbninger, til det fri til andre bygningers åbninger og til større brandfarligt oplag, jf. dog punkt 3.6.8.</w:t>
      </w:r>
    </w:p>
    <w:p w14:paraId="0474EA12" w14:textId="77777777" w:rsidR="009E5FAA" w:rsidRPr="00C26CB9" w:rsidRDefault="009E5FAA" w:rsidP="009E5FAA">
      <w:pPr>
        <w:rPr>
          <w:rFonts w:cs="Times New Roman"/>
        </w:rPr>
      </w:pPr>
      <w:r w:rsidRPr="00C26CB9">
        <w:rPr>
          <w:rFonts w:cs="Times New Roman"/>
        </w:rPr>
        <w:t>De nævnte afstande udmåles fra containerens dørtærskel og i en vinkel på 135° til begge sider fra denne.</w:t>
      </w:r>
    </w:p>
    <w:p w14:paraId="14446206" w14:textId="77777777" w:rsidR="009E5FAA" w:rsidRDefault="009E5FAA" w:rsidP="009E5FAA">
      <w:pPr>
        <w:rPr>
          <w:rFonts w:cs="Times New Roman"/>
        </w:rPr>
      </w:pPr>
    </w:p>
    <w:p w14:paraId="1E713D79" w14:textId="77777777" w:rsidR="009E5FAA" w:rsidRPr="00C26CB9" w:rsidRDefault="009E5FAA" w:rsidP="009E5FAA">
      <w:pPr>
        <w:rPr>
          <w:rFonts w:cs="Times New Roman"/>
        </w:rPr>
      </w:pPr>
      <w:r w:rsidRPr="00C26CB9">
        <w:rPr>
          <w:rFonts w:cs="Times New Roman"/>
        </w:rPr>
        <w:t>3.6.8.</w:t>
      </w:r>
      <w:r>
        <w:rPr>
          <w:rFonts w:cs="Times New Roman"/>
        </w:rPr>
        <w:t xml:space="preserve"> </w:t>
      </w:r>
      <w:r w:rsidRPr="00C26CB9">
        <w:rPr>
          <w:rFonts w:cs="Times New Roman"/>
        </w:rPr>
        <w:t>Kravet i punkt 3.6.7 om placering bortfalder dog, hvis</w:t>
      </w:r>
    </w:p>
    <w:p w14:paraId="795014C2" w14:textId="77777777" w:rsidR="009E5FAA" w:rsidRPr="00A00694" w:rsidRDefault="009E5FAA" w:rsidP="009E5FAA">
      <w:pPr>
        <w:pStyle w:val="Listeafsnit"/>
        <w:widowControl/>
        <w:numPr>
          <w:ilvl w:val="0"/>
          <w:numId w:val="40"/>
        </w:numPr>
        <w:autoSpaceDE/>
        <w:autoSpaceDN/>
        <w:spacing w:before="0" w:line="259" w:lineRule="auto"/>
        <w:contextualSpacing/>
        <w:jc w:val="left"/>
        <w:rPr>
          <w:sz w:val="24"/>
          <w:szCs w:val="24"/>
          <w:lang w:val="da-DK"/>
        </w:rPr>
      </w:pPr>
      <w:r w:rsidRPr="00A00694">
        <w:rPr>
          <w:sz w:val="24"/>
          <w:szCs w:val="24"/>
          <w:lang w:val="da-DK"/>
        </w:rPr>
        <w:t>åbningerne forsynes med en anordning, der på ethvert tidspunkt hindrer udslyngning af fyrværkeri og andre pyrotekniske artikler ved brand, eller</w:t>
      </w:r>
    </w:p>
    <w:p w14:paraId="10395376" w14:textId="77777777" w:rsidR="009E5FAA" w:rsidRPr="00A00694" w:rsidRDefault="009E5FAA" w:rsidP="009E5FAA">
      <w:pPr>
        <w:pStyle w:val="Listeafsnit"/>
        <w:widowControl/>
        <w:numPr>
          <w:ilvl w:val="0"/>
          <w:numId w:val="40"/>
        </w:numPr>
        <w:autoSpaceDE/>
        <w:autoSpaceDN/>
        <w:spacing w:before="0" w:line="259" w:lineRule="auto"/>
        <w:contextualSpacing/>
        <w:jc w:val="left"/>
        <w:rPr>
          <w:sz w:val="24"/>
          <w:szCs w:val="24"/>
        </w:rPr>
      </w:pPr>
      <w:r w:rsidRPr="00A00694">
        <w:rPr>
          <w:sz w:val="24"/>
          <w:szCs w:val="24"/>
        </w:rPr>
        <w:t xml:space="preserve">der </w:t>
      </w:r>
      <w:proofErr w:type="spellStart"/>
      <w:r w:rsidRPr="00A00694">
        <w:rPr>
          <w:sz w:val="24"/>
          <w:szCs w:val="24"/>
        </w:rPr>
        <w:t>alene</w:t>
      </w:r>
      <w:proofErr w:type="spellEnd"/>
      <w:r w:rsidRPr="00A00694">
        <w:rPr>
          <w:sz w:val="24"/>
          <w:szCs w:val="24"/>
        </w:rPr>
        <w:t xml:space="preserve"> </w:t>
      </w:r>
      <w:proofErr w:type="spellStart"/>
      <w:r w:rsidRPr="00A00694">
        <w:rPr>
          <w:sz w:val="24"/>
          <w:szCs w:val="24"/>
        </w:rPr>
        <w:t>opbevares</w:t>
      </w:r>
      <w:proofErr w:type="spellEnd"/>
    </w:p>
    <w:p w14:paraId="02438873" w14:textId="77777777" w:rsidR="009E5FAA" w:rsidRPr="00A00694" w:rsidRDefault="009E5FAA" w:rsidP="009E5FAA">
      <w:pPr>
        <w:pStyle w:val="Listeafsnit"/>
        <w:widowControl/>
        <w:numPr>
          <w:ilvl w:val="0"/>
          <w:numId w:val="41"/>
        </w:numPr>
        <w:autoSpaceDE/>
        <w:autoSpaceDN/>
        <w:spacing w:before="0" w:line="259" w:lineRule="auto"/>
        <w:contextualSpacing/>
        <w:jc w:val="left"/>
        <w:rPr>
          <w:sz w:val="24"/>
          <w:szCs w:val="24"/>
          <w:lang w:val="da-DK"/>
        </w:rPr>
      </w:pPr>
      <w:r w:rsidRPr="00A00694">
        <w:rPr>
          <w:sz w:val="24"/>
          <w:szCs w:val="24"/>
          <w:lang w:val="da-DK"/>
        </w:rPr>
        <w:t>fyrværkeri, der må sælges ved selvbetjening,</w:t>
      </w:r>
    </w:p>
    <w:p w14:paraId="73D64831" w14:textId="77777777" w:rsidR="009E5FAA" w:rsidRPr="00A00694" w:rsidRDefault="009E5FAA" w:rsidP="009E5FAA">
      <w:pPr>
        <w:pStyle w:val="Listeafsnit"/>
        <w:widowControl/>
        <w:numPr>
          <w:ilvl w:val="0"/>
          <w:numId w:val="41"/>
        </w:numPr>
        <w:autoSpaceDE/>
        <w:autoSpaceDN/>
        <w:spacing w:before="0" w:line="259" w:lineRule="auto"/>
        <w:contextualSpacing/>
        <w:jc w:val="left"/>
        <w:rPr>
          <w:sz w:val="24"/>
          <w:szCs w:val="24"/>
        </w:rPr>
      </w:pPr>
      <w:proofErr w:type="spellStart"/>
      <w:r w:rsidRPr="00A00694">
        <w:rPr>
          <w:sz w:val="24"/>
          <w:szCs w:val="24"/>
        </w:rPr>
        <w:t>konsumfyrværkeri</w:t>
      </w:r>
      <w:proofErr w:type="spellEnd"/>
      <w:r w:rsidRPr="00A00694">
        <w:rPr>
          <w:sz w:val="24"/>
          <w:szCs w:val="24"/>
        </w:rPr>
        <w:t xml:space="preserve"> </w:t>
      </w:r>
      <w:proofErr w:type="spellStart"/>
      <w:r w:rsidRPr="00A00694">
        <w:rPr>
          <w:sz w:val="24"/>
          <w:szCs w:val="24"/>
        </w:rPr>
        <w:t>transportklassificeret</w:t>
      </w:r>
      <w:proofErr w:type="spellEnd"/>
      <w:r w:rsidRPr="00A00694">
        <w:rPr>
          <w:sz w:val="24"/>
          <w:szCs w:val="24"/>
        </w:rPr>
        <w:t xml:space="preserve"> </w:t>
      </w:r>
      <w:proofErr w:type="spellStart"/>
      <w:r w:rsidRPr="00A00694">
        <w:rPr>
          <w:sz w:val="24"/>
          <w:szCs w:val="24"/>
        </w:rPr>
        <w:t>som</w:t>
      </w:r>
      <w:proofErr w:type="spellEnd"/>
      <w:r w:rsidRPr="00A00694">
        <w:rPr>
          <w:sz w:val="24"/>
          <w:szCs w:val="24"/>
        </w:rPr>
        <w:t xml:space="preserve"> 1.4S og</w:t>
      </w:r>
    </w:p>
    <w:p w14:paraId="7E9C6447" w14:textId="77777777" w:rsidR="009E5FAA" w:rsidRPr="00A00694" w:rsidRDefault="009E5FAA" w:rsidP="009E5FAA">
      <w:pPr>
        <w:pStyle w:val="Listeafsnit"/>
        <w:widowControl/>
        <w:numPr>
          <w:ilvl w:val="0"/>
          <w:numId w:val="41"/>
        </w:numPr>
        <w:autoSpaceDE/>
        <w:autoSpaceDN/>
        <w:spacing w:before="0" w:line="259" w:lineRule="auto"/>
        <w:contextualSpacing/>
        <w:jc w:val="left"/>
        <w:rPr>
          <w:sz w:val="24"/>
          <w:szCs w:val="24"/>
          <w:lang w:val="da-DK"/>
        </w:rPr>
      </w:pPr>
      <w:r w:rsidRPr="00A00694">
        <w:rPr>
          <w:sz w:val="24"/>
          <w:szCs w:val="24"/>
          <w:lang w:val="da-DK"/>
        </w:rPr>
        <w:t>andre pyrotekniske artikler transportklassificeret som 1.4S.</w:t>
      </w:r>
    </w:p>
    <w:p w14:paraId="50BFFEE3" w14:textId="77777777" w:rsidR="009E5FAA" w:rsidRDefault="009E5FAA" w:rsidP="009E5FAA">
      <w:pPr>
        <w:rPr>
          <w:rFonts w:cs="Times New Roman"/>
        </w:rPr>
      </w:pPr>
    </w:p>
    <w:p w14:paraId="70A2377C" w14:textId="77777777" w:rsidR="009E5FAA" w:rsidRPr="00C267E1" w:rsidRDefault="009E5FAA" w:rsidP="009E5FAA">
      <w:pPr>
        <w:rPr>
          <w:rFonts w:cs="Times New Roman"/>
          <w:b/>
          <w:bCs/>
        </w:rPr>
      </w:pPr>
      <w:r w:rsidRPr="00C267E1">
        <w:rPr>
          <w:rFonts w:cs="Times New Roman"/>
          <w:b/>
          <w:bCs/>
        </w:rPr>
        <w:t>4. Anden opbevaring end opbevaring i detailleddet af fyrværkeri og andre pyrotekniske artikler, der er transportklassificeret 1.3G</w:t>
      </w:r>
    </w:p>
    <w:p w14:paraId="1A3774E7" w14:textId="77777777" w:rsidR="009E5FAA" w:rsidRDefault="009E5FAA" w:rsidP="009E5FAA">
      <w:pPr>
        <w:rPr>
          <w:rFonts w:cs="Times New Roman"/>
        </w:rPr>
      </w:pPr>
    </w:p>
    <w:p w14:paraId="5C8C8846" w14:textId="77777777" w:rsidR="009E5FAA" w:rsidRPr="00C26CB9" w:rsidRDefault="009E5FAA" w:rsidP="009E5FAA">
      <w:pPr>
        <w:rPr>
          <w:rFonts w:cs="Times New Roman"/>
        </w:rPr>
      </w:pPr>
      <w:r w:rsidRPr="00C26CB9">
        <w:rPr>
          <w:rFonts w:cs="Times New Roman"/>
        </w:rPr>
        <w:t>4.1.</w:t>
      </w:r>
      <w:r>
        <w:rPr>
          <w:rFonts w:cs="Times New Roman"/>
        </w:rPr>
        <w:t xml:space="preserve"> </w:t>
      </w:r>
      <w:r w:rsidRPr="00C26CB9">
        <w:rPr>
          <w:rFonts w:cs="Times New Roman"/>
        </w:rPr>
        <w:t>Generelle bestemmelser</w:t>
      </w:r>
    </w:p>
    <w:p w14:paraId="1654D4C7" w14:textId="77777777" w:rsidR="009E5FAA" w:rsidRDefault="009E5FAA" w:rsidP="009E5FAA">
      <w:pPr>
        <w:rPr>
          <w:rFonts w:cs="Times New Roman"/>
        </w:rPr>
      </w:pPr>
    </w:p>
    <w:p w14:paraId="4F73869F" w14:textId="77777777" w:rsidR="009E5FAA" w:rsidRPr="00C26CB9" w:rsidRDefault="009E5FAA" w:rsidP="009E5FAA">
      <w:pPr>
        <w:rPr>
          <w:rFonts w:cs="Times New Roman"/>
        </w:rPr>
      </w:pPr>
      <w:r w:rsidRPr="00C26CB9">
        <w:rPr>
          <w:rFonts w:cs="Times New Roman"/>
        </w:rPr>
        <w:t>4.1.1.</w:t>
      </w:r>
      <w:r>
        <w:rPr>
          <w:rFonts w:cs="Times New Roman"/>
        </w:rPr>
        <w:t xml:space="preserve"> </w:t>
      </w:r>
      <w:r w:rsidRPr="00C26CB9">
        <w:rPr>
          <w:rFonts w:cs="Times New Roman"/>
        </w:rPr>
        <w:t>På virksomheden må der ikke være andre større brandfarlige oplag end de, der anvendes i driften af virksomheden med fyrværkeri eller andre pyrotekniske artikler eller andre produkter, hvori der indgår pyrotekniske artikler.</w:t>
      </w:r>
    </w:p>
    <w:p w14:paraId="1E0061AC" w14:textId="77777777" w:rsidR="009E5FAA" w:rsidRPr="00C26CB9" w:rsidRDefault="009E5FAA" w:rsidP="009E5FAA">
      <w:pPr>
        <w:rPr>
          <w:rFonts w:cs="Times New Roman"/>
        </w:rPr>
      </w:pPr>
      <w:r w:rsidRPr="00C26CB9">
        <w:rPr>
          <w:rFonts w:cs="Times New Roman"/>
        </w:rPr>
        <w:t xml:space="preserve"> </w:t>
      </w:r>
    </w:p>
    <w:p w14:paraId="0FAFCA25" w14:textId="77777777" w:rsidR="009E5FAA" w:rsidRPr="00C26CB9" w:rsidRDefault="009E5FAA" w:rsidP="009E5FAA">
      <w:pPr>
        <w:rPr>
          <w:rFonts w:cs="Times New Roman"/>
        </w:rPr>
      </w:pPr>
      <w:r w:rsidRPr="00C26CB9">
        <w:rPr>
          <w:rFonts w:cs="Times New Roman"/>
        </w:rPr>
        <w:t>4.1.2.</w:t>
      </w:r>
      <w:r>
        <w:rPr>
          <w:rFonts w:cs="Times New Roman"/>
        </w:rPr>
        <w:t xml:space="preserve"> </w:t>
      </w:r>
      <w:r w:rsidRPr="00C26CB9">
        <w:rPr>
          <w:rFonts w:cs="Times New Roman"/>
        </w:rPr>
        <w:t>Opvarmning må kun ske med vand eller lavtryksdamp fra fyr, som er anbragt uden for opbevaringsstedet og adskilt fra dette med mindst bygningsdel klasse EI 60 A2-s</w:t>
      </w:r>
      <w:proofErr w:type="gramStart"/>
      <w:r w:rsidRPr="00C26CB9">
        <w:rPr>
          <w:rFonts w:cs="Times New Roman"/>
        </w:rPr>
        <w:t>1,d</w:t>
      </w:r>
      <w:proofErr w:type="gramEnd"/>
      <w:r w:rsidRPr="00C26CB9">
        <w:rPr>
          <w:rFonts w:cs="Times New Roman"/>
        </w:rPr>
        <w:t>0, (BS-bygningsdel 60).</w:t>
      </w:r>
    </w:p>
    <w:p w14:paraId="65EAABEE" w14:textId="77777777" w:rsidR="009E5FAA" w:rsidRDefault="009E5FAA" w:rsidP="009E5FAA">
      <w:pPr>
        <w:rPr>
          <w:rFonts w:cs="Times New Roman"/>
        </w:rPr>
      </w:pPr>
    </w:p>
    <w:p w14:paraId="76D2B607" w14:textId="77777777" w:rsidR="009E5FAA" w:rsidRPr="00C26CB9" w:rsidRDefault="009E5FAA" w:rsidP="009E5FAA">
      <w:pPr>
        <w:rPr>
          <w:rFonts w:cs="Times New Roman"/>
        </w:rPr>
      </w:pPr>
      <w:r w:rsidRPr="00C26CB9">
        <w:rPr>
          <w:rFonts w:cs="Times New Roman"/>
        </w:rPr>
        <w:t>4.1.3.</w:t>
      </w:r>
      <w:r>
        <w:rPr>
          <w:rFonts w:cs="Times New Roman"/>
        </w:rPr>
        <w:t xml:space="preserve"> </w:t>
      </w:r>
      <w:r w:rsidRPr="00C26CB9">
        <w:rPr>
          <w:rFonts w:cs="Times New Roman"/>
        </w:rPr>
        <w:t>Gulve i opbevaringsrum eller pakkeafsnit skal være plane og uden revner og må ikke give anledning til elektrostatiske udladninger.</w:t>
      </w:r>
    </w:p>
    <w:p w14:paraId="0C9E3251" w14:textId="77777777" w:rsidR="009E5FAA" w:rsidRDefault="009E5FAA" w:rsidP="009E5FAA">
      <w:pPr>
        <w:rPr>
          <w:rFonts w:cs="Times New Roman"/>
        </w:rPr>
      </w:pPr>
    </w:p>
    <w:p w14:paraId="2BFD0600" w14:textId="77777777" w:rsidR="009E5FAA" w:rsidRPr="00C26CB9" w:rsidRDefault="009E5FAA" w:rsidP="009E5FAA">
      <w:pPr>
        <w:rPr>
          <w:rFonts w:cs="Times New Roman"/>
        </w:rPr>
      </w:pPr>
      <w:r w:rsidRPr="00C26CB9">
        <w:rPr>
          <w:rFonts w:cs="Times New Roman"/>
        </w:rPr>
        <w:t>4.1.4.</w:t>
      </w:r>
      <w:r>
        <w:rPr>
          <w:rFonts w:cs="Times New Roman"/>
        </w:rPr>
        <w:t xml:space="preserve"> </w:t>
      </w:r>
      <w:r w:rsidRPr="00C26CB9">
        <w:rPr>
          <w:rFonts w:cs="Times New Roman"/>
        </w:rPr>
        <w:t>Reoler i opbevaringsrum og pakkeafsnit skal være udført af træ, af overfladebehandlet metal eller andre materialer med tilsvarende egenskaber. Fralægningsborde skal være plane og uden revner og må ikke give anledning til elektrostatiske udladninger.</w:t>
      </w:r>
    </w:p>
    <w:p w14:paraId="24DBE6CC" w14:textId="77777777" w:rsidR="009E5FAA" w:rsidRDefault="009E5FAA" w:rsidP="009E5FAA">
      <w:pPr>
        <w:rPr>
          <w:rFonts w:cs="Times New Roman"/>
        </w:rPr>
      </w:pPr>
    </w:p>
    <w:p w14:paraId="2331EDD0" w14:textId="77777777" w:rsidR="009E5FAA" w:rsidRPr="00C26CB9" w:rsidRDefault="009E5FAA" w:rsidP="009E5FAA">
      <w:pPr>
        <w:rPr>
          <w:rFonts w:cs="Times New Roman"/>
        </w:rPr>
      </w:pPr>
      <w:r w:rsidRPr="00C26CB9">
        <w:rPr>
          <w:rFonts w:cs="Times New Roman"/>
        </w:rPr>
        <w:t>4.1.5.</w:t>
      </w:r>
      <w:r>
        <w:rPr>
          <w:rFonts w:cs="Times New Roman"/>
        </w:rPr>
        <w:t xml:space="preserve"> </w:t>
      </w:r>
      <w:r w:rsidRPr="00C26CB9">
        <w:rPr>
          <w:rFonts w:cs="Times New Roman"/>
        </w:rPr>
        <w:t>Det skal sikres, at der er gode køreveje for redningsberedskabet til og på virksomheden.</w:t>
      </w:r>
    </w:p>
    <w:p w14:paraId="4D7D05E6" w14:textId="77777777" w:rsidR="009E5FAA" w:rsidRDefault="009E5FAA" w:rsidP="009E5FAA">
      <w:pPr>
        <w:rPr>
          <w:rFonts w:cs="Times New Roman"/>
        </w:rPr>
      </w:pPr>
    </w:p>
    <w:p w14:paraId="50583161" w14:textId="77777777" w:rsidR="009E5FAA" w:rsidRPr="00C26CB9" w:rsidRDefault="009E5FAA" w:rsidP="009E5FAA">
      <w:pPr>
        <w:rPr>
          <w:rFonts w:cs="Times New Roman"/>
        </w:rPr>
      </w:pPr>
      <w:r w:rsidRPr="00C26CB9">
        <w:rPr>
          <w:rFonts w:cs="Times New Roman"/>
        </w:rPr>
        <w:t>4.2.</w:t>
      </w:r>
      <w:r>
        <w:rPr>
          <w:rFonts w:cs="Times New Roman"/>
        </w:rPr>
        <w:t xml:space="preserve"> </w:t>
      </w:r>
      <w:r w:rsidRPr="00C26CB9">
        <w:rPr>
          <w:rFonts w:cs="Times New Roman"/>
        </w:rPr>
        <w:t>Opbevaring i bygning</w:t>
      </w:r>
    </w:p>
    <w:p w14:paraId="626B347F" w14:textId="77777777" w:rsidR="009E5FAA" w:rsidRDefault="009E5FAA" w:rsidP="009E5FAA">
      <w:pPr>
        <w:rPr>
          <w:rFonts w:cs="Times New Roman"/>
        </w:rPr>
      </w:pPr>
    </w:p>
    <w:p w14:paraId="45C9D94F" w14:textId="77777777" w:rsidR="009E5FAA" w:rsidRPr="00C26CB9" w:rsidRDefault="009E5FAA" w:rsidP="009E5FAA">
      <w:pPr>
        <w:rPr>
          <w:rFonts w:cs="Times New Roman"/>
        </w:rPr>
      </w:pPr>
      <w:r w:rsidRPr="00C26CB9">
        <w:rPr>
          <w:rFonts w:cs="Times New Roman"/>
        </w:rPr>
        <w:t>4.2.1.</w:t>
      </w:r>
      <w:r>
        <w:rPr>
          <w:rFonts w:cs="Times New Roman"/>
        </w:rPr>
        <w:t xml:space="preserve"> </w:t>
      </w:r>
      <w:r w:rsidRPr="00C26CB9">
        <w:rPr>
          <w:rFonts w:cs="Times New Roman"/>
        </w:rPr>
        <w:t>Generelle bestemmelser</w:t>
      </w:r>
    </w:p>
    <w:p w14:paraId="6BA27820" w14:textId="77777777" w:rsidR="009E5FAA" w:rsidRDefault="009E5FAA" w:rsidP="009E5FAA">
      <w:pPr>
        <w:rPr>
          <w:rFonts w:cs="Times New Roman"/>
        </w:rPr>
      </w:pPr>
    </w:p>
    <w:p w14:paraId="52E747F4" w14:textId="77777777" w:rsidR="009E5FAA" w:rsidRPr="00C26CB9" w:rsidRDefault="009E5FAA" w:rsidP="009E5FAA">
      <w:pPr>
        <w:rPr>
          <w:rFonts w:cs="Times New Roman"/>
        </w:rPr>
      </w:pPr>
      <w:r w:rsidRPr="00C26CB9">
        <w:rPr>
          <w:rFonts w:cs="Times New Roman"/>
        </w:rPr>
        <w:t>4.2.1.1.</w:t>
      </w:r>
      <w:r>
        <w:rPr>
          <w:rFonts w:cs="Times New Roman"/>
        </w:rPr>
        <w:t xml:space="preserve"> </w:t>
      </w:r>
      <w:r w:rsidRPr="00C26CB9">
        <w:rPr>
          <w:rFonts w:cs="Times New Roman"/>
        </w:rPr>
        <w:t>Det enkelte oplag må ikke overstige 25.000 kg NEM, jf. punkt 4.4.2.</w:t>
      </w:r>
    </w:p>
    <w:p w14:paraId="0DC03DE0" w14:textId="77777777" w:rsidR="009E5FAA" w:rsidRDefault="009E5FAA" w:rsidP="009E5FAA">
      <w:pPr>
        <w:rPr>
          <w:rFonts w:cs="Times New Roman"/>
        </w:rPr>
      </w:pPr>
    </w:p>
    <w:p w14:paraId="231272DF" w14:textId="77777777" w:rsidR="009E5FAA" w:rsidRPr="00C26CB9" w:rsidRDefault="009E5FAA" w:rsidP="009E5FAA">
      <w:pPr>
        <w:rPr>
          <w:rFonts w:cs="Times New Roman"/>
        </w:rPr>
      </w:pPr>
      <w:r w:rsidRPr="00C26CB9">
        <w:rPr>
          <w:rFonts w:cs="Times New Roman"/>
        </w:rPr>
        <w:t>4.2.1.2.</w:t>
      </w:r>
      <w:r>
        <w:rPr>
          <w:rFonts w:cs="Times New Roman"/>
        </w:rPr>
        <w:t xml:space="preserve"> </w:t>
      </w:r>
      <w:r w:rsidRPr="00C26CB9">
        <w:rPr>
          <w:rFonts w:cs="Times New Roman"/>
        </w:rPr>
        <w:t>I pakkeafsnit må der højst være den for håndteringen nødvendige mængde fyrværkeri eller andre pyrotekniske artikler, dog højst 250 kg NEM.</w:t>
      </w:r>
    </w:p>
    <w:p w14:paraId="15CDAD35" w14:textId="77777777" w:rsidR="009E5FAA" w:rsidRDefault="009E5FAA" w:rsidP="009E5FAA">
      <w:pPr>
        <w:rPr>
          <w:rFonts w:cs="Times New Roman"/>
        </w:rPr>
      </w:pPr>
    </w:p>
    <w:p w14:paraId="0E7A75B7" w14:textId="77777777" w:rsidR="009E5FAA" w:rsidRPr="00C26CB9" w:rsidRDefault="009E5FAA" w:rsidP="009E5FAA">
      <w:pPr>
        <w:rPr>
          <w:rFonts w:cs="Times New Roman"/>
        </w:rPr>
      </w:pPr>
      <w:r w:rsidRPr="00C26CB9">
        <w:rPr>
          <w:rFonts w:cs="Times New Roman"/>
        </w:rPr>
        <w:t>4.2.1.3.</w:t>
      </w:r>
      <w:r>
        <w:rPr>
          <w:rFonts w:cs="Times New Roman"/>
        </w:rPr>
        <w:t xml:space="preserve"> </w:t>
      </w:r>
      <w:r w:rsidRPr="00C26CB9">
        <w:rPr>
          <w:rFonts w:cs="Times New Roman"/>
        </w:rPr>
        <w:t>Oplag skal indrettes i 1-etages bygning.</w:t>
      </w:r>
    </w:p>
    <w:p w14:paraId="0B02AE72" w14:textId="77777777" w:rsidR="009E5FAA" w:rsidRDefault="009E5FAA" w:rsidP="009E5FAA">
      <w:pPr>
        <w:rPr>
          <w:rFonts w:cs="Times New Roman"/>
        </w:rPr>
      </w:pPr>
    </w:p>
    <w:p w14:paraId="00EB1167" w14:textId="77777777" w:rsidR="009E5FAA" w:rsidRPr="00C26CB9" w:rsidRDefault="009E5FAA" w:rsidP="009E5FAA">
      <w:pPr>
        <w:rPr>
          <w:rFonts w:cs="Times New Roman"/>
        </w:rPr>
      </w:pPr>
      <w:r w:rsidRPr="00C26CB9">
        <w:rPr>
          <w:rFonts w:cs="Times New Roman"/>
        </w:rPr>
        <w:t>4.2.1.4.</w:t>
      </w:r>
      <w:r>
        <w:rPr>
          <w:rFonts w:cs="Times New Roman"/>
        </w:rPr>
        <w:t xml:space="preserve"> </w:t>
      </w:r>
      <w:r w:rsidRPr="00C26CB9">
        <w:rPr>
          <w:rFonts w:cs="Times New Roman"/>
        </w:rPr>
        <w:t>Bygninger med oplag af fyrværkeri eller andre pyrotekniske artikler kan have kælder, men oplaget skal placeres i stueetagen. Der må i opbevaringsrummet ikke findes en partiel indskudt etageadskillelse.</w:t>
      </w:r>
    </w:p>
    <w:p w14:paraId="5507428E" w14:textId="77777777" w:rsidR="009E5FAA" w:rsidRDefault="009E5FAA" w:rsidP="009E5FAA">
      <w:pPr>
        <w:rPr>
          <w:rFonts w:cs="Times New Roman"/>
        </w:rPr>
      </w:pPr>
    </w:p>
    <w:p w14:paraId="12912CE3" w14:textId="77777777" w:rsidR="009E5FAA" w:rsidRPr="00C26CB9" w:rsidRDefault="009E5FAA" w:rsidP="009E5FAA">
      <w:pPr>
        <w:rPr>
          <w:rFonts w:cs="Times New Roman"/>
        </w:rPr>
      </w:pPr>
      <w:r w:rsidRPr="00C26CB9">
        <w:rPr>
          <w:rFonts w:cs="Times New Roman"/>
        </w:rPr>
        <w:t>4.2.1.5.</w:t>
      </w:r>
      <w:r>
        <w:rPr>
          <w:rFonts w:cs="Times New Roman"/>
        </w:rPr>
        <w:t xml:space="preserve"> </w:t>
      </w:r>
      <w:r w:rsidRPr="00C26CB9">
        <w:rPr>
          <w:rFonts w:cs="Times New Roman"/>
        </w:rPr>
        <w:t>Pakkeafsnit med fyrværkeri eller andre pyrotekniske artikler skal indrettes i en selvstændig bygning og skal opfylde de samme krav, som stilles til oplag af fyrværkeri eller andre pyrotekniske artikler i bygning.</w:t>
      </w:r>
    </w:p>
    <w:p w14:paraId="6673C399" w14:textId="77777777" w:rsidR="009E5FAA" w:rsidRDefault="009E5FAA" w:rsidP="009E5FAA">
      <w:pPr>
        <w:rPr>
          <w:rFonts w:cs="Times New Roman"/>
        </w:rPr>
      </w:pPr>
    </w:p>
    <w:p w14:paraId="0223BB33" w14:textId="77777777" w:rsidR="009E5FAA" w:rsidRPr="00C26CB9" w:rsidRDefault="009E5FAA" w:rsidP="009E5FAA">
      <w:pPr>
        <w:rPr>
          <w:rFonts w:cs="Times New Roman"/>
        </w:rPr>
      </w:pPr>
      <w:r w:rsidRPr="00C26CB9">
        <w:rPr>
          <w:rFonts w:cs="Times New Roman"/>
        </w:rPr>
        <w:t>4.2.1.6.</w:t>
      </w:r>
      <w:r>
        <w:rPr>
          <w:rFonts w:cs="Times New Roman"/>
        </w:rPr>
        <w:t xml:space="preserve"> </w:t>
      </w:r>
      <w:r w:rsidRPr="00C26CB9">
        <w:rPr>
          <w:rFonts w:cs="Times New Roman"/>
        </w:rPr>
        <w:t>Bygninger, hvori der opbevares fyrværkeri eller andre pyrotekniske artikler, og pakkeafsnit med fyrværkeri eller andre pyrotekniske artikler, må ikke anvendes til andre formål. Der kan dog indrettes toiletrum.</w:t>
      </w:r>
    </w:p>
    <w:p w14:paraId="2FD1353F" w14:textId="77777777" w:rsidR="009E5FAA" w:rsidRDefault="009E5FAA" w:rsidP="009E5FAA">
      <w:pPr>
        <w:rPr>
          <w:rFonts w:cs="Times New Roman"/>
        </w:rPr>
      </w:pPr>
    </w:p>
    <w:p w14:paraId="07F481B1" w14:textId="77777777" w:rsidR="009E5FAA" w:rsidRPr="00C26CB9" w:rsidRDefault="009E5FAA" w:rsidP="009E5FAA">
      <w:pPr>
        <w:rPr>
          <w:rFonts w:cs="Times New Roman"/>
        </w:rPr>
      </w:pPr>
      <w:r w:rsidRPr="00C26CB9">
        <w:rPr>
          <w:rFonts w:cs="Times New Roman"/>
        </w:rPr>
        <w:t>4.2.2.</w:t>
      </w:r>
      <w:r>
        <w:rPr>
          <w:rFonts w:cs="Times New Roman"/>
        </w:rPr>
        <w:t xml:space="preserve"> </w:t>
      </w:r>
      <w:r w:rsidRPr="00C26CB9">
        <w:rPr>
          <w:rFonts w:cs="Times New Roman"/>
        </w:rPr>
        <w:t>Bygningsmæssige forhold</w:t>
      </w:r>
    </w:p>
    <w:p w14:paraId="4A201893" w14:textId="77777777" w:rsidR="009E5FAA" w:rsidRDefault="009E5FAA" w:rsidP="009E5FAA">
      <w:pPr>
        <w:rPr>
          <w:rFonts w:cs="Times New Roman"/>
        </w:rPr>
      </w:pPr>
    </w:p>
    <w:p w14:paraId="4C5B9EDC" w14:textId="77777777" w:rsidR="009E5FAA" w:rsidRPr="00C26CB9" w:rsidRDefault="009E5FAA" w:rsidP="009E5FAA">
      <w:pPr>
        <w:rPr>
          <w:rFonts w:cs="Times New Roman"/>
        </w:rPr>
      </w:pPr>
      <w:r w:rsidRPr="00C26CB9">
        <w:rPr>
          <w:rFonts w:cs="Times New Roman"/>
        </w:rPr>
        <w:t>4.2.2.1.</w:t>
      </w:r>
      <w:r>
        <w:rPr>
          <w:rFonts w:cs="Times New Roman"/>
        </w:rPr>
        <w:t xml:space="preserve"> </w:t>
      </w:r>
      <w:r w:rsidRPr="00C26CB9">
        <w:rPr>
          <w:rFonts w:cs="Times New Roman"/>
        </w:rPr>
        <w:t>Ydervægge skal udføres som mindst bygningsdel EI-30 (BD-bygningsdel 30). Udvendige over- flader skal udføres mindst som beklædning klasse K1 10 B-s</w:t>
      </w:r>
      <w:proofErr w:type="gramStart"/>
      <w:r w:rsidRPr="00C26CB9">
        <w:rPr>
          <w:rFonts w:cs="Times New Roman"/>
        </w:rPr>
        <w:t>1,d</w:t>
      </w:r>
      <w:proofErr w:type="gramEnd"/>
      <w:r w:rsidRPr="00C26CB9">
        <w:rPr>
          <w:rFonts w:cs="Times New Roman"/>
        </w:rPr>
        <w:t>0 (klasse 1 beklædning).</w:t>
      </w:r>
    </w:p>
    <w:p w14:paraId="71EA477E" w14:textId="77777777" w:rsidR="009E5FAA" w:rsidRDefault="009E5FAA" w:rsidP="009E5FAA">
      <w:pPr>
        <w:rPr>
          <w:rFonts w:cs="Times New Roman"/>
        </w:rPr>
      </w:pPr>
    </w:p>
    <w:p w14:paraId="43C5AA5A" w14:textId="77777777" w:rsidR="009E5FAA" w:rsidRPr="00C26CB9" w:rsidRDefault="009E5FAA" w:rsidP="009E5FAA">
      <w:pPr>
        <w:rPr>
          <w:rFonts w:cs="Times New Roman"/>
        </w:rPr>
      </w:pPr>
      <w:r w:rsidRPr="00C26CB9">
        <w:rPr>
          <w:rFonts w:cs="Times New Roman"/>
        </w:rPr>
        <w:t>4.2.2.2.</w:t>
      </w:r>
      <w:r>
        <w:rPr>
          <w:rFonts w:cs="Times New Roman"/>
        </w:rPr>
        <w:t xml:space="preserve"> </w:t>
      </w:r>
      <w:r w:rsidRPr="00C26CB9">
        <w:rPr>
          <w:rFonts w:cs="Times New Roman"/>
        </w:rPr>
        <w:t>Vinduer og døre mod andre oplag af fyrværkeri eller andre pyrotekniske artikler skal udføres som mindst bygningsdel EI-30 (BD-vindue 30 og BD-dør 30).</w:t>
      </w:r>
    </w:p>
    <w:p w14:paraId="11252906" w14:textId="77777777" w:rsidR="009E5FAA" w:rsidRDefault="009E5FAA" w:rsidP="009E5FAA">
      <w:pPr>
        <w:rPr>
          <w:rFonts w:cs="Times New Roman"/>
        </w:rPr>
      </w:pPr>
    </w:p>
    <w:p w14:paraId="59A374FD" w14:textId="77777777" w:rsidR="009E5FAA" w:rsidRPr="00C26CB9" w:rsidRDefault="009E5FAA" w:rsidP="009E5FAA">
      <w:pPr>
        <w:rPr>
          <w:rFonts w:cs="Times New Roman"/>
        </w:rPr>
      </w:pPr>
      <w:r w:rsidRPr="00C26CB9">
        <w:rPr>
          <w:rFonts w:cs="Times New Roman"/>
        </w:rPr>
        <w:t>4.2.2.3.</w:t>
      </w:r>
      <w:r>
        <w:rPr>
          <w:rFonts w:cs="Times New Roman"/>
        </w:rPr>
        <w:t xml:space="preserve"> </w:t>
      </w:r>
      <w:r w:rsidRPr="00C26CB9">
        <w:rPr>
          <w:rFonts w:cs="Times New Roman"/>
        </w:rPr>
        <w:t>Befinder der sig, inden for en afstand af 100 meter fra åbninger til det fri i bygninger med oplag af fyrværkeri eller andre pyrotekniske artikler, andre bygninger eller containere med oplag af fyrværkeri eller andre pyrotekniske artikler, skal åbningerne på ydersiden være forsynet med en anordning, der hindrer indskydning af fyrværkeri og andre pyrotekniske artikler ved brand, dog jf. punkt 4.2.2.4.</w:t>
      </w:r>
    </w:p>
    <w:p w14:paraId="6ECBF562" w14:textId="77777777" w:rsidR="009E5FAA" w:rsidRPr="00C26CB9" w:rsidRDefault="009E5FAA" w:rsidP="009E5FAA">
      <w:pPr>
        <w:rPr>
          <w:rFonts w:cs="Times New Roman"/>
        </w:rPr>
      </w:pPr>
      <w:r w:rsidRPr="00C26CB9">
        <w:rPr>
          <w:rFonts w:cs="Times New Roman"/>
        </w:rPr>
        <w:t>Den nævnte afstand udmåles fra åbningernes bundrammer og i en vinkel på 135° til begge sider fra disse.</w:t>
      </w:r>
    </w:p>
    <w:p w14:paraId="2191AAE3" w14:textId="77777777" w:rsidR="009E5FAA" w:rsidRDefault="009E5FAA" w:rsidP="009E5FAA">
      <w:pPr>
        <w:rPr>
          <w:rFonts w:cs="Times New Roman"/>
        </w:rPr>
      </w:pPr>
    </w:p>
    <w:p w14:paraId="6C558AB9" w14:textId="77777777" w:rsidR="009E5FAA" w:rsidRPr="00C26CB9" w:rsidRDefault="009E5FAA" w:rsidP="009E5FAA">
      <w:pPr>
        <w:rPr>
          <w:rFonts w:cs="Times New Roman"/>
        </w:rPr>
      </w:pPr>
      <w:r w:rsidRPr="00C26CB9">
        <w:rPr>
          <w:rFonts w:cs="Times New Roman"/>
        </w:rPr>
        <w:t>4.2.2.4.</w:t>
      </w:r>
      <w:r>
        <w:rPr>
          <w:rFonts w:cs="Times New Roman"/>
        </w:rPr>
        <w:t xml:space="preserve"> </w:t>
      </w:r>
      <w:r w:rsidRPr="00C26CB9">
        <w:rPr>
          <w:rFonts w:cs="Times New Roman"/>
        </w:rPr>
        <w:t xml:space="preserve">Kravet i punkt 4.2.2.3 om en anordning, der hindrer indskydning af fyrværkeri og andre </w:t>
      </w:r>
      <w:proofErr w:type="spellStart"/>
      <w:r w:rsidRPr="00C26CB9">
        <w:rPr>
          <w:rFonts w:cs="Times New Roman"/>
        </w:rPr>
        <w:t>pyrotek</w:t>
      </w:r>
      <w:proofErr w:type="spellEnd"/>
      <w:r w:rsidRPr="00C26CB9">
        <w:rPr>
          <w:rFonts w:cs="Times New Roman"/>
        </w:rPr>
        <w:t xml:space="preserve">- </w:t>
      </w:r>
      <w:proofErr w:type="spellStart"/>
      <w:r w:rsidRPr="00C26CB9">
        <w:rPr>
          <w:rFonts w:cs="Times New Roman"/>
        </w:rPr>
        <w:t>niske</w:t>
      </w:r>
      <w:proofErr w:type="spellEnd"/>
      <w:r w:rsidRPr="00C26CB9">
        <w:rPr>
          <w:rFonts w:cs="Times New Roman"/>
        </w:rPr>
        <w:t xml:space="preserve"> artikler bortfalder, hvis der i de andre bygninger eller containere med oplag af fyrværkeri og andre pyrotekniske artikler alene befinder sig</w:t>
      </w:r>
    </w:p>
    <w:p w14:paraId="28B7C741" w14:textId="77777777" w:rsidR="009E5FAA" w:rsidRPr="00A00694" w:rsidRDefault="009E5FAA" w:rsidP="009E5FAA">
      <w:pPr>
        <w:pStyle w:val="Listeafsnit"/>
        <w:widowControl/>
        <w:numPr>
          <w:ilvl w:val="0"/>
          <w:numId w:val="42"/>
        </w:numPr>
        <w:autoSpaceDE/>
        <w:autoSpaceDN/>
        <w:spacing w:before="0" w:line="259" w:lineRule="auto"/>
        <w:contextualSpacing/>
        <w:jc w:val="left"/>
        <w:rPr>
          <w:sz w:val="24"/>
          <w:szCs w:val="24"/>
          <w:lang w:val="da-DK"/>
        </w:rPr>
      </w:pPr>
      <w:r w:rsidRPr="00A00694">
        <w:rPr>
          <w:sz w:val="24"/>
          <w:szCs w:val="24"/>
          <w:lang w:val="da-DK"/>
        </w:rPr>
        <w:t>fyrværkeri, der må sælges ved selvbetjening,</w:t>
      </w:r>
    </w:p>
    <w:p w14:paraId="2D63DFC2" w14:textId="77777777" w:rsidR="009E5FAA" w:rsidRPr="00A00694" w:rsidRDefault="009E5FAA" w:rsidP="009E5FAA">
      <w:pPr>
        <w:pStyle w:val="Listeafsnit"/>
        <w:widowControl/>
        <w:numPr>
          <w:ilvl w:val="0"/>
          <w:numId w:val="42"/>
        </w:numPr>
        <w:autoSpaceDE/>
        <w:autoSpaceDN/>
        <w:spacing w:before="0" w:line="259" w:lineRule="auto"/>
        <w:contextualSpacing/>
        <w:jc w:val="left"/>
        <w:rPr>
          <w:sz w:val="24"/>
          <w:szCs w:val="24"/>
        </w:rPr>
      </w:pPr>
      <w:proofErr w:type="spellStart"/>
      <w:r w:rsidRPr="00A00694">
        <w:rPr>
          <w:sz w:val="24"/>
          <w:szCs w:val="24"/>
        </w:rPr>
        <w:t>konsumfyrværkeri</w:t>
      </w:r>
      <w:proofErr w:type="spellEnd"/>
      <w:r w:rsidRPr="00A00694">
        <w:rPr>
          <w:sz w:val="24"/>
          <w:szCs w:val="24"/>
        </w:rPr>
        <w:t xml:space="preserve"> </w:t>
      </w:r>
      <w:proofErr w:type="spellStart"/>
      <w:r w:rsidRPr="00A00694">
        <w:rPr>
          <w:sz w:val="24"/>
          <w:szCs w:val="24"/>
        </w:rPr>
        <w:t>transportklassificeret</w:t>
      </w:r>
      <w:proofErr w:type="spellEnd"/>
      <w:r w:rsidRPr="00A00694">
        <w:rPr>
          <w:sz w:val="24"/>
          <w:szCs w:val="24"/>
        </w:rPr>
        <w:t xml:space="preserve"> </w:t>
      </w:r>
      <w:proofErr w:type="spellStart"/>
      <w:r w:rsidRPr="00A00694">
        <w:rPr>
          <w:sz w:val="24"/>
          <w:szCs w:val="24"/>
        </w:rPr>
        <w:t>som</w:t>
      </w:r>
      <w:proofErr w:type="spellEnd"/>
      <w:r w:rsidRPr="00A00694">
        <w:rPr>
          <w:sz w:val="24"/>
          <w:szCs w:val="24"/>
        </w:rPr>
        <w:t xml:space="preserve"> 1.4S og</w:t>
      </w:r>
    </w:p>
    <w:p w14:paraId="6B8BD277" w14:textId="77777777" w:rsidR="009E5FAA" w:rsidRPr="00A00694" w:rsidRDefault="009E5FAA" w:rsidP="009E5FAA">
      <w:pPr>
        <w:pStyle w:val="Listeafsnit"/>
        <w:widowControl/>
        <w:numPr>
          <w:ilvl w:val="0"/>
          <w:numId w:val="42"/>
        </w:numPr>
        <w:autoSpaceDE/>
        <w:autoSpaceDN/>
        <w:spacing w:before="0" w:line="259" w:lineRule="auto"/>
        <w:contextualSpacing/>
        <w:jc w:val="left"/>
        <w:rPr>
          <w:sz w:val="24"/>
          <w:szCs w:val="24"/>
          <w:lang w:val="da-DK"/>
        </w:rPr>
      </w:pPr>
      <w:r w:rsidRPr="00A00694">
        <w:rPr>
          <w:sz w:val="24"/>
          <w:szCs w:val="24"/>
          <w:lang w:val="da-DK"/>
        </w:rPr>
        <w:t>andre pyrotekniske artikler transportklassificeret som 1.4S.</w:t>
      </w:r>
    </w:p>
    <w:p w14:paraId="6E1619E3" w14:textId="77777777" w:rsidR="009E5FAA" w:rsidRDefault="009E5FAA" w:rsidP="009E5FAA">
      <w:pPr>
        <w:rPr>
          <w:rFonts w:cs="Times New Roman"/>
        </w:rPr>
      </w:pPr>
    </w:p>
    <w:p w14:paraId="60EC00A4" w14:textId="77777777" w:rsidR="009E5FAA" w:rsidRPr="00C26CB9" w:rsidRDefault="009E5FAA" w:rsidP="009E5FAA">
      <w:pPr>
        <w:rPr>
          <w:rFonts w:cs="Times New Roman"/>
        </w:rPr>
      </w:pPr>
      <w:r w:rsidRPr="00C26CB9">
        <w:rPr>
          <w:rFonts w:cs="Times New Roman"/>
        </w:rPr>
        <w:t>4.2.2.5.</w:t>
      </w:r>
      <w:r>
        <w:rPr>
          <w:rFonts w:cs="Times New Roman"/>
        </w:rPr>
        <w:t xml:space="preserve"> </w:t>
      </w:r>
      <w:r w:rsidRPr="00C26CB9">
        <w:rPr>
          <w:rFonts w:cs="Times New Roman"/>
        </w:rPr>
        <w:t>Tagdækning skal udføres på en sådan måde, at fyrværkeri eller andre pyrotekniske artikler, der lander på taget, ikke kan slå hul i taget eller brænde igennem. Kravet anses som opfyldt, hvis taget udføres af lamineret glas, glasfiberarmeret plast, stålplade eller tilsvarende robust og svært antændeligt materiale. Ovenlys af PVC, PMMA (akryl) eller PC (</w:t>
      </w:r>
      <w:proofErr w:type="spellStart"/>
      <w:r w:rsidRPr="00C26CB9">
        <w:rPr>
          <w:rFonts w:cs="Times New Roman"/>
        </w:rPr>
        <w:t>polycarbonat</w:t>
      </w:r>
      <w:proofErr w:type="spellEnd"/>
      <w:r w:rsidRPr="00C26CB9">
        <w:rPr>
          <w:rFonts w:cs="Times New Roman"/>
        </w:rPr>
        <w:t>) må ikke anvendes.</w:t>
      </w:r>
    </w:p>
    <w:p w14:paraId="58E17210" w14:textId="77777777" w:rsidR="009E5FAA" w:rsidRDefault="009E5FAA" w:rsidP="009E5FAA">
      <w:pPr>
        <w:rPr>
          <w:rFonts w:cs="Times New Roman"/>
        </w:rPr>
      </w:pPr>
    </w:p>
    <w:p w14:paraId="5BE1AB86" w14:textId="77777777" w:rsidR="009E5FAA" w:rsidRPr="00C26CB9" w:rsidRDefault="009E5FAA" w:rsidP="009E5FAA">
      <w:pPr>
        <w:rPr>
          <w:rFonts w:cs="Times New Roman"/>
        </w:rPr>
      </w:pPr>
      <w:r w:rsidRPr="00C26CB9">
        <w:rPr>
          <w:rFonts w:cs="Times New Roman"/>
        </w:rPr>
        <w:t>4.2.3.</w:t>
      </w:r>
      <w:r>
        <w:rPr>
          <w:rFonts w:cs="Times New Roman"/>
        </w:rPr>
        <w:t xml:space="preserve"> </w:t>
      </w:r>
      <w:r w:rsidRPr="00C26CB9">
        <w:rPr>
          <w:rFonts w:cs="Times New Roman"/>
        </w:rPr>
        <w:t>Afstandskrav</w:t>
      </w:r>
    </w:p>
    <w:p w14:paraId="7B7E1A1A" w14:textId="77777777" w:rsidR="009E5FAA" w:rsidRPr="00C26CB9" w:rsidRDefault="009E5FAA" w:rsidP="009E5FAA">
      <w:pPr>
        <w:rPr>
          <w:rFonts w:cs="Times New Roman"/>
        </w:rPr>
      </w:pPr>
      <w:r w:rsidRPr="00C26CB9">
        <w:rPr>
          <w:rFonts w:cs="Times New Roman"/>
        </w:rPr>
        <w:t>Kravene i afsnit 4.4 skal overholdes.</w:t>
      </w:r>
    </w:p>
    <w:p w14:paraId="2FBC6343" w14:textId="77777777" w:rsidR="009E5FAA" w:rsidRPr="00C26CB9" w:rsidRDefault="009E5FAA" w:rsidP="009E5FAA">
      <w:pPr>
        <w:rPr>
          <w:rFonts w:cs="Times New Roman"/>
        </w:rPr>
      </w:pPr>
      <w:r w:rsidRPr="00C26CB9">
        <w:rPr>
          <w:rFonts w:cs="Times New Roman"/>
        </w:rPr>
        <w:t>4.2.4.</w:t>
      </w:r>
      <w:r>
        <w:rPr>
          <w:rFonts w:cs="Times New Roman"/>
        </w:rPr>
        <w:t xml:space="preserve"> </w:t>
      </w:r>
      <w:r w:rsidRPr="00C26CB9">
        <w:rPr>
          <w:rFonts w:cs="Times New Roman"/>
        </w:rPr>
        <w:t>Flugtveje og udgange</w:t>
      </w:r>
    </w:p>
    <w:p w14:paraId="6938D914" w14:textId="77777777" w:rsidR="009E5FAA" w:rsidRDefault="009E5FAA" w:rsidP="009E5FAA">
      <w:pPr>
        <w:rPr>
          <w:rFonts w:cs="Times New Roman"/>
        </w:rPr>
      </w:pPr>
    </w:p>
    <w:p w14:paraId="44ECC901" w14:textId="77777777" w:rsidR="009E5FAA" w:rsidRPr="00C26CB9" w:rsidRDefault="009E5FAA" w:rsidP="009E5FAA">
      <w:pPr>
        <w:rPr>
          <w:rFonts w:cs="Times New Roman"/>
        </w:rPr>
      </w:pPr>
      <w:r w:rsidRPr="00C26CB9">
        <w:rPr>
          <w:rFonts w:cs="Times New Roman"/>
        </w:rPr>
        <w:t>4.2.4.1.</w:t>
      </w:r>
      <w:r>
        <w:rPr>
          <w:rFonts w:cs="Times New Roman"/>
        </w:rPr>
        <w:t xml:space="preserve"> </w:t>
      </w:r>
      <w:r w:rsidRPr="00C26CB9">
        <w:rPr>
          <w:rFonts w:cs="Times New Roman"/>
        </w:rPr>
        <w:t>Fra ethvert opbevaringsrum skal der være mindst 2 udgange direkte til det fri i terrænhøjde. Ud- gangene skal være placeret i eller umiddelbart ved opbevaringsrummets modstående ender.</w:t>
      </w:r>
    </w:p>
    <w:p w14:paraId="4AE8050D" w14:textId="77777777" w:rsidR="009E5FAA" w:rsidRDefault="009E5FAA" w:rsidP="009E5FAA">
      <w:pPr>
        <w:rPr>
          <w:rFonts w:cs="Times New Roman"/>
        </w:rPr>
      </w:pPr>
    </w:p>
    <w:p w14:paraId="4216ADD2" w14:textId="77777777" w:rsidR="009E5FAA" w:rsidRPr="00C26CB9" w:rsidRDefault="009E5FAA" w:rsidP="009E5FAA">
      <w:pPr>
        <w:rPr>
          <w:rFonts w:cs="Times New Roman"/>
        </w:rPr>
      </w:pPr>
      <w:r w:rsidRPr="00C26CB9">
        <w:rPr>
          <w:rFonts w:cs="Times New Roman"/>
        </w:rPr>
        <w:t>4.2.4.2.</w:t>
      </w:r>
      <w:r>
        <w:rPr>
          <w:rFonts w:cs="Times New Roman"/>
        </w:rPr>
        <w:t xml:space="preserve"> </w:t>
      </w:r>
      <w:r w:rsidRPr="00C26CB9">
        <w:rPr>
          <w:rFonts w:cs="Times New Roman"/>
        </w:rPr>
        <w:t>Der må intet sted i et opbevaringsrum være over 25 m til nærmeste udgang.</w:t>
      </w:r>
    </w:p>
    <w:p w14:paraId="7B1732EB" w14:textId="77777777" w:rsidR="009E5FAA" w:rsidRDefault="009E5FAA" w:rsidP="009E5FAA">
      <w:pPr>
        <w:rPr>
          <w:rFonts w:cs="Times New Roman"/>
        </w:rPr>
      </w:pPr>
    </w:p>
    <w:p w14:paraId="44095536" w14:textId="77777777" w:rsidR="009E5FAA" w:rsidRPr="00C26CB9" w:rsidRDefault="009E5FAA" w:rsidP="009E5FAA">
      <w:pPr>
        <w:rPr>
          <w:rFonts w:cs="Times New Roman"/>
        </w:rPr>
      </w:pPr>
      <w:r w:rsidRPr="00C26CB9">
        <w:rPr>
          <w:rFonts w:cs="Times New Roman"/>
        </w:rPr>
        <w:t>4.2.4.3</w:t>
      </w:r>
      <w:r>
        <w:rPr>
          <w:rFonts w:cs="Times New Roman"/>
        </w:rPr>
        <w:t xml:space="preserve"> </w:t>
      </w:r>
      <w:r w:rsidRPr="00C26CB9">
        <w:rPr>
          <w:rFonts w:cs="Times New Roman"/>
        </w:rPr>
        <w:t xml:space="preserve">Mellem de i punkt 4.2.4.1 nævnte udgange i opbevaringsrum på over 1.000 m² med lager-afsnit skal der udlægges et mindst 3 m bredt friareal. Fra dette friareal skal der udlægges mindst 3 m brede friarealer til øvrige udgange, jf. 4.2.4.2, og i øvrigt i et sådant omfang, at der ikke forekommer </w:t>
      </w:r>
      <w:proofErr w:type="spellStart"/>
      <w:r w:rsidRPr="00C26CB9">
        <w:rPr>
          <w:rFonts w:cs="Times New Roman"/>
        </w:rPr>
        <w:t>uopdelte</w:t>
      </w:r>
      <w:proofErr w:type="spellEnd"/>
      <w:r w:rsidRPr="00C26CB9">
        <w:rPr>
          <w:rFonts w:cs="Times New Roman"/>
        </w:rPr>
        <w:t xml:space="preserve"> lagerområder på over 400 m².</w:t>
      </w:r>
    </w:p>
    <w:p w14:paraId="3516CB90" w14:textId="77777777" w:rsidR="009E5FAA" w:rsidRDefault="009E5FAA" w:rsidP="009E5FAA">
      <w:pPr>
        <w:rPr>
          <w:rFonts w:cs="Times New Roman"/>
        </w:rPr>
      </w:pPr>
    </w:p>
    <w:p w14:paraId="468C3013" w14:textId="77777777" w:rsidR="009E5FAA" w:rsidRPr="00C26CB9" w:rsidRDefault="009E5FAA" w:rsidP="009E5FAA">
      <w:pPr>
        <w:rPr>
          <w:rFonts w:cs="Times New Roman"/>
        </w:rPr>
      </w:pPr>
      <w:r w:rsidRPr="00C26CB9">
        <w:rPr>
          <w:rFonts w:cs="Times New Roman"/>
        </w:rPr>
        <w:t>4.2.4.4.</w:t>
      </w:r>
      <w:r>
        <w:rPr>
          <w:rFonts w:cs="Times New Roman"/>
        </w:rPr>
        <w:t xml:space="preserve"> </w:t>
      </w:r>
      <w:r w:rsidRPr="00C26CB9">
        <w:rPr>
          <w:rFonts w:cs="Times New Roman"/>
        </w:rPr>
        <w:t>Belægningsplan skal indsendes til Arbeiðs- og brunaeftirlitið til godkendelse. Belægningsplaner skal angive flugtveje, lagerområder og friarealer.</w:t>
      </w:r>
    </w:p>
    <w:p w14:paraId="0B1D1DCD" w14:textId="77777777" w:rsidR="009E5FAA" w:rsidRDefault="009E5FAA" w:rsidP="009E5FAA">
      <w:pPr>
        <w:rPr>
          <w:rFonts w:cs="Times New Roman"/>
        </w:rPr>
      </w:pPr>
    </w:p>
    <w:p w14:paraId="770CED3A" w14:textId="77777777" w:rsidR="009E5FAA" w:rsidRPr="00C26CB9" w:rsidRDefault="009E5FAA" w:rsidP="009E5FAA">
      <w:pPr>
        <w:rPr>
          <w:rFonts w:cs="Times New Roman"/>
        </w:rPr>
      </w:pPr>
      <w:r w:rsidRPr="00C26CB9">
        <w:rPr>
          <w:rFonts w:cs="Times New Roman"/>
        </w:rPr>
        <w:t>4.2.4.5.</w:t>
      </w:r>
      <w:r>
        <w:rPr>
          <w:rFonts w:cs="Times New Roman"/>
        </w:rPr>
        <w:t xml:space="preserve"> </w:t>
      </w:r>
      <w:r w:rsidRPr="00C26CB9">
        <w:rPr>
          <w:rFonts w:cs="Times New Roman"/>
        </w:rPr>
        <w:t>Friarealer skal tydeligt afmærkes, f.eks. ved at gulvet påmales striber.</w:t>
      </w:r>
    </w:p>
    <w:p w14:paraId="45F5CD45" w14:textId="77777777" w:rsidR="009E5FAA" w:rsidRDefault="009E5FAA" w:rsidP="009E5FAA">
      <w:pPr>
        <w:rPr>
          <w:rFonts w:cs="Times New Roman"/>
        </w:rPr>
      </w:pPr>
    </w:p>
    <w:p w14:paraId="01D0AC02" w14:textId="77777777" w:rsidR="009E5FAA" w:rsidRPr="00C26CB9" w:rsidRDefault="009E5FAA" w:rsidP="009E5FAA">
      <w:pPr>
        <w:rPr>
          <w:rFonts w:cs="Times New Roman"/>
        </w:rPr>
      </w:pPr>
      <w:r w:rsidRPr="00C26CB9">
        <w:rPr>
          <w:rFonts w:cs="Times New Roman"/>
        </w:rPr>
        <w:t>4.2.4.6.</w:t>
      </w:r>
      <w:r>
        <w:rPr>
          <w:rFonts w:cs="Times New Roman"/>
        </w:rPr>
        <w:t xml:space="preserve"> </w:t>
      </w:r>
      <w:r w:rsidRPr="00C26CB9">
        <w:rPr>
          <w:rFonts w:cs="Times New Roman"/>
        </w:rPr>
        <w:t>Udgange og døre fra opbevaringsrum skal åbne i flugtretningen.</w:t>
      </w:r>
    </w:p>
    <w:p w14:paraId="3D637755" w14:textId="77777777" w:rsidR="009E5FAA" w:rsidRPr="00C26CB9" w:rsidRDefault="009E5FAA" w:rsidP="009E5FAA">
      <w:pPr>
        <w:rPr>
          <w:rFonts w:cs="Times New Roman"/>
        </w:rPr>
      </w:pPr>
      <w:r w:rsidRPr="00C26CB9">
        <w:rPr>
          <w:rFonts w:cs="Times New Roman"/>
        </w:rPr>
        <w:t>Udgange og døre i flugtveje helt til det fri i terrænhøjde skal let kunne passeres i flugtretningen uden brug af nøgle eller særligt værktøj.</w:t>
      </w:r>
    </w:p>
    <w:p w14:paraId="2BE5D0F9" w14:textId="77777777" w:rsidR="009E5FAA" w:rsidRDefault="009E5FAA" w:rsidP="009E5FAA">
      <w:pPr>
        <w:rPr>
          <w:rFonts w:cs="Times New Roman"/>
        </w:rPr>
      </w:pPr>
    </w:p>
    <w:p w14:paraId="2A8EA9D0" w14:textId="77777777" w:rsidR="009E5FAA" w:rsidRPr="00C26CB9" w:rsidRDefault="009E5FAA" w:rsidP="009E5FAA">
      <w:pPr>
        <w:rPr>
          <w:rFonts w:cs="Times New Roman"/>
        </w:rPr>
      </w:pPr>
      <w:r w:rsidRPr="00C26CB9">
        <w:rPr>
          <w:rFonts w:cs="Times New Roman"/>
        </w:rPr>
        <w:t>4.2.5.</w:t>
      </w:r>
      <w:r>
        <w:rPr>
          <w:rFonts w:cs="Times New Roman"/>
        </w:rPr>
        <w:t xml:space="preserve"> </w:t>
      </w:r>
      <w:r w:rsidRPr="00C26CB9">
        <w:rPr>
          <w:rFonts w:cs="Times New Roman"/>
        </w:rPr>
        <w:t>Brand</w:t>
      </w:r>
      <w:r>
        <w:rPr>
          <w:rFonts w:cs="Times New Roman"/>
        </w:rPr>
        <w:t>sluknings</w:t>
      </w:r>
      <w:r w:rsidRPr="00C26CB9">
        <w:rPr>
          <w:rFonts w:cs="Times New Roman"/>
        </w:rPr>
        <w:t>materiel</w:t>
      </w:r>
    </w:p>
    <w:p w14:paraId="3E1563BC" w14:textId="77777777" w:rsidR="009E5FAA" w:rsidRPr="00C26CB9" w:rsidRDefault="009E5FAA" w:rsidP="009E5FAA">
      <w:pPr>
        <w:rPr>
          <w:rFonts w:cs="Times New Roman"/>
        </w:rPr>
      </w:pPr>
      <w:r w:rsidRPr="00C26CB9">
        <w:rPr>
          <w:rFonts w:cs="Times New Roman"/>
        </w:rPr>
        <w:t xml:space="preserve">I opbevaringsrummet skal der være enten vandfyldte </w:t>
      </w:r>
      <w:proofErr w:type="spellStart"/>
      <w:r w:rsidRPr="00C26CB9">
        <w:rPr>
          <w:rFonts w:cs="Times New Roman"/>
        </w:rPr>
        <w:t>slangevinder</w:t>
      </w:r>
      <w:proofErr w:type="spellEnd"/>
      <w:r w:rsidRPr="00C26CB9">
        <w:rPr>
          <w:rFonts w:cs="Times New Roman"/>
        </w:rPr>
        <w:t>, ét håndsprøjtebatteri eller én tryk- vandslukker. Placering skal ske, så der fra et vilkårligt punkt højst er 25 meter til nærmeste slangevinde, håndsprøjtebatteri eller trykvandslukker.</w:t>
      </w:r>
    </w:p>
    <w:p w14:paraId="559FEE99" w14:textId="77777777" w:rsidR="009E5FAA" w:rsidRDefault="009E5FAA" w:rsidP="009E5FAA">
      <w:pPr>
        <w:rPr>
          <w:rFonts w:cs="Times New Roman"/>
        </w:rPr>
      </w:pPr>
    </w:p>
    <w:p w14:paraId="73915279" w14:textId="77777777" w:rsidR="009E5FAA" w:rsidRPr="00C26CB9" w:rsidRDefault="009E5FAA" w:rsidP="009E5FAA">
      <w:pPr>
        <w:rPr>
          <w:rFonts w:cs="Times New Roman"/>
        </w:rPr>
      </w:pPr>
      <w:r w:rsidRPr="00C26CB9">
        <w:rPr>
          <w:rFonts w:cs="Times New Roman"/>
        </w:rPr>
        <w:t>4.2.6.</w:t>
      </w:r>
      <w:r>
        <w:rPr>
          <w:rFonts w:cs="Times New Roman"/>
        </w:rPr>
        <w:t xml:space="preserve"> </w:t>
      </w:r>
      <w:r w:rsidRPr="00C26CB9">
        <w:rPr>
          <w:rFonts w:cs="Times New Roman"/>
        </w:rPr>
        <w:t>Ordensregler</w:t>
      </w:r>
    </w:p>
    <w:p w14:paraId="2915E591" w14:textId="77777777" w:rsidR="009E5FAA" w:rsidRPr="00C26CB9" w:rsidRDefault="009E5FAA" w:rsidP="009E5FAA">
      <w:pPr>
        <w:rPr>
          <w:rFonts w:cs="Times New Roman"/>
        </w:rPr>
      </w:pPr>
      <w:r w:rsidRPr="00C26CB9">
        <w:rPr>
          <w:rFonts w:cs="Times New Roman"/>
        </w:rPr>
        <w:t>Ordensreglerne i afsnit 7 skal overholdes med undtagelserne af punkt 7.5.1 og 7.5.2.</w:t>
      </w:r>
    </w:p>
    <w:p w14:paraId="4814BE06" w14:textId="77777777" w:rsidR="009E5FAA" w:rsidRDefault="009E5FAA" w:rsidP="009E5FAA">
      <w:pPr>
        <w:rPr>
          <w:rFonts w:cs="Times New Roman"/>
        </w:rPr>
      </w:pPr>
    </w:p>
    <w:p w14:paraId="5ECAB78E" w14:textId="77777777" w:rsidR="009E5FAA" w:rsidRPr="00C26CB9" w:rsidRDefault="009E5FAA" w:rsidP="009E5FAA">
      <w:pPr>
        <w:rPr>
          <w:rFonts w:cs="Times New Roman"/>
        </w:rPr>
      </w:pPr>
      <w:r w:rsidRPr="00C26CB9">
        <w:rPr>
          <w:rFonts w:cs="Times New Roman"/>
        </w:rPr>
        <w:t>4.3.</w:t>
      </w:r>
      <w:r>
        <w:rPr>
          <w:rFonts w:cs="Times New Roman"/>
        </w:rPr>
        <w:t xml:space="preserve"> </w:t>
      </w:r>
      <w:r w:rsidRPr="00C26CB9">
        <w:rPr>
          <w:rFonts w:cs="Times New Roman"/>
        </w:rPr>
        <w:t>Opbevaring i container</w:t>
      </w:r>
    </w:p>
    <w:p w14:paraId="21F0B873" w14:textId="77777777" w:rsidR="009E5FAA" w:rsidRDefault="009E5FAA" w:rsidP="009E5FAA">
      <w:pPr>
        <w:rPr>
          <w:rFonts w:cs="Times New Roman"/>
        </w:rPr>
      </w:pPr>
    </w:p>
    <w:p w14:paraId="2AE0E2E7" w14:textId="77777777" w:rsidR="009E5FAA" w:rsidRPr="00C26CB9" w:rsidRDefault="009E5FAA" w:rsidP="009E5FAA">
      <w:pPr>
        <w:rPr>
          <w:rFonts w:cs="Times New Roman"/>
        </w:rPr>
      </w:pPr>
      <w:r w:rsidRPr="00C26CB9">
        <w:rPr>
          <w:rFonts w:cs="Times New Roman"/>
        </w:rPr>
        <w:t>4.3.1.</w:t>
      </w:r>
      <w:r>
        <w:rPr>
          <w:rFonts w:cs="Times New Roman"/>
        </w:rPr>
        <w:t xml:space="preserve"> </w:t>
      </w:r>
      <w:r w:rsidRPr="00C26CB9">
        <w:rPr>
          <w:rFonts w:cs="Times New Roman"/>
        </w:rPr>
        <w:t>Generelle bestemmelser</w:t>
      </w:r>
    </w:p>
    <w:p w14:paraId="106D8A91" w14:textId="77777777" w:rsidR="009E5FAA" w:rsidRDefault="009E5FAA" w:rsidP="009E5FAA">
      <w:pPr>
        <w:rPr>
          <w:rFonts w:cs="Times New Roman"/>
        </w:rPr>
      </w:pPr>
    </w:p>
    <w:p w14:paraId="55699D90" w14:textId="77777777" w:rsidR="009E5FAA" w:rsidRPr="00C26CB9" w:rsidRDefault="009E5FAA" w:rsidP="009E5FAA">
      <w:pPr>
        <w:rPr>
          <w:rFonts w:cs="Times New Roman"/>
        </w:rPr>
      </w:pPr>
      <w:r w:rsidRPr="00C26CB9">
        <w:rPr>
          <w:rFonts w:cs="Times New Roman"/>
        </w:rPr>
        <w:t>4.3.1.1.</w:t>
      </w:r>
      <w:r>
        <w:rPr>
          <w:rFonts w:cs="Times New Roman"/>
        </w:rPr>
        <w:t xml:space="preserve"> </w:t>
      </w:r>
      <w:r w:rsidRPr="00C26CB9">
        <w:rPr>
          <w:rFonts w:cs="Times New Roman"/>
        </w:rPr>
        <w:t xml:space="preserve">Det enkelte oplag af fyrværkeri eller andre pyrotekniske artikler må ikke overstige 10.000 kg NEM. Hvis der etableres en </w:t>
      </w:r>
      <w:proofErr w:type="spellStart"/>
      <w:r w:rsidRPr="00C26CB9">
        <w:rPr>
          <w:rFonts w:cs="Times New Roman"/>
        </w:rPr>
        <w:t>flammeskærm</w:t>
      </w:r>
      <w:proofErr w:type="spellEnd"/>
      <w:r w:rsidRPr="00C26CB9">
        <w:rPr>
          <w:rFonts w:cs="Times New Roman"/>
        </w:rPr>
        <w:t xml:space="preserve"> imellem de enkelte oplag på 10.000 kg NEM, må der placeres op til 50.000 kg NEM i et samlet oplag.</w:t>
      </w:r>
    </w:p>
    <w:p w14:paraId="4FCE82B1" w14:textId="77777777" w:rsidR="009E5FAA" w:rsidRPr="00C26CB9" w:rsidRDefault="009E5FAA" w:rsidP="009E5FAA">
      <w:pPr>
        <w:rPr>
          <w:rFonts w:cs="Times New Roman"/>
        </w:rPr>
      </w:pPr>
      <w:r w:rsidRPr="00C26CB9">
        <w:rPr>
          <w:rFonts w:cs="Times New Roman"/>
        </w:rPr>
        <w:t xml:space="preserve">Flammeskærmen skal udformes og placeres, så der fremkommer en efter Arbeiðs- og brunaeftirlitið skøn forsvarlig </w:t>
      </w:r>
      <w:proofErr w:type="spellStart"/>
      <w:r w:rsidRPr="00C26CB9">
        <w:rPr>
          <w:rFonts w:cs="Times New Roman"/>
        </w:rPr>
        <w:t>brandmæssig</w:t>
      </w:r>
      <w:proofErr w:type="spellEnd"/>
      <w:r w:rsidRPr="00C26CB9">
        <w:rPr>
          <w:rFonts w:cs="Times New Roman"/>
        </w:rPr>
        <w:t xml:space="preserve"> adskillelse.</w:t>
      </w:r>
    </w:p>
    <w:p w14:paraId="407890ED" w14:textId="77777777" w:rsidR="009E5FAA" w:rsidRPr="00C26CB9" w:rsidRDefault="009E5FAA" w:rsidP="009E5FAA">
      <w:pPr>
        <w:rPr>
          <w:rFonts w:cs="Times New Roman"/>
        </w:rPr>
      </w:pPr>
      <w:r w:rsidRPr="00C26CB9">
        <w:rPr>
          <w:rFonts w:cs="Times New Roman"/>
        </w:rPr>
        <w:t xml:space="preserve"> </w:t>
      </w:r>
    </w:p>
    <w:p w14:paraId="6C5C98A8" w14:textId="77777777" w:rsidR="009E5FAA" w:rsidRPr="00C26CB9" w:rsidRDefault="009E5FAA" w:rsidP="009E5FAA">
      <w:pPr>
        <w:rPr>
          <w:rFonts w:cs="Times New Roman"/>
        </w:rPr>
      </w:pPr>
      <w:r w:rsidRPr="00C26CB9">
        <w:rPr>
          <w:rFonts w:cs="Times New Roman"/>
        </w:rPr>
        <w:t>4.3.1.2.</w:t>
      </w:r>
      <w:r>
        <w:rPr>
          <w:rFonts w:cs="Times New Roman"/>
        </w:rPr>
        <w:t xml:space="preserve"> </w:t>
      </w:r>
      <w:r w:rsidRPr="00C26CB9">
        <w:rPr>
          <w:rFonts w:cs="Times New Roman"/>
        </w:rPr>
        <w:t>I pakkeafsnit må der højst være den for håndteringen nødvendige mængde fyrværkeri eller andre pyrotekniske artikler, dog højst 250 kg NEM.</w:t>
      </w:r>
    </w:p>
    <w:p w14:paraId="37594697" w14:textId="77777777" w:rsidR="009E5FAA" w:rsidRDefault="009E5FAA" w:rsidP="009E5FAA">
      <w:pPr>
        <w:rPr>
          <w:rFonts w:cs="Times New Roman"/>
        </w:rPr>
      </w:pPr>
    </w:p>
    <w:p w14:paraId="76F5D583" w14:textId="77777777" w:rsidR="009E5FAA" w:rsidRPr="00C26CB9" w:rsidRDefault="009E5FAA" w:rsidP="009E5FAA">
      <w:pPr>
        <w:rPr>
          <w:rFonts w:cs="Times New Roman"/>
        </w:rPr>
      </w:pPr>
      <w:r w:rsidRPr="00C26CB9">
        <w:rPr>
          <w:rFonts w:cs="Times New Roman"/>
        </w:rPr>
        <w:t>4.3.1.3.</w:t>
      </w:r>
      <w:r>
        <w:rPr>
          <w:rFonts w:cs="Times New Roman"/>
        </w:rPr>
        <w:t xml:space="preserve"> </w:t>
      </w:r>
      <w:r w:rsidRPr="00C26CB9">
        <w:rPr>
          <w:rFonts w:cs="Times New Roman"/>
        </w:rPr>
        <w:t>Containere, hvori der opbevares fyrværkeri eller andre pyrotekniske artikler, og pakkeafsnit med fyrværkeri eller andre pyrotekniske artikler må ikke anvendes til andre formål.</w:t>
      </w:r>
    </w:p>
    <w:p w14:paraId="500CE771" w14:textId="77777777" w:rsidR="009E5FAA" w:rsidRDefault="009E5FAA" w:rsidP="009E5FAA">
      <w:pPr>
        <w:rPr>
          <w:rFonts w:cs="Times New Roman"/>
        </w:rPr>
      </w:pPr>
    </w:p>
    <w:p w14:paraId="1A17C6C6" w14:textId="77777777" w:rsidR="009E5FAA" w:rsidRDefault="009E5FAA" w:rsidP="009E5FAA">
      <w:pPr>
        <w:rPr>
          <w:rFonts w:cs="Times New Roman"/>
        </w:rPr>
      </w:pPr>
      <w:r w:rsidRPr="00C26CB9">
        <w:rPr>
          <w:rFonts w:cs="Times New Roman"/>
        </w:rPr>
        <w:t>4.3.1.4.</w:t>
      </w:r>
      <w:r>
        <w:rPr>
          <w:rFonts w:cs="Times New Roman"/>
        </w:rPr>
        <w:t xml:space="preserve"> </w:t>
      </w:r>
      <w:r w:rsidRPr="00C26CB9">
        <w:rPr>
          <w:rFonts w:cs="Times New Roman"/>
        </w:rPr>
        <w:t>Pakkeafsnit med fyrværkeri eller andre pyrotekniske artikler skal placeres i en selvstændig container og skal opfylde de samme krav, som stilles til oplag af fyrværkeri eller andre pyrotekniske artikler i container.</w:t>
      </w:r>
    </w:p>
    <w:p w14:paraId="1D3162EA" w14:textId="77777777" w:rsidR="009E5FAA" w:rsidRPr="00C26CB9" w:rsidRDefault="009E5FAA" w:rsidP="009E5FAA">
      <w:pPr>
        <w:rPr>
          <w:rFonts w:cs="Times New Roman"/>
        </w:rPr>
      </w:pPr>
    </w:p>
    <w:p w14:paraId="0AAC5B57" w14:textId="77777777" w:rsidR="009E5FAA" w:rsidRPr="00C26CB9" w:rsidRDefault="009E5FAA" w:rsidP="009E5FAA">
      <w:pPr>
        <w:rPr>
          <w:rFonts w:cs="Times New Roman"/>
        </w:rPr>
      </w:pPr>
      <w:r w:rsidRPr="00C26CB9">
        <w:rPr>
          <w:rFonts w:cs="Times New Roman"/>
        </w:rPr>
        <w:t>4.3.1.5.</w:t>
      </w:r>
      <w:r>
        <w:rPr>
          <w:rFonts w:cs="Times New Roman"/>
        </w:rPr>
        <w:t xml:space="preserve"> </w:t>
      </w:r>
      <w:r w:rsidRPr="00C26CB9">
        <w:rPr>
          <w:rFonts w:cs="Times New Roman"/>
        </w:rPr>
        <w:t>Containere med fyrværkeri eller andre pyrotekniske artikler må ikke stables eller placeres i forlængelse af hinanden. Containere, der opstilles ved siden af hinanden, skal være placeret parallelt med døråbningerne i samme retning.</w:t>
      </w:r>
    </w:p>
    <w:p w14:paraId="1138D227" w14:textId="77777777" w:rsidR="009E5FAA" w:rsidRDefault="009E5FAA" w:rsidP="009E5FAA">
      <w:pPr>
        <w:rPr>
          <w:rFonts w:cs="Times New Roman"/>
        </w:rPr>
      </w:pPr>
    </w:p>
    <w:p w14:paraId="4BE2E8D3" w14:textId="77777777" w:rsidR="009E5FAA" w:rsidRPr="00C26CB9" w:rsidRDefault="009E5FAA" w:rsidP="009E5FAA">
      <w:pPr>
        <w:rPr>
          <w:rFonts w:cs="Times New Roman"/>
        </w:rPr>
      </w:pPr>
      <w:r w:rsidRPr="00C26CB9">
        <w:rPr>
          <w:rFonts w:cs="Times New Roman"/>
        </w:rPr>
        <w:t>4.3.1.6.</w:t>
      </w:r>
      <w:r>
        <w:rPr>
          <w:rFonts w:cs="Times New Roman"/>
        </w:rPr>
        <w:t xml:space="preserve"> </w:t>
      </w:r>
      <w:r w:rsidRPr="00C26CB9">
        <w:rPr>
          <w:rFonts w:cs="Times New Roman"/>
        </w:rPr>
        <w:t>Er et oplag fordelt i flere containere, jf. pkt. 4.3.1.1, må der alene udtages eller indsættes varer fra én container ad gangen. Når der udtages eller indsættes varer fra en container, skal de øvrige containere holdes lukket.</w:t>
      </w:r>
    </w:p>
    <w:p w14:paraId="5B0ACB81" w14:textId="77777777" w:rsidR="009E5FAA" w:rsidRDefault="009E5FAA" w:rsidP="009E5FAA">
      <w:pPr>
        <w:rPr>
          <w:rFonts w:cs="Times New Roman"/>
        </w:rPr>
      </w:pPr>
    </w:p>
    <w:p w14:paraId="482E006F" w14:textId="77777777" w:rsidR="009E5FAA" w:rsidRPr="00C26CB9" w:rsidRDefault="009E5FAA" w:rsidP="009E5FAA">
      <w:pPr>
        <w:rPr>
          <w:rFonts w:cs="Times New Roman"/>
        </w:rPr>
      </w:pPr>
      <w:r w:rsidRPr="00C26CB9">
        <w:rPr>
          <w:rFonts w:cs="Times New Roman"/>
        </w:rPr>
        <w:t>4.3.1.7.</w:t>
      </w:r>
      <w:r>
        <w:rPr>
          <w:rFonts w:cs="Times New Roman"/>
        </w:rPr>
        <w:t xml:space="preserve"> </w:t>
      </w:r>
      <w:r w:rsidRPr="00C26CB9">
        <w:rPr>
          <w:rFonts w:cs="Times New Roman"/>
        </w:rPr>
        <w:t>I en container med en dybde på over 6 meter skal der fra ethvert punkt mindst være 2 af hinanden uafhængige flugtveje direkte til det fri, medmindre containeren henstår som færdigpakket enhed eller er pakket kontinuerligt fra bagvæggen og fremefter og kun fyldes og tømmes kontinuerligt, så der på intet tidspunkt er placeret fyrværkeri eller andre pyrotekniske artikler mellem personer i containeren og containerens døre.</w:t>
      </w:r>
    </w:p>
    <w:p w14:paraId="27D383BC" w14:textId="77777777" w:rsidR="009E5FAA" w:rsidRDefault="009E5FAA" w:rsidP="009E5FAA">
      <w:pPr>
        <w:rPr>
          <w:rFonts w:cs="Times New Roman"/>
        </w:rPr>
      </w:pPr>
    </w:p>
    <w:p w14:paraId="78717BDD" w14:textId="77777777" w:rsidR="009E5FAA" w:rsidRPr="00C26CB9" w:rsidRDefault="009E5FAA" w:rsidP="009E5FAA">
      <w:pPr>
        <w:rPr>
          <w:rFonts w:cs="Times New Roman"/>
        </w:rPr>
      </w:pPr>
      <w:r w:rsidRPr="00C26CB9">
        <w:rPr>
          <w:rFonts w:cs="Times New Roman"/>
        </w:rPr>
        <w:t>4.3.1.8.</w:t>
      </w:r>
      <w:r>
        <w:rPr>
          <w:rFonts w:cs="Times New Roman"/>
        </w:rPr>
        <w:t xml:space="preserve"> </w:t>
      </w:r>
      <w:r w:rsidRPr="00C26CB9">
        <w:rPr>
          <w:rFonts w:cs="Times New Roman"/>
        </w:rPr>
        <w:t>I containere med fyrværkeri eller andre pyrotekniske artikler skal der være mindst ét håndsprøjte- batteri eller én trykvandslukker.</w:t>
      </w:r>
    </w:p>
    <w:p w14:paraId="34A9D2CF" w14:textId="77777777" w:rsidR="009E5FAA" w:rsidRDefault="009E5FAA" w:rsidP="009E5FAA">
      <w:pPr>
        <w:rPr>
          <w:rFonts w:cs="Times New Roman"/>
        </w:rPr>
      </w:pPr>
    </w:p>
    <w:p w14:paraId="72091D0C" w14:textId="77777777" w:rsidR="009E5FAA" w:rsidRPr="00C26CB9" w:rsidRDefault="009E5FAA" w:rsidP="009E5FAA">
      <w:pPr>
        <w:rPr>
          <w:rFonts w:cs="Times New Roman"/>
        </w:rPr>
      </w:pPr>
      <w:r w:rsidRPr="00C26CB9">
        <w:rPr>
          <w:rFonts w:cs="Times New Roman"/>
        </w:rPr>
        <w:t>4.3.2.</w:t>
      </w:r>
      <w:r>
        <w:rPr>
          <w:rFonts w:cs="Times New Roman"/>
        </w:rPr>
        <w:t xml:space="preserve"> </w:t>
      </w:r>
      <w:r w:rsidRPr="00C26CB9">
        <w:rPr>
          <w:rFonts w:cs="Times New Roman"/>
        </w:rPr>
        <w:t>Afstandskrav</w:t>
      </w:r>
    </w:p>
    <w:p w14:paraId="62AC4AFF" w14:textId="77777777" w:rsidR="009E5FAA" w:rsidRPr="00C26CB9" w:rsidRDefault="009E5FAA" w:rsidP="009E5FAA">
      <w:pPr>
        <w:rPr>
          <w:rFonts w:cs="Times New Roman"/>
        </w:rPr>
      </w:pPr>
      <w:r w:rsidRPr="00C26CB9">
        <w:rPr>
          <w:rFonts w:cs="Times New Roman"/>
        </w:rPr>
        <w:t>Kravene i afsnit 4.4 skal overholdes.</w:t>
      </w:r>
    </w:p>
    <w:p w14:paraId="06C5F95F" w14:textId="77777777" w:rsidR="009E5FAA" w:rsidRDefault="009E5FAA" w:rsidP="009E5FAA">
      <w:pPr>
        <w:rPr>
          <w:rFonts w:cs="Times New Roman"/>
        </w:rPr>
      </w:pPr>
    </w:p>
    <w:p w14:paraId="73FC7817" w14:textId="77777777" w:rsidR="009E5FAA" w:rsidRPr="00C26CB9" w:rsidRDefault="009E5FAA" w:rsidP="009E5FAA">
      <w:pPr>
        <w:rPr>
          <w:rFonts w:cs="Times New Roman"/>
        </w:rPr>
      </w:pPr>
      <w:r w:rsidRPr="00C26CB9">
        <w:rPr>
          <w:rFonts w:cs="Times New Roman"/>
        </w:rPr>
        <w:t>4.3.3.</w:t>
      </w:r>
      <w:r>
        <w:rPr>
          <w:rFonts w:cs="Times New Roman"/>
        </w:rPr>
        <w:t xml:space="preserve"> </w:t>
      </w:r>
      <w:r w:rsidRPr="00C26CB9">
        <w:rPr>
          <w:rFonts w:cs="Times New Roman"/>
        </w:rPr>
        <w:t>Ordensregler</w:t>
      </w:r>
    </w:p>
    <w:p w14:paraId="37980E9B" w14:textId="77777777" w:rsidR="009E5FAA" w:rsidRPr="00C26CB9" w:rsidRDefault="009E5FAA" w:rsidP="009E5FAA">
      <w:pPr>
        <w:rPr>
          <w:rFonts w:cs="Times New Roman"/>
        </w:rPr>
      </w:pPr>
      <w:r w:rsidRPr="00C26CB9">
        <w:rPr>
          <w:rFonts w:cs="Times New Roman"/>
        </w:rPr>
        <w:t>Ordensreglerne i afsnit 7 skal overholdes med undtagelserne af punkt 7.5.1 og 7.5.2.</w:t>
      </w:r>
    </w:p>
    <w:p w14:paraId="5F751AB6" w14:textId="77777777" w:rsidR="009E5FAA" w:rsidRDefault="009E5FAA" w:rsidP="009E5FAA">
      <w:pPr>
        <w:rPr>
          <w:rFonts w:cs="Times New Roman"/>
        </w:rPr>
      </w:pPr>
    </w:p>
    <w:p w14:paraId="2A8EA01F" w14:textId="77777777" w:rsidR="009E5FAA" w:rsidRPr="00C26CB9" w:rsidRDefault="009E5FAA" w:rsidP="009E5FAA">
      <w:pPr>
        <w:rPr>
          <w:rFonts w:cs="Times New Roman"/>
        </w:rPr>
      </w:pPr>
      <w:r w:rsidRPr="00C26CB9">
        <w:rPr>
          <w:rFonts w:cs="Times New Roman"/>
        </w:rPr>
        <w:t>4.4.</w:t>
      </w:r>
      <w:r>
        <w:rPr>
          <w:rFonts w:cs="Times New Roman"/>
        </w:rPr>
        <w:t xml:space="preserve"> </w:t>
      </w:r>
      <w:r w:rsidRPr="00C26CB9">
        <w:rPr>
          <w:rFonts w:cs="Times New Roman"/>
        </w:rPr>
        <w:t>Afstandskrav</w:t>
      </w:r>
    </w:p>
    <w:p w14:paraId="3CA17D3C" w14:textId="77777777" w:rsidR="009E5FAA" w:rsidRDefault="009E5FAA" w:rsidP="009E5FAA">
      <w:pPr>
        <w:rPr>
          <w:rFonts w:cs="Times New Roman"/>
        </w:rPr>
      </w:pPr>
    </w:p>
    <w:p w14:paraId="1A4E3493" w14:textId="77777777" w:rsidR="009E5FAA" w:rsidRPr="00C26CB9" w:rsidRDefault="009E5FAA" w:rsidP="009E5FAA">
      <w:pPr>
        <w:rPr>
          <w:rFonts w:cs="Times New Roman"/>
        </w:rPr>
      </w:pPr>
      <w:r w:rsidRPr="00C26CB9">
        <w:rPr>
          <w:rFonts w:cs="Times New Roman"/>
        </w:rPr>
        <w:t>4.4.1.</w:t>
      </w:r>
      <w:r>
        <w:rPr>
          <w:rFonts w:cs="Times New Roman"/>
        </w:rPr>
        <w:t xml:space="preserve"> </w:t>
      </w:r>
      <w:r w:rsidRPr="00C26CB9">
        <w:rPr>
          <w:rFonts w:cs="Times New Roman"/>
        </w:rPr>
        <w:t>Bygninger og containere, hvori der opbevares fyrværkeri eller andre pyrotekniske artikler, skal placeres, så den ydre sikkerhedsafstand overholdes.</w:t>
      </w:r>
    </w:p>
    <w:p w14:paraId="4543B3B5" w14:textId="77777777" w:rsidR="009E5FAA" w:rsidRPr="00C26CB9" w:rsidRDefault="009E5FAA" w:rsidP="009E5FAA">
      <w:pPr>
        <w:rPr>
          <w:rFonts w:cs="Times New Roman"/>
        </w:rPr>
      </w:pPr>
      <w:r w:rsidRPr="00C26CB9">
        <w:rPr>
          <w:rFonts w:cs="Times New Roman"/>
        </w:rPr>
        <w:t>Den ydre sikkerhedsafstand i meter for det enkelte oplag beregnes som 6,4 × NEM1/3, hvor NEM angives i kg.</w:t>
      </w:r>
    </w:p>
    <w:p w14:paraId="51520B75" w14:textId="77777777" w:rsidR="009E5FAA" w:rsidRPr="00C26CB9" w:rsidRDefault="009E5FAA" w:rsidP="009E5FAA">
      <w:pPr>
        <w:rPr>
          <w:rFonts w:cs="Times New Roman"/>
        </w:rPr>
      </w:pPr>
      <w:r w:rsidRPr="00C26CB9">
        <w:rPr>
          <w:rFonts w:cs="Times New Roman"/>
        </w:rPr>
        <w:t xml:space="preserve">Den ydre sikkerhedsafstand fordobles i forhold til bygninger eller områder, der er svært </w:t>
      </w:r>
      <w:proofErr w:type="spellStart"/>
      <w:r w:rsidRPr="00C26CB9">
        <w:rPr>
          <w:rFonts w:cs="Times New Roman"/>
        </w:rPr>
        <w:t>evakuerbare</w:t>
      </w:r>
      <w:proofErr w:type="spellEnd"/>
      <w:r w:rsidRPr="00C26CB9">
        <w:rPr>
          <w:rFonts w:cs="Times New Roman"/>
        </w:rPr>
        <w:t>.</w:t>
      </w:r>
    </w:p>
    <w:p w14:paraId="538E6623" w14:textId="77777777" w:rsidR="009E5FAA" w:rsidRPr="00C26CB9" w:rsidRDefault="009E5FAA" w:rsidP="009E5FAA">
      <w:pPr>
        <w:rPr>
          <w:rFonts w:cs="Times New Roman"/>
        </w:rPr>
      </w:pPr>
      <w:r w:rsidRPr="00C26CB9">
        <w:rPr>
          <w:rFonts w:cs="Times New Roman"/>
        </w:rPr>
        <w:t>Den ydre sikkerhedsafstand i meter til trafikårer uden konstant og tæt trafik kan dog beregnes som 4,3 × NEM1/3, hvor NEM angives i kg.</w:t>
      </w:r>
    </w:p>
    <w:p w14:paraId="18F1365E" w14:textId="77777777" w:rsidR="009E5FAA" w:rsidRDefault="009E5FAA" w:rsidP="009E5FAA">
      <w:pPr>
        <w:rPr>
          <w:rFonts w:cs="Times New Roman"/>
        </w:rPr>
      </w:pPr>
    </w:p>
    <w:p w14:paraId="78BF6BF8" w14:textId="77777777" w:rsidR="009E5FAA" w:rsidRPr="00C26CB9" w:rsidRDefault="009E5FAA" w:rsidP="009E5FAA">
      <w:pPr>
        <w:rPr>
          <w:rFonts w:cs="Times New Roman"/>
        </w:rPr>
      </w:pPr>
      <w:r w:rsidRPr="00C26CB9">
        <w:rPr>
          <w:rFonts w:cs="Times New Roman"/>
        </w:rPr>
        <w:t>4.4.2.</w:t>
      </w:r>
      <w:r>
        <w:rPr>
          <w:rFonts w:cs="Times New Roman"/>
        </w:rPr>
        <w:t xml:space="preserve"> </w:t>
      </w:r>
      <w:r w:rsidRPr="00C26CB9">
        <w:rPr>
          <w:rFonts w:cs="Times New Roman"/>
        </w:rPr>
        <w:t>Bygninger og containere, hvori der opbevares fyrværkeri eller andre pyrotekniske artikler, og hvis indbyrdes afstande i meter er mindre end 10 meter eller 0,22 × NEM½, hvor NEM angives i kg, betragtes som ét oplag.</w:t>
      </w:r>
    </w:p>
    <w:p w14:paraId="629DEF4B" w14:textId="77777777" w:rsidR="009E5FAA" w:rsidRPr="00C26CB9" w:rsidRDefault="009E5FAA" w:rsidP="009E5FAA">
      <w:pPr>
        <w:rPr>
          <w:rFonts w:cs="Times New Roman"/>
        </w:rPr>
      </w:pPr>
      <w:r w:rsidRPr="00C26CB9">
        <w:rPr>
          <w:rFonts w:cs="Times New Roman"/>
        </w:rPr>
        <w:t xml:space="preserve"> </w:t>
      </w:r>
    </w:p>
    <w:p w14:paraId="5FF20728" w14:textId="77777777" w:rsidR="009E5FAA" w:rsidRPr="00C26CB9" w:rsidRDefault="009E5FAA" w:rsidP="009E5FAA">
      <w:pPr>
        <w:rPr>
          <w:rFonts w:cs="Times New Roman"/>
        </w:rPr>
      </w:pPr>
      <w:r w:rsidRPr="00C26CB9">
        <w:rPr>
          <w:rFonts w:cs="Times New Roman"/>
        </w:rPr>
        <w:t>4.4.3.</w:t>
      </w:r>
      <w:r>
        <w:rPr>
          <w:rFonts w:cs="Times New Roman"/>
        </w:rPr>
        <w:t xml:space="preserve"> </w:t>
      </w:r>
      <w:r w:rsidRPr="00C26CB9">
        <w:rPr>
          <w:rFonts w:cs="Times New Roman"/>
        </w:rPr>
        <w:t>Bygninger og containere, hvori der opbevares fyrværkeri eller andre pyrotekniske artikler, skal placeres sådan i forhold til andre bygninger, anlæg eller lignende, der vedrører virksomheden, at den indbyrdes afstand i meter udgør mindst 0,22 × NEM½, dog mindst 10 meter.</w:t>
      </w:r>
    </w:p>
    <w:p w14:paraId="63096D7C" w14:textId="77777777" w:rsidR="009E5FAA" w:rsidRDefault="009E5FAA" w:rsidP="009E5FAA">
      <w:pPr>
        <w:rPr>
          <w:rFonts w:cs="Times New Roman"/>
        </w:rPr>
      </w:pPr>
    </w:p>
    <w:p w14:paraId="7BBA13B9" w14:textId="77777777" w:rsidR="009E5FAA" w:rsidRPr="00C26CB9" w:rsidRDefault="009E5FAA" w:rsidP="009E5FAA">
      <w:pPr>
        <w:rPr>
          <w:rFonts w:cs="Times New Roman"/>
        </w:rPr>
      </w:pPr>
      <w:r w:rsidRPr="00C26CB9">
        <w:rPr>
          <w:rFonts w:cs="Times New Roman"/>
        </w:rPr>
        <w:t>4.4.4.</w:t>
      </w:r>
      <w:r>
        <w:rPr>
          <w:rFonts w:cs="Times New Roman"/>
        </w:rPr>
        <w:t xml:space="preserve"> </w:t>
      </w:r>
      <w:r w:rsidRPr="00C26CB9">
        <w:rPr>
          <w:rFonts w:cs="Times New Roman"/>
        </w:rPr>
        <w:t>I en afstand af mindst 10 meter fra containeren må der ikke være nogen form for brændbar vegetation, som f.eks. træer, buskads og lignende.</w:t>
      </w:r>
    </w:p>
    <w:p w14:paraId="2C938CB4" w14:textId="77777777" w:rsidR="009E5FAA" w:rsidRDefault="009E5FAA" w:rsidP="009E5FAA">
      <w:pPr>
        <w:rPr>
          <w:rFonts w:cs="Times New Roman"/>
        </w:rPr>
      </w:pPr>
    </w:p>
    <w:p w14:paraId="3389AFD5" w14:textId="77777777" w:rsidR="009E5FAA" w:rsidRPr="00C26CB9" w:rsidRDefault="009E5FAA" w:rsidP="009E5FAA">
      <w:pPr>
        <w:rPr>
          <w:rFonts w:cs="Times New Roman"/>
        </w:rPr>
      </w:pPr>
      <w:r w:rsidRPr="00C26CB9">
        <w:rPr>
          <w:rFonts w:cs="Times New Roman"/>
        </w:rPr>
        <w:t>4.4.5.</w:t>
      </w:r>
      <w:r>
        <w:rPr>
          <w:rFonts w:cs="Times New Roman"/>
        </w:rPr>
        <w:t xml:space="preserve"> </w:t>
      </w:r>
      <w:r w:rsidRPr="00C26CB9">
        <w:rPr>
          <w:rFonts w:cs="Times New Roman"/>
        </w:rPr>
        <w:t>Området i en afstand af mindst 10 meter fra containeren må ikke anvendes til andre formål, herunder parkering eller lignende.</w:t>
      </w:r>
    </w:p>
    <w:p w14:paraId="442B3B12" w14:textId="77777777" w:rsidR="009E5FAA" w:rsidRDefault="009E5FAA" w:rsidP="009E5FAA">
      <w:pPr>
        <w:rPr>
          <w:rFonts w:cs="Times New Roman"/>
        </w:rPr>
      </w:pPr>
    </w:p>
    <w:p w14:paraId="49860053" w14:textId="77777777" w:rsidR="009E5FAA" w:rsidRPr="00C26CB9" w:rsidRDefault="009E5FAA" w:rsidP="009E5FAA">
      <w:pPr>
        <w:rPr>
          <w:rFonts w:cs="Times New Roman"/>
        </w:rPr>
      </w:pPr>
      <w:r w:rsidRPr="00C26CB9">
        <w:rPr>
          <w:rFonts w:cs="Times New Roman"/>
        </w:rPr>
        <w:t>4.4.6.</w:t>
      </w:r>
      <w:r>
        <w:rPr>
          <w:rFonts w:cs="Times New Roman"/>
        </w:rPr>
        <w:t xml:space="preserve"> </w:t>
      </w:r>
      <w:r w:rsidRPr="00C26CB9">
        <w:rPr>
          <w:rFonts w:cs="Times New Roman"/>
        </w:rPr>
        <w:t>Container med fyrværkeri eller andre pyrotekniske artikler skal placeres i en afstand af mindst 25 meter fra større brandfarligt oplag i bygning eller i det fri, jf. dog punkterne 4.4.7 og 4.4.8.</w:t>
      </w:r>
    </w:p>
    <w:p w14:paraId="34C74160" w14:textId="77777777" w:rsidR="009E5FAA" w:rsidRDefault="009E5FAA" w:rsidP="009E5FAA">
      <w:pPr>
        <w:rPr>
          <w:rFonts w:cs="Times New Roman"/>
        </w:rPr>
      </w:pPr>
    </w:p>
    <w:p w14:paraId="5B23D5D1" w14:textId="77777777" w:rsidR="009E5FAA" w:rsidRPr="00C26CB9" w:rsidRDefault="009E5FAA" w:rsidP="009E5FAA">
      <w:pPr>
        <w:rPr>
          <w:rFonts w:cs="Times New Roman"/>
        </w:rPr>
      </w:pPr>
      <w:r w:rsidRPr="00C26CB9">
        <w:rPr>
          <w:rFonts w:cs="Times New Roman"/>
        </w:rPr>
        <w:t>4.4.7.</w:t>
      </w:r>
      <w:r>
        <w:rPr>
          <w:rFonts w:cs="Times New Roman"/>
        </w:rPr>
        <w:t xml:space="preserve"> </w:t>
      </w:r>
      <w:r w:rsidRPr="00C26CB9">
        <w:rPr>
          <w:rFonts w:cs="Times New Roman"/>
        </w:rPr>
        <w:t>Containeren skal placeres, så dørene i containeren vender væk fra bygningers åbninger og større brandfarligt oplag, der er placeret mindre end 100 meter fra containeren, jf. dog punkt 4.4.8.</w:t>
      </w:r>
    </w:p>
    <w:p w14:paraId="08CE99E2" w14:textId="77777777" w:rsidR="009E5FAA" w:rsidRPr="00C26CB9" w:rsidRDefault="009E5FAA" w:rsidP="009E5FAA">
      <w:pPr>
        <w:rPr>
          <w:rFonts w:cs="Times New Roman"/>
        </w:rPr>
      </w:pPr>
      <w:r w:rsidRPr="00C26CB9">
        <w:rPr>
          <w:rFonts w:cs="Times New Roman"/>
        </w:rPr>
        <w:t>De nævnte afstande udmåles fra containerens dørtærskel og i en vinkel på 135° til begge sider fra denne.</w:t>
      </w:r>
    </w:p>
    <w:p w14:paraId="78F2163D" w14:textId="77777777" w:rsidR="009E5FAA" w:rsidRDefault="009E5FAA" w:rsidP="009E5FAA">
      <w:pPr>
        <w:rPr>
          <w:rFonts w:cs="Times New Roman"/>
        </w:rPr>
      </w:pPr>
    </w:p>
    <w:p w14:paraId="7A4C29A1" w14:textId="77777777" w:rsidR="009E5FAA" w:rsidRPr="00C26CB9" w:rsidRDefault="009E5FAA" w:rsidP="009E5FAA">
      <w:pPr>
        <w:rPr>
          <w:rFonts w:cs="Times New Roman"/>
        </w:rPr>
      </w:pPr>
      <w:r w:rsidRPr="00C26CB9">
        <w:rPr>
          <w:rFonts w:cs="Times New Roman"/>
        </w:rPr>
        <w:t>4.4.8.</w:t>
      </w:r>
      <w:r>
        <w:rPr>
          <w:rFonts w:cs="Times New Roman"/>
        </w:rPr>
        <w:t xml:space="preserve"> </w:t>
      </w:r>
      <w:r w:rsidRPr="00C26CB9">
        <w:rPr>
          <w:rFonts w:cs="Times New Roman"/>
        </w:rPr>
        <w:t>Kravet i punkt 4.4.7 om placering bortfalder, hvis containeren forsynes med en anordning, der på ethvert tidspunkt hindrer udslyngning af fyrværkeri og andre pyrotekniske artikler ved brand.</w:t>
      </w:r>
    </w:p>
    <w:p w14:paraId="56E5EEE9" w14:textId="77777777" w:rsidR="009E5FAA" w:rsidRDefault="009E5FAA" w:rsidP="009E5FAA">
      <w:pPr>
        <w:rPr>
          <w:rFonts w:cs="Times New Roman"/>
        </w:rPr>
      </w:pPr>
    </w:p>
    <w:p w14:paraId="4E0B505D" w14:textId="77777777" w:rsidR="009E5FAA" w:rsidRPr="00C267E1" w:rsidRDefault="009E5FAA" w:rsidP="009E5FAA">
      <w:pPr>
        <w:rPr>
          <w:rFonts w:cs="Times New Roman"/>
          <w:b/>
          <w:bCs/>
        </w:rPr>
      </w:pPr>
      <w:r w:rsidRPr="00C267E1">
        <w:rPr>
          <w:rFonts w:cs="Times New Roman"/>
          <w:b/>
          <w:bCs/>
        </w:rPr>
        <w:t>5.</w:t>
      </w:r>
      <w:r>
        <w:rPr>
          <w:rFonts w:cs="Times New Roman"/>
          <w:b/>
          <w:bCs/>
        </w:rPr>
        <w:t xml:space="preserve"> </w:t>
      </w:r>
      <w:r w:rsidRPr="00C267E1">
        <w:rPr>
          <w:rFonts w:cs="Times New Roman"/>
          <w:b/>
          <w:bCs/>
        </w:rPr>
        <w:t>Anden opbevaring af fyrværkeri eller andre pyrotekniske artikler, der er transportklassificeret 1.1G eller 1.2G</w:t>
      </w:r>
    </w:p>
    <w:p w14:paraId="2316D2F5" w14:textId="77777777" w:rsidR="009E5FAA" w:rsidRDefault="009E5FAA" w:rsidP="009E5FAA">
      <w:pPr>
        <w:rPr>
          <w:rFonts w:cs="Times New Roman"/>
        </w:rPr>
      </w:pPr>
    </w:p>
    <w:p w14:paraId="3DA7CC4F" w14:textId="77777777" w:rsidR="009E5FAA" w:rsidRPr="00C26CB9" w:rsidRDefault="009E5FAA" w:rsidP="009E5FAA">
      <w:pPr>
        <w:rPr>
          <w:rFonts w:cs="Times New Roman"/>
        </w:rPr>
      </w:pPr>
      <w:r w:rsidRPr="00C26CB9">
        <w:rPr>
          <w:rFonts w:cs="Times New Roman"/>
        </w:rPr>
        <w:t>5.1.</w:t>
      </w:r>
      <w:r>
        <w:rPr>
          <w:rFonts w:cs="Times New Roman"/>
        </w:rPr>
        <w:t xml:space="preserve"> </w:t>
      </w:r>
      <w:r w:rsidRPr="00C26CB9">
        <w:rPr>
          <w:rFonts w:cs="Times New Roman"/>
        </w:rPr>
        <w:t>Generelle bestemmelser</w:t>
      </w:r>
    </w:p>
    <w:p w14:paraId="6955BB3A" w14:textId="77777777" w:rsidR="009E5FAA" w:rsidRDefault="009E5FAA" w:rsidP="009E5FAA">
      <w:pPr>
        <w:rPr>
          <w:rFonts w:cs="Times New Roman"/>
        </w:rPr>
      </w:pPr>
    </w:p>
    <w:p w14:paraId="18FC99AE" w14:textId="77777777" w:rsidR="009E5FAA" w:rsidRPr="00C26CB9" w:rsidRDefault="009E5FAA" w:rsidP="009E5FAA">
      <w:pPr>
        <w:rPr>
          <w:rFonts w:cs="Times New Roman"/>
        </w:rPr>
      </w:pPr>
      <w:r w:rsidRPr="00C26CB9">
        <w:rPr>
          <w:rFonts w:cs="Times New Roman"/>
        </w:rPr>
        <w:t>5.1.1.</w:t>
      </w:r>
      <w:r>
        <w:rPr>
          <w:rFonts w:cs="Times New Roman"/>
        </w:rPr>
        <w:t xml:space="preserve"> </w:t>
      </w:r>
      <w:r w:rsidRPr="00C26CB9">
        <w:rPr>
          <w:rFonts w:cs="Times New Roman"/>
        </w:rPr>
        <w:t>På virksomheden må der ikke være andre større brandfarlige oplag end de, der anvendes i driften af virksomheden med fyrværkeri eller andre pyrotekniske artikler, eller andre produkter, hvori der indgår pyrotekniske artikler.</w:t>
      </w:r>
    </w:p>
    <w:p w14:paraId="2DA07A7C" w14:textId="77777777" w:rsidR="009E5FAA" w:rsidRDefault="009E5FAA" w:rsidP="009E5FAA">
      <w:pPr>
        <w:rPr>
          <w:rFonts w:cs="Times New Roman"/>
        </w:rPr>
      </w:pPr>
    </w:p>
    <w:p w14:paraId="0087AB76" w14:textId="77777777" w:rsidR="009E5FAA" w:rsidRPr="00C26CB9" w:rsidRDefault="009E5FAA" w:rsidP="009E5FAA">
      <w:pPr>
        <w:rPr>
          <w:rFonts w:cs="Times New Roman"/>
        </w:rPr>
      </w:pPr>
      <w:r w:rsidRPr="00C26CB9">
        <w:rPr>
          <w:rFonts w:cs="Times New Roman"/>
        </w:rPr>
        <w:t>5.1.2.</w:t>
      </w:r>
      <w:r>
        <w:rPr>
          <w:rFonts w:cs="Times New Roman"/>
        </w:rPr>
        <w:t xml:space="preserve"> </w:t>
      </w:r>
      <w:r w:rsidRPr="00C26CB9">
        <w:rPr>
          <w:rFonts w:cs="Times New Roman"/>
        </w:rPr>
        <w:t>Opvarmning må kun ske med vand eller lavtryksdamp fra fyr, som er anbragt uden for opbevaringsstedet og adskilt fra dette med mindst bygningsdel klasse EI 60 A2-s</w:t>
      </w:r>
      <w:proofErr w:type="gramStart"/>
      <w:r w:rsidRPr="00C26CB9">
        <w:rPr>
          <w:rFonts w:cs="Times New Roman"/>
        </w:rPr>
        <w:t>1,d</w:t>
      </w:r>
      <w:proofErr w:type="gramEnd"/>
      <w:r w:rsidRPr="00C26CB9">
        <w:rPr>
          <w:rFonts w:cs="Times New Roman"/>
        </w:rPr>
        <w:t>0, (BS-bygningsdel 60).</w:t>
      </w:r>
    </w:p>
    <w:p w14:paraId="6FC97B1F" w14:textId="77777777" w:rsidR="009E5FAA" w:rsidRDefault="009E5FAA" w:rsidP="009E5FAA">
      <w:pPr>
        <w:rPr>
          <w:rFonts w:cs="Times New Roman"/>
        </w:rPr>
      </w:pPr>
    </w:p>
    <w:p w14:paraId="1F854961" w14:textId="77777777" w:rsidR="009E5FAA" w:rsidRPr="00C26CB9" w:rsidRDefault="009E5FAA" w:rsidP="009E5FAA">
      <w:pPr>
        <w:rPr>
          <w:rFonts w:cs="Times New Roman"/>
        </w:rPr>
      </w:pPr>
      <w:r w:rsidRPr="00C26CB9">
        <w:rPr>
          <w:rFonts w:cs="Times New Roman"/>
        </w:rPr>
        <w:t>5.1.3.</w:t>
      </w:r>
      <w:r>
        <w:rPr>
          <w:rFonts w:cs="Times New Roman"/>
        </w:rPr>
        <w:t xml:space="preserve"> </w:t>
      </w:r>
      <w:r w:rsidRPr="00C26CB9">
        <w:rPr>
          <w:rFonts w:cs="Times New Roman"/>
        </w:rPr>
        <w:t>Gulve i opbevaringsrum eller pakkeafsnit skal være plane og uden revner og må ikke give anledning til farlige elektrostatiske udladninger.</w:t>
      </w:r>
    </w:p>
    <w:p w14:paraId="575CC9A8" w14:textId="77777777" w:rsidR="009E5FAA" w:rsidRDefault="009E5FAA" w:rsidP="009E5FAA">
      <w:pPr>
        <w:rPr>
          <w:rFonts w:cs="Times New Roman"/>
        </w:rPr>
      </w:pPr>
    </w:p>
    <w:p w14:paraId="1DB10D72" w14:textId="77777777" w:rsidR="009E5FAA" w:rsidRPr="00C26CB9" w:rsidRDefault="009E5FAA" w:rsidP="009E5FAA">
      <w:pPr>
        <w:rPr>
          <w:rFonts w:cs="Times New Roman"/>
        </w:rPr>
      </w:pPr>
      <w:r w:rsidRPr="00C26CB9">
        <w:rPr>
          <w:rFonts w:cs="Times New Roman"/>
        </w:rPr>
        <w:t>5.1.4.</w:t>
      </w:r>
      <w:r>
        <w:rPr>
          <w:rFonts w:cs="Times New Roman"/>
        </w:rPr>
        <w:t xml:space="preserve"> </w:t>
      </w:r>
      <w:r w:rsidRPr="00C26CB9">
        <w:rPr>
          <w:rFonts w:cs="Times New Roman"/>
        </w:rPr>
        <w:t>Reoler i opbevaringsrum og pakkeafsnit skal være udført af træ, af overfladebehandlet metal eller andre materialer med tilsvarende egenskaber. Fralægningsborde skal være plane og uden revner og må ikke give anledning til farlige elektrostatiske udladninger.</w:t>
      </w:r>
    </w:p>
    <w:p w14:paraId="2C5D98F8" w14:textId="77777777" w:rsidR="009E5FAA" w:rsidRDefault="009E5FAA" w:rsidP="009E5FAA">
      <w:pPr>
        <w:rPr>
          <w:rFonts w:cs="Times New Roman"/>
        </w:rPr>
      </w:pPr>
    </w:p>
    <w:p w14:paraId="1DC231AC" w14:textId="77777777" w:rsidR="009E5FAA" w:rsidRPr="00C26CB9" w:rsidRDefault="009E5FAA" w:rsidP="009E5FAA">
      <w:pPr>
        <w:rPr>
          <w:rFonts w:cs="Times New Roman"/>
        </w:rPr>
      </w:pPr>
      <w:r w:rsidRPr="00C26CB9">
        <w:rPr>
          <w:rFonts w:cs="Times New Roman"/>
        </w:rPr>
        <w:t>5.1.5.</w:t>
      </w:r>
      <w:r>
        <w:rPr>
          <w:rFonts w:cs="Times New Roman"/>
        </w:rPr>
        <w:t xml:space="preserve"> </w:t>
      </w:r>
      <w:r w:rsidRPr="00C26CB9">
        <w:rPr>
          <w:rFonts w:cs="Times New Roman"/>
        </w:rPr>
        <w:t>Det skal sikres, at der er gode køreveje for redningsberedskabet til og på virksomheden.</w:t>
      </w:r>
    </w:p>
    <w:p w14:paraId="3DF84337" w14:textId="77777777" w:rsidR="009E5FAA" w:rsidRDefault="009E5FAA" w:rsidP="009E5FAA">
      <w:pPr>
        <w:rPr>
          <w:rFonts w:cs="Times New Roman"/>
        </w:rPr>
      </w:pPr>
    </w:p>
    <w:p w14:paraId="78376381" w14:textId="77777777" w:rsidR="009E5FAA" w:rsidRPr="00C26CB9" w:rsidRDefault="009E5FAA" w:rsidP="009E5FAA">
      <w:pPr>
        <w:rPr>
          <w:rFonts w:cs="Times New Roman"/>
        </w:rPr>
      </w:pPr>
      <w:r w:rsidRPr="00C26CB9">
        <w:rPr>
          <w:rFonts w:cs="Times New Roman"/>
        </w:rPr>
        <w:t>5.2.</w:t>
      </w:r>
      <w:r>
        <w:rPr>
          <w:rFonts w:cs="Times New Roman"/>
        </w:rPr>
        <w:t xml:space="preserve"> </w:t>
      </w:r>
      <w:r w:rsidRPr="00C26CB9">
        <w:rPr>
          <w:rFonts w:cs="Times New Roman"/>
        </w:rPr>
        <w:t>Opbevaring i bygning</w:t>
      </w:r>
    </w:p>
    <w:p w14:paraId="7FF1337C" w14:textId="77777777" w:rsidR="009E5FAA" w:rsidRDefault="009E5FAA" w:rsidP="009E5FAA">
      <w:pPr>
        <w:rPr>
          <w:rFonts w:cs="Times New Roman"/>
        </w:rPr>
      </w:pPr>
    </w:p>
    <w:p w14:paraId="63512457" w14:textId="77777777" w:rsidR="009E5FAA" w:rsidRPr="00C26CB9" w:rsidRDefault="009E5FAA" w:rsidP="009E5FAA">
      <w:pPr>
        <w:rPr>
          <w:rFonts w:cs="Times New Roman"/>
        </w:rPr>
      </w:pPr>
      <w:r w:rsidRPr="00C26CB9">
        <w:rPr>
          <w:rFonts w:cs="Times New Roman"/>
        </w:rPr>
        <w:t>5.2.1.</w:t>
      </w:r>
      <w:r>
        <w:rPr>
          <w:rFonts w:cs="Times New Roman"/>
        </w:rPr>
        <w:t xml:space="preserve"> </w:t>
      </w:r>
      <w:r w:rsidRPr="00C26CB9">
        <w:rPr>
          <w:rFonts w:cs="Times New Roman"/>
        </w:rPr>
        <w:t>Generelle bestemmelser</w:t>
      </w:r>
    </w:p>
    <w:p w14:paraId="3AEC0708" w14:textId="77777777" w:rsidR="009E5FAA" w:rsidRDefault="009E5FAA" w:rsidP="009E5FAA">
      <w:pPr>
        <w:rPr>
          <w:rFonts w:cs="Times New Roman"/>
        </w:rPr>
      </w:pPr>
    </w:p>
    <w:p w14:paraId="0BD68731" w14:textId="77777777" w:rsidR="009E5FAA" w:rsidRPr="00C26CB9" w:rsidRDefault="009E5FAA" w:rsidP="009E5FAA">
      <w:pPr>
        <w:rPr>
          <w:rFonts w:cs="Times New Roman"/>
        </w:rPr>
      </w:pPr>
      <w:r w:rsidRPr="00C26CB9">
        <w:rPr>
          <w:rFonts w:cs="Times New Roman"/>
        </w:rPr>
        <w:t>5.2.1.1.</w:t>
      </w:r>
      <w:r>
        <w:rPr>
          <w:rFonts w:cs="Times New Roman"/>
        </w:rPr>
        <w:t xml:space="preserve"> </w:t>
      </w:r>
      <w:r w:rsidRPr="00C26CB9">
        <w:rPr>
          <w:rFonts w:cs="Times New Roman"/>
        </w:rPr>
        <w:t>Det enkelte oplag må ikke overstige 2.000 kg NEM.</w:t>
      </w:r>
    </w:p>
    <w:p w14:paraId="400D08A4" w14:textId="77777777" w:rsidR="009E5FAA" w:rsidRDefault="009E5FAA" w:rsidP="009E5FAA">
      <w:pPr>
        <w:rPr>
          <w:rFonts w:cs="Times New Roman"/>
        </w:rPr>
      </w:pPr>
    </w:p>
    <w:p w14:paraId="4F114B00" w14:textId="77777777" w:rsidR="009E5FAA" w:rsidRPr="00C26CB9" w:rsidRDefault="009E5FAA" w:rsidP="009E5FAA">
      <w:pPr>
        <w:rPr>
          <w:rFonts w:cs="Times New Roman"/>
        </w:rPr>
      </w:pPr>
      <w:r w:rsidRPr="00C26CB9">
        <w:rPr>
          <w:rFonts w:cs="Times New Roman"/>
        </w:rPr>
        <w:t>5.2.1.2.</w:t>
      </w:r>
      <w:r>
        <w:rPr>
          <w:rFonts w:cs="Times New Roman"/>
        </w:rPr>
        <w:t xml:space="preserve"> </w:t>
      </w:r>
      <w:r w:rsidRPr="00C26CB9">
        <w:rPr>
          <w:rFonts w:cs="Times New Roman"/>
        </w:rPr>
        <w:t>I pakkeafsnit må der højst være den for håndteringen nødvendige mængde fyrværkeri eller andre pyrotekniske artikler, dog højst 100 kg NEM.</w:t>
      </w:r>
    </w:p>
    <w:p w14:paraId="65772D84" w14:textId="77777777" w:rsidR="009E5FAA" w:rsidRDefault="009E5FAA" w:rsidP="009E5FAA">
      <w:pPr>
        <w:rPr>
          <w:rFonts w:cs="Times New Roman"/>
        </w:rPr>
      </w:pPr>
    </w:p>
    <w:p w14:paraId="281A1E16" w14:textId="77777777" w:rsidR="009E5FAA" w:rsidRPr="00C26CB9" w:rsidRDefault="009E5FAA" w:rsidP="009E5FAA">
      <w:pPr>
        <w:rPr>
          <w:rFonts w:cs="Times New Roman"/>
        </w:rPr>
      </w:pPr>
      <w:r w:rsidRPr="00C26CB9">
        <w:rPr>
          <w:rFonts w:cs="Times New Roman"/>
        </w:rPr>
        <w:t>5.2.1.3.</w:t>
      </w:r>
      <w:r>
        <w:rPr>
          <w:rFonts w:cs="Times New Roman"/>
        </w:rPr>
        <w:t xml:space="preserve"> </w:t>
      </w:r>
      <w:r w:rsidRPr="00C26CB9">
        <w:rPr>
          <w:rFonts w:cs="Times New Roman"/>
        </w:rPr>
        <w:t>Oplag skal indrettes i 1-etages bygning.</w:t>
      </w:r>
    </w:p>
    <w:p w14:paraId="0D00F282" w14:textId="77777777" w:rsidR="009E5FAA" w:rsidRPr="00C26CB9" w:rsidRDefault="009E5FAA" w:rsidP="009E5FAA">
      <w:pPr>
        <w:rPr>
          <w:rFonts w:cs="Times New Roman"/>
        </w:rPr>
      </w:pPr>
      <w:r w:rsidRPr="00C26CB9">
        <w:rPr>
          <w:rFonts w:cs="Times New Roman"/>
        </w:rPr>
        <w:t xml:space="preserve"> </w:t>
      </w:r>
    </w:p>
    <w:p w14:paraId="786427C3" w14:textId="77777777" w:rsidR="009E5FAA" w:rsidRPr="00C26CB9" w:rsidRDefault="009E5FAA" w:rsidP="009E5FAA">
      <w:pPr>
        <w:rPr>
          <w:rFonts w:cs="Times New Roman"/>
        </w:rPr>
      </w:pPr>
      <w:r w:rsidRPr="00C26CB9">
        <w:rPr>
          <w:rFonts w:cs="Times New Roman"/>
        </w:rPr>
        <w:t>5.2.1.4.</w:t>
      </w:r>
      <w:r>
        <w:rPr>
          <w:rFonts w:cs="Times New Roman"/>
        </w:rPr>
        <w:t xml:space="preserve"> </w:t>
      </w:r>
      <w:r w:rsidRPr="00C26CB9">
        <w:rPr>
          <w:rFonts w:cs="Times New Roman"/>
        </w:rPr>
        <w:t>Pakkeafsnit med fyrværkeri eller andre pyrotekniske artikler skal indrettes i en selvstændig bygning og skal opfylde de samme krav, som stilles til oplag af fyrværkeri eller andre pyrotekniske artikler i bygning.</w:t>
      </w:r>
    </w:p>
    <w:p w14:paraId="35564912" w14:textId="77777777" w:rsidR="009E5FAA" w:rsidRDefault="009E5FAA" w:rsidP="009E5FAA">
      <w:pPr>
        <w:rPr>
          <w:rFonts w:cs="Times New Roman"/>
        </w:rPr>
      </w:pPr>
    </w:p>
    <w:p w14:paraId="4A3DFA4D" w14:textId="77777777" w:rsidR="009E5FAA" w:rsidRPr="00C26CB9" w:rsidRDefault="009E5FAA" w:rsidP="009E5FAA">
      <w:pPr>
        <w:rPr>
          <w:rFonts w:cs="Times New Roman"/>
        </w:rPr>
      </w:pPr>
      <w:r w:rsidRPr="00C26CB9">
        <w:rPr>
          <w:rFonts w:cs="Times New Roman"/>
        </w:rPr>
        <w:t>5.2.1.5.</w:t>
      </w:r>
      <w:r>
        <w:rPr>
          <w:rFonts w:cs="Times New Roman"/>
        </w:rPr>
        <w:t xml:space="preserve"> </w:t>
      </w:r>
      <w:r w:rsidRPr="00C26CB9">
        <w:rPr>
          <w:rFonts w:cs="Times New Roman"/>
        </w:rPr>
        <w:t>Bygninger, hvori der opbevares fyrværkeri eller andre pyrotekniske artikler, og pakkeafsnit med fyrværkeri eller andre pyrotekniske artikler, må ikke anvendes til andre formål. Der kan dog indrettes toiletrum.</w:t>
      </w:r>
    </w:p>
    <w:p w14:paraId="46B82FBE" w14:textId="77777777" w:rsidR="009E5FAA" w:rsidRDefault="009E5FAA" w:rsidP="009E5FAA">
      <w:pPr>
        <w:rPr>
          <w:rFonts w:cs="Times New Roman"/>
        </w:rPr>
      </w:pPr>
    </w:p>
    <w:p w14:paraId="230C68B6" w14:textId="77777777" w:rsidR="009E5FAA" w:rsidRPr="00C26CB9" w:rsidRDefault="009E5FAA" w:rsidP="009E5FAA">
      <w:pPr>
        <w:rPr>
          <w:rFonts w:cs="Times New Roman"/>
        </w:rPr>
      </w:pPr>
      <w:r w:rsidRPr="00C26CB9">
        <w:rPr>
          <w:rFonts w:cs="Times New Roman"/>
        </w:rPr>
        <w:t>5.2.2.</w:t>
      </w:r>
      <w:r>
        <w:rPr>
          <w:rFonts w:cs="Times New Roman"/>
        </w:rPr>
        <w:t xml:space="preserve"> </w:t>
      </w:r>
      <w:r w:rsidRPr="00C26CB9">
        <w:rPr>
          <w:rFonts w:cs="Times New Roman"/>
        </w:rPr>
        <w:t>Bygningsmæssige forhold</w:t>
      </w:r>
    </w:p>
    <w:p w14:paraId="2E19DC0B" w14:textId="77777777" w:rsidR="009E5FAA" w:rsidRPr="00C26CB9" w:rsidRDefault="009E5FAA" w:rsidP="009E5FAA">
      <w:pPr>
        <w:rPr>
          <w:rFonts w:cs="Times New Roman"/>
        </w:rPr>
      </w:pPr>
      <w:r w:rsidRPr="00C26CB9">
        <w:rPr>
          <w:rFonts w:cs="Times New Roman"/>
        </w:rPr>
        <w:t>5.2.2.1.</w:t>
      </w:r>
      <w:r>
        <w:rPr>
          <w:rFonts w:cs="Times New Roman"/>
        </w:rPr>
        <w:t xml:space="preserve"> </w:t>
      </w:r>
      <w:r w:rsidRPr="00C26CB9">
        <w:rPr>
          <w:rFonts w:cs="Times New Roman"/>
        </w:rPr>
        <w:t>Ydervægge skal udføres som mindst bygningsdel EI-30 (BD-bygningsdel 30). Udvendige over- flader skal udføres mindst som beklædning klasse K1 10 B-s</w:t>
      </w:r>
      <w:proofErr w:type="gramStart"/>
      <w:r w:rsidRPr="00C26CB9">
        <w:rPr>
          <w:rFonts w:cs="Times New Roman"/>
        </w:rPr>
        <w:t>1,d</w:t>
      </w:r>
      <w:proofErr w:type="gramEnd"/>
      <w:r w:rsidRPr="00C26CB9">
        <w:rPr>
          <w:rFonts w:cs="Times New Roman"/>
        </w:rPr>
        <w:t>0 (klasse 1 beklædning).</w:t>
      </w:r>
    </w:p>
    <w:p w14:paraId="311B683D" w14:textId="77777777" w:rsidR="009E5FAA" w:rsidRDefault="009E5FAA" w:rsidP="009E5FAA">
      <w:pPr>
        <w:rPr>
          <w:rFonts w:cs="Times New Roman"/>
        </w:rPr>
      </w:pPr>
    </w:p>
    <w:p w14:paraId="037AC8A0" w14:textId="77777777" w:rsidR="009E5FAA" w:rsidRPr="00C26CB9" w:rsidRDefault="009E5FAA" w:rsidP="009E5FAA">
      <w:pPr>
        <w:rPr>
          <w:rFonts w:cs="Times New Roman"/>
        </w:rPr>
      </w:pPr>
      <w:r w:rsidRPr="00C26CB9">
        <w:rPr>
          <w:rFonts w:cs="Times New Roman"/>
        </w:rPr>
        <w:t>5.2.2.2.</w:t>
      </w:r>
      <w:r>
        <w:rPr>
          <w:rFonts w:cs="Times New Roman"/>
        </w:rPr>
        <w:t xml:space="preserve"> </w:t>
      </w:r>
      <w:r w:rsidRPr="00C26CB9">
        <w:rPr>
          <w:rFonts w:cs="Times New Roman"/>
        </w:rPr>
        <w:t>Vinduer og døre mod andre oplag af fyrværkeri eller andre pyrotekniske artikler skal udføres som mindst bygningsdel EI-30 (BD-vindue 30 og BD-dør 30).</w:t>
      </w:r>
    </w:p>
    <w:p w14:paraId="186F5B26" w14:textId="77777777" w:rsidR="009E5FAA" w:rsidRDefault="009E5FAA" w:rsidP="009E5FAA">
      <w:pPr>
        <w:rPr>
          <w:rFonts w:cs="Times New Roman"/>
        </w:rPr>
      </w:pPr>
    </w:p>
    <w:p w14:paraId="03087D0D" w14:textId="77777777" w:rsidR="009E5FAA" w:rsidRPr="00C26CB9" w:rsidRDefault="009E5FAA" w:rsidP="009E5FAA">
      <w:pPr>
        <w:rPr>
          <w:rFonts w:cs="Times New Roman"/>
        </w:rPr>
      </w:pPr>
      <w:r w:rsidRPr="00C26CB9">
        <w:rPr>
          <w:rFonts w:cs="Times New Roman"/>
        </w:rPr>
        <w:t>5.2.2.3.</w:t>
      </w:r>
      <w:r>
        <w:rPr>
          <w:rFonts w:cs="Times New Roman"/>
        </w:rPr>
        <w:t xml:space="preserve"> </w:t>
      </w:r>
      <w:r w:rsidRPr="00C26CB9">
        <w:rPr>
          <w:rFonts w:cs="Times New Roman"/>
        </w:rPr>
        <w:t>Befinder der sig, inden for en afstand af 100 meter fra åbninger til det fri i bygninger med oplag af fyrværkeri eller andre pyrotekniske artikler, andre bygninger eller containere med oplag af fyrværkeri eller andre pyrotekniske artikler, skal åbningerne på ydersiden være forsynet med en anordning, der hindrer indskydning af fyrværkeri og andre pyrotekniske artikler ved brand.</w:t>
      </w:r>
    </w:p>
    <w:p w14:paraId="77B210B2" w14:textId="77777777" w:rsidR="009E5FAA" w:rsidRDefault="009E5FAA" w:rsidP="009E5FAA">
      <w:pPr>
        <w:rPr>
          <w:rFonts w:cs="Times New Roman"/>
        </w:rPr>
      </w:pPr>
    </w:p>
    <w:p w14:paraId="0537669E" w14:textId="77777777" w:rsidR="009E5FAA" w:rsidRPr="00C26CB9" w:rsidRDefault="009E5FAA" w:rsidP="009E5FAA">
      <w:pPr>
        <w:rPr>
          <w:rFonts w:cs="Times New Roman"/>
        </w:rPr>
      </w:pPr>
      <w:r w:rsidRPr="00C26CB9">
        <w:rPr>
          <w:rFonts w:cs="Times New Roman"/>
        </w:rPr>
        <w:t>5.2.2.4.</w:t>
      </w:r>
      <w:r>
        <w:rPr>
          <w:rFonts w:cs="Times New Roman"/>
        </w:rPr>
        <w:t xml:space="preserve"> </w:t>
      </w:r>
      <w:r w:rsidRPr="00C26CB9">
        <w:rPr>
          <w:rFonts w:cs="Times New Roman"/>
        </w:rPr>
        <w:t>Den nævnte afstand udmåles fra åbningernes bundrammer og i en vinkel på 135° til begge sider fra disse.</w:t>
      </w:r>
    </w:p>
    <w:p w14:paraId="39687FCF" w14:textId="77777777" w:rsidR="009E5FAA" w:rsidRDefault="009E5FAA" w:rsidP="009E5FAA">
      <w:pPr>
        <w:rPr>
          <w:rFonts w:cs="Times New Roman"/>
        </w:rPr>
      </w:pPr>
    </w:p>
    <w:p w14:paraId="78FBFBD1" w14:textId="77777777" w:rsidR="009E5FAA" w:rsidRPr="00C26CB9" w:rsidRDefault="009E5FAA" w:rsidP="009E5FAA">
      <w:pPr>
        <w:rPr>
          <w:rFonts w:cs="Times New Roman"/>
        </w:rPr>
      </w:pPr>
      <w:r w:rsidRPr="00C26CB9">
        <w:rPr>
          <w:rFonts w:cs="Times New Roman"/>
        </w:rPr>
        <w:t>5.2.2.5.</w:t>
      </w:r>
      <w:r>
        <w:rPr>
          <w:rFonts w:cs="Times New Roman"/>
        </w:rPr>
        <w:t xml:space="preserve"> </w:t>
      </w:r>
      <w:r w:rsidRPr="00C26CB9">
        <w:rPr>
          <w:rFonts w:cs="Times New Roman"/>
        </w:rPr>
        <w:t>Tagdækning skal udføres på en sådan måde, at fyrværkeri eller andre pyrotekniske artikler, der lander på taget, ikke kan slå hul i taget eller brænde igennem. Kravet anses som opfyldt, hvis taget udføres af lamineret glas, glasfiberarmeret plast, stålplade eller tilsvarende robust og svært antændeligt materiale. Ovenlys af PVC, PMMA (akryl), PC (</w:t>
      </w:r>
      <w:proofErr w:type="spellStart"/>
      <w:r w:rsidRPr="00C26CB9">
        <w:rPr>
          <w:rFonts w:cs="Times New Roman"/>
        </w:rPr>
        <w:t>polycarbonat</w:t>
      </w:r>
      <w:proofErr w:type="spellEnd"/>
      <w:r w:rsidRPr="00C26CB9">
        <w:rPr>
          <w:rFonts w:cs="Times New Roman"/>
        </w:rPr>
        <w:t>) eller lignende må ikke anvendes.</w:t>
      </w:r>
    </w:p>
    <w:p w14:paraId="75F87609" w14:textId="77777777" w:rsidR="009E5FAA" w:rsidRDefault="009E5FAA" w:rsidP="009E5FAA">
      <w:pPr>
        <w:rPr>
          <w:rFonts w:cs="Times New Roman"/>
        </w:rPr>
      </w:pPr>
    </w:p>
    <w:p w14:paraId="57D533E0" w14:textId="77777777" w:rsidR="009E5FAA" w:rsidRPr="00C26CB9" w:rsidRDefault="009E5FAA" w:rsidP="009E5FAA">
      <w:pPr>
        <w:rPr>
          <w:rFonts w:cs="Times New Roman"/>
        </w:rPr>
      </w:pPr>
      <w:r w:rsidRPr="00C26CB9">
        <w:rPr>
          <w:rFonts w:cs="Times New Roman"/>
        </w:rPr>
        <w:t>5.2.3.</w:t>
      </w:r>
      <w:r>
        <w:rPr>
          <w:rFonts w:cs="Times New Roman"/>
        </w:rPr>
        <w:t xml:space="preserve"> </w:t>
      </w:r>
      <w:r w:rsidRPr="00C26CB9">
        <w:rPr>
          <w:rFonts w:cs="Times New Roman"/>
        </w:rPr>
        <w:t>Afstandskrav</w:t>
      </w:r>
    </w:p>
    <w:p w14:paraId="2933F4EA" w14:textId="77777777" w:rsidR="009E5FAA" w:rsidRPr="00C26CB9" w:rsidRDefault="009E5FAA" w:rsidP="009E5FAA">
      <w:pPr>
        <w:rPr>
          <w:rFonts w:cs="Times New Roman"/>
        </w:rPr>
      </w:pPr>
      <w:r w:rsidRPr="00C26CB9">
        <w:rPr>
          <w:rFonts w:cs="Times New Roman"/>
        </w:rPr>
        <w:t>Kravene i afsnit 5.4 skal overholdes.</w:t>
      </w:r>
    </w:p>
    <w:p w14:paraId="494774FF" w14:textId="77777777" w:rsidR="009E5FAA" w:rsidRDefault="009E5FAA" w:rsidP="009E5FAA">
      <w:pPr>
        <w:rPr>
          <w:rFonts w:cs="Times New Roman"/>
        </w:rPr>
      </w:pPr>
    </w:p>
    <w:p w14:paraId="5560391F" w14:textId="77777777" w:rsidR="009E5FAA" w:rsidRPr="00C26CB9" w:rsidRDefault="009E5FAA" w:rsidP="009E5FAA">
      <w:pPr>
        <w:rPr>
          <w:rFonts w:cs="Times New Roman"/>
        </w:rPr>
      </w:pPr>
      <w:r w:rsidRPr="00C26CB9">
        <w:rPr>
          <w:rFonts w:cs="Times New Roman"/>
        </w:rPr>
        <w:t>5.2.4.</w:t>
      </w:r>
      <w:r>
        <w:rPr>
          <w:rFonts w:cs="Times New Roman"/>
        </w:rPr>
        <w:t xml:space="preserve"> </w:t>
      </w:r>
      <w:r w:rsidRPr="00C26CB9">
        <w:rPr>
          <w:rFonts w:cs="Times New Roman"/>
        </w:rPr>
        <w:t>Flugtveje og udgange</w:t>
      </w:r>
    </w:p>
    <w:p w14:paraId="677C35F9" w14:textId="77777777" w:rsidR="009E5FAA" w:rsidRDefault="009E5FAA" w:rsidP="009E5FAA">
      <w:pPr>
        <w:rPr>
          <w:rFonts w:cs="Times New Roman"/>
        </w:rPr>
      </w:pPr>
    </w:p>
    <w:p w14:paraId="232F77E3" w14:textId="77777777" w:rsidR="009E5FAA" w:rsidRPr="00C26CB9" w:rsidRDefault="009E5FAA" w:rsidP="009E5FAA">
      <w:pPr>
        <w:rPr>
          <w:rFonts w:cs="Times New Roman"/>
        </w:rPr>
      </w:pPr>
      <w:r w:rsidRPr="00C26CB9">
        <w:rPr>
          <w:rFonts w:cs="Times New Roman"/>
        </w:rPr>
        <w:t>5.2.4.1.</w:t>
      </w:r>
      <w:r>
        <w:rPr>
          <w:rFonts w:cs="Times New Roman"/>
        </w:rPr>
        <w:t xml:space="preserve"> </w:t>
      </w:r>
      <w:r w:rsidRPr="00C26CB9">
        <w:rPr>
          <w:rFonts w:cs="Times New Roman"/>
        </w:rPr>
        <w:t>Fra ethvert opbevaringsrum skal der være mindst 2 udgange direkte til det fri i terrænhøjde. Ud- gangene skal være placeret i eller umiddelbart ved opbevaringsrummets modstående ender.</w:t>
      </w:r>
    </w:p>
    <w:p w14:paraId="6F16FE8D" w14:textId="77777777" w:rsidR="009E5FAA" w:rsidRDefault="009E5FAA" w:rsidP="009E5FAA">
      <w:pPr>
        <w:rPr>
          <w:rFonts w:cs="Times New Roman"/>
        </w:rPr>
      </w:pPr>
    </w:p>
    <w:p w14:paraId="6030652D" w14:textId="77777777" w:rsidR="009E5FAA" w:rsidRPr="00C26CB9" w:rsidRDefault="009E5FAA" w:rsidP="009E5FAA">
      <w:pPr>
        <w:rPr>
          <w:rFonts w:cs="Times New Roman"/>
        </w:rPr>
      </w:pPr>
      <w:r w:rsidRPr="00C26CB9">
        <w:rPr>
          <w:rFonts w:cs="Times New Roman"/>
        </w:rPr>
        <w:t>5.2.4.2.</w:t>
      </w:r>
      <w:r>
        <w:rPr>
          <w:rFonts w:cs="Times New Roman"/>
        </w:rPr>
        <w:t xml:space="preserve"> </w:t>
      </w:r>
      <w:r w:rsidRPr="00C26CB9">
        <w:rPr>
          <w:rFonts w:cs="Times New Roman"/>
        </w:rPr>
        <w:t>Der må intet sted i et opbevaringsrum være over 25 m til nærmeste udgang.</w:t>
      </w:r>
    </w:p>
    <w:p w14:paraId="3BA6563A" w14:textId="77777777" w:rsidR="009E5FAA" w:rsidRDefault="009E5FAA" w:rsidP="009E5FAA">
      <w:pPr>
        <w:rPr>
          <w:rFonts w:cs="Times New Roman"/>
        </w:rPr>
      </w:pPr>
    </w:p>
    <w:p w14:paraId="7746B19B" w14:textId="77777777" w:rsidR="009E5FAA" w:rsidRPr="00C26CB9" w:rsidRDefault="009E5FAA" w:rsidP="009E5FAA">
      <w:pPr>
        <w:rPr>
          <w:rFonts w:cs="Times New Roman"/>
        </w:rPr>
      </w:pPr>
      <w:r w:rsidRPr="00C26CB9">
        <w:rPr>
          <w:rFonts w:cs="Times New Roman"/>
        </w:rPr>
        <w:t>5.2.4.3.</w:t>
      </w:r>
      <w:r>
        <w:rPr>
          <w:rFonts w:cs="Times New Roman"/>
        </w:rPr>
        <w:t xml:space="preserve"> </w:t>
      </w:r>
      <w:r w:rsidRPr="00C26CB9">
        <w:rPr>
          <w:rFonts w:cs="Times New Roman"/>
        </w:rPr>
        <w:t>Udgange og døre fra opbevaringsrum skal åbne i flugtretningen.</w:t>
      </w:r>
    </w:p>
    <w:p w14:paraId="6E186C89" w14:textId="77777777" w:rsidR="009E5FAA" w:rsidRPr="00C26CB9" w:rsidRDefault="009E5FAA" w:rsidP="009E5FAA">
      <w:pPr>
        <w:rPr>
          <w:rFonts w:cs="Times New Roman"/>
        </w:rPr>
      </w:pPr>
      <w:r w:rsidRPr="00C26CB9">
        <w:rPr>
          <w:rFonts w:cs="Times New Roman"/>
        </w:rPr>
        <w:t>Udgange og døre i flugtveje helt til det fri i terrænhøjde skal let kunne passeres i flugtretningen uden brug af nøgle eller særligt værktøj.</w:t>
      </w:r>
    </w:p>
    <w:p w14:paraId="3A08ACE5" w14:textId="77777777" w:rsidR="009E5FAA" w:rsidRDefault="009E5FAA" w:rsidP="009E5FAA">
      <w:pPr>
        <w:rPr>
          <w:rFonts w:cs="Times New Roman"/>
        </w:rPr>
      </w:pPr>
    </w:p>
    <w:p w14:paraId="79DDA108" w14:textId="77777777" w:rsidR="009E5FAA" w:rsidRPr="00C26CB9" w:rsidRDefault="009E5FAA" w:rsidP="009E5FAA">
      <w:pPr>
        <w:rPr>
          <w:rFonts w:cs="Times New Roman"/>
        </w:rPr>
      </w:pPr>
      <w:r w:rsidRPr="00C26CB9">
        <w:rPr>
          <w:rFonts w:cs="Times New Roman"/>
        </w:rPr>
        <w:t>5.2.5.</w:t>
      </w:r>
      <w:r>
        <w:rPr>
          <w:rFonts w:cs="Times New Roman"/>
        </w:rPr>
        <w:t xml:space="preserve"> </w:t>
      </w:r>
      <w:r w:rsidRPr="00C26CB9">
        <w:rPr>
          <w:rFonts w:cs="Times New Roman"/>
        </w:rPr>
        <w:t>Brand</w:t>
      </w:r>
      <w:r>
        <w:rPr>
          <w:rFonts w:cs="Times New Roman"/>
        </w:rPr>
        <w:t>sluknings</w:t>
      </w:r>
      <w:r w:rsidRPr="00C26CB9">
        <w:rPr>
          <w:rFonts w:cs="Times New Roman"/>
        </w:rPr>
        <w:t>materiel</w:t>
      </w:r>
    </w:p>
    <w:p w14:paraId="4677B9ED" w14:textId="77777777" w:rsidR="009E5FAA" w:rsidRPr="00C26CB9" w:rsidRDefault="009E5FAA" w:rsidP="009E5FAA">
      <w:pPr>
        <w:rPr>
          <w:rFonts w:cs="Times New Roman"/>
        </w:rPr>
      </w:pPr>
      <w:r w:rsidRPr="00C26CB9">
        <w:rPr>
          <w:rFonts w:cs="Times New Roman"/>
        </w:rPr>
        <w:t xml:space="preserve">I bygninger skal der være enten vandfyldte </w:t>
      </w:r>
      <w:proofErr w:type="spellStart"/>
      <w:r w:rsidRPr="00C26CB9">
        <w:rPr>
          <w:rFonts w:cs="Times New Roman"/>
        </w:rPr>
        <w:t>slangevinder</w:t>
      </w:r>
      <w:proofErr w:type="spellEnd"/>
      <w:r w:rsidRPr="00C26CB9">
        <w:rPr>
          <w:rFonts w:cs="Times New Roman"/>
        </w:rPr>
        <w:t>, ét håndsprøjtebatteri eller én trykvandslukker. Placering skal ske, så der fra et vilkårligt punkt højst er 25 meter til nærmeste slangevinde, håndsprøjtebatteri eller trykvandslukker.</w:t>
      </w:r>
    </w:p>
    <w:p w14:paraId="7A24830C" w14:textId="77777777" w:rsidR="009E5FAA" w:rsidRDefault="009E5FAA" w:rsidP="009E5FAA">
      <w:pPr>
        <w:rPr>
          <w:rFonts w:cs="Times New Roman"/>
        </w:rPr>
      </w:pPr>
    </w:p>
    <w:p w14:paraId="65C46E46" w14:textId="77777777" w:rsidR="009E5FAA" w:rsidRPr="00C26CB9" w:rsidRDefault="009E5FAA" w:rsidP="009E5FAA">
      <w:pPr>
        <w:rPr>
          <w:rFonts w:cs="Times New Roman"/>
        </w:rPr>
      </w:pPr>
      <w:r w:rsidRPr="00C26CB9">
        <w:rPr>
          <w:rFonts w:cs="Times New Roman"/>
        </w:rPr>
        <w:t>5.2.6.</w:t>
      </w:r>
      <w:r>
        <w:rPr>
          <w:rFonts w:cs="Times New Roman"/>
        </w:rPr>
        <w:t xml:space="preserve"> </w:t>
      </w:r>
      <w:r w:rsidRPr="00C26CB9">
        <w:rPr>
          <w:rFonts w:cs="Times New Roman"/>
        </w:rPr>
        <w:t>Ordensregler</w:t>
      </w:r>
    </w:p>
    <w:p w14:paraId="3BC76AA4" w14:textId="77777777" w:rsidR="009E5FAA" w:rsidRPr="00C26CB9" w:rsidRDefault="009E5FAA" w:rsidP="009E5FAA">
      <w:pPr>
        <w:rPr>
          <w:rFonts w:cs="Times New Roman"/>
        </w:rPr>
      </w:pPr>
      <w:r w:rsidRPr="00C26CB9">
        <w:rPr>
          <w:rFonts w:cs="Times New Roman"/>
        </w:rPr>
        <w:t>Ordensreglerne i afsnit 7 med skal overholdes med undtagelse af punkt 7.5.1 og 7.5.2.</w:t>
      </w:r>
    </w:p>
    <w:p w14:paraId="6C52EF0A" w14:textId="77777777" w:rsidR="009E5FAA" w:rsidRPr="00C26CB9" w:rsidRDefault="009E5FAA" w:rsidP="009E5FAA">
      <w:pPr>
        <w:rPr>
          <w:rFonts w:cs="Times New Roman"/>
        </w:rPr>
      </w:pPr>
      <w:r w:rsidRPr="00C26CB9">
        <w:rPr>
          <w:rFonts w:cs="Times New Roman"/>
        </w:rPr>
        <w:t xml:space="preserve"> </w:t>
      </w:r>
    </w:p>
    <w:p w14:paraId="44A94E31" w14:textId="77777777" w:rsidR="009E5FAA" w:rsidRPr="00C26CB9" w:rsidRDefault="009E5FAA" w:rsidP="009E5FAA">
      <w:pPr>
        <w:rPr>
          <w:rFonts w:cs="Times New Roman"/>
        </w:rPr>
      </w:pPr>
      <w:r w:rsidRPr="00C26CB9">
        <w:rPr>
          <w:rFonts w:cs="Times New Roman"/>
        </w:rPr>
        <w:t>5.3.</w:t>
      </w:r>
      <w:r>
        <w:rPr>
          <w:rFonts w:cs="Times New Roman"/>
        </w:rPr>
        <w:t xml:space="preserve"> </w:t>
      </w:r>
      <w:r w:rsidRPr="00C26CB9">
        <w:rPr>
          <w:rFonts w:cs="Times New Roman"/>
        </w:rPr>
        <w:t>Opbevaring i container</w:t>
      </w:r>
    </w:p>
    <w:p w14:paraId="2E297582" w14:textId="77777777" w:rsidR="009E5FAA" w:rsidRDefault="009E5FAA" w:rsidP="009E5FAA">
      <w:pPr>
        <w:rPr>
          <w:rFonts w:cs="Times New Roman"/>
        </w:rPr>
      </w:pPr>
    </w:p>
    <w:p w14:paraId="078DCF8D" w14:textId="77777777" w:rsidR="009E5FAA" w:rsidRPr="00C26CB9" w:rsidRDefault="009E5FAA" w:rsidP="009E5FAA">
      <w:pPr>
        <w:rPr>
          <w:rFonts w:cs="Times New Roman"/>
        </w:rPr>
      </w:pPr>
      <w:r w:rsidRPr="00C26CB9">
        <w:rPr>
          <w:rFonts w:cs="Times New Roman"/>
        </w:rPr>
        <w:t>5.3.1.</w:t>
      </w:r>
      <w:r>
        <w:rPr>
          <w:rFonts w:cs="Times New Roman"/>
        </w:rPr>
        <w:t xml:space="preserve"> </w:t>
      </w:r>
      <w:r w:rsidRPr="00C26CB9">
        <w:rPr>
          <w:rFonts w:cs="Times New Roman"/>
        </w:rPr>
        <w:t>Generelle bestemmelser</w:t>
      </w:r>
    </w:p>
    <w:p w14:paraId="66600719" w14:textId="77777777" w:rsidR="009E5FAA" w:rsidRDefault="009E5FAA" w:rsidP="009E5FAA">
      <w:pPr>
        <w:rPr>
          <w:rFonts w:cs="Times New Roman"/>
        </w:rPr>
      </w:pPr>
    </w:p>
    <w:p w14:paraId="0CFD30BD" w14:textId="77777777" w:rsidR="009E5FAA" w:rsidRPr="00C26CB9" w:rsidRDefault="009E5FAA" w:rsidP="009E5FAA">
      <w:pPr>
        <w:rPr>
          <w:rFonts w:cs="Times New Roman"/>
        </w:rPr>
      </w:pPr>
      <w:r w:rsidRPr="00C26CB9">
        <w:rPr>
          <w:rFonts w:cs="Times New Roman"/>
        </w:rPr>
        <w:t>5.3.1.1.</w:t>
      </w:r>
      <w:r>
        <w:rPr>
          <w:rFonts w:cs="Times New Roman"/>
        </w:rPr>
        <w:t xml:space="preserve"> </w:t>
      </w:r>
      <w:r w:rsidRPr="00C26CB9">
        <w:rPr>
          <w:rFonts w:cs="Times New Roman"/>
        </w:rPr>
        <w:t>Det enkelte oplag må ikke overstige 2.000 kg NEM, dog kan der ved adskillelse af oplag, ved overholdelse af de indre sikkerhedsafstande, jf. afsnit 5.4, opbevares op til 10.000 kg. NEM.</w:t>
      </w:r>
    </w:p>
    <w:p w14:paraId="6843704A" w14:textId="77777777" w:rsidR="009E5FAA" w:rsidRDefault="009E5FAA" w:rsidP="009E5FAA">
      <w:pPr>
        <w:rPr>
          <w:rFonts w:cs="Times New Roman"/>
        </w:rPr>
      </w:pPr>
    </w:p>
    <w:p w14:paraId="7E37B878" w14:textId="77777777" w:rsidR="009E5FAA" w:rsidRPr="00C26CB9" w:rsidRDefault="009E5FAA" w:rsidP="009E5FAA">
      <w:pPr>
        <w:rPr>
          <w:rFonts w:cs="Times New Roman"/>
        </w:rPr>
      </w:pPr>
      <w:r w:rsidRPr="00C26CB9">
        <w:rPr>
          <w:rFonts w:cs="Times New Roman"/>
        </w:rPr>
        <w:t>5.3.1.2.</w:t>
      </w:r>
      <w:r>
        <w:rPr>
          <w:rFonts w:cs="Times New Roman"/>
        </w:rPr>
        <w:t xml:space="preserve"> </w:t>
      </w:r>
      <w:r w:rsidRPr="00C26CB9">
        <w:rPr>
          <w:rFonts w:cs="Times New Roman"/>
        </w:rPr>
        <w:t>I pakkeafsnit må der højest være den for håndteringen nødvendige mængde fyrværkeri eller andre pyrotekniske artikler, dog højst 100 kg.</w:t>
      </w:r>
    </w:p>
    <w:p w14:paraId="3AACE1E2" w14:textId="77777777" w:rsidR="009E5FAA" w:rsidRDefault="009E5FAA" w:rsidP="009E5FAA">
      <w:pPr>
        <w:rPr>
          <w:rFonts w:cs="Times New Roman"/>
        </w:rPr>
      </w:pPr>
    </w:p>
    <w:p w14:paraId="1562728C" w14:textId="77777777" w:rsidR="009E5FAA" w:rsidRPr="00C26CB9" w:rsidRDefault="009E5FAA" w:rsidP="009E5FAA">
      <w:pPr>
        <w:rPr>
          <w:rFonts w:cs="Times New Roman"/>
        </w:rPr>
      </w:pPr>
      <w:r w:rsidRPr="00C26CB9">
        <w:rPr>
          <w:rFonts w:cs="Times New Roman"/>
        </w:rPr>
        <w:t>5.3.1.3.</w:t>
      </w:r>
      <w:r>
        <w:rPr>
          <w:rFonts w:cs="Times New Roman"/>
        </w:rPr>
        <w:t xml:space="preserve"> </w:t>
      </w:r>
      <w:r w:rsidRPr="00C26CB9">
        <w:rPr>
          <w:rFonts w:cs="Times New Roman"/>
        </w:rPr>
        <w:t>Containere, hvori der opbevares fyrværkeri eller andre pyrotekniske artikler, og pakkeafsnit med fyrværkeri må ikke anvendes til andre formål.</w:t>
      </w:r>
    </w:p>
    <w:p w14:paraId="7CD1175C" w14:textId="77777777" w:rsidR="009E5FAA" w:rsidRDefault="009E5FAA" w:rsidP="009E5FAA">
      <w:pPr>
        <w:rPr>
          <w:rFonts w:cs="Times New Roman"/>
        </w:rPr>
      </w:pPr>
    </w:p>
    <w:p w14:paraId="7C7A0E98" w14:textId="77777777" w:rsidR="009E5FAA" w:rsidRPr="00C26CB9" w:rsidRDefault="009E5FAA" w:rsidP="009E5FAA">
      <w:pPr>
        <w:rPr>
          <w:rFonts w:cs="Times New Roman"/>
        </w:rPr>
      </w:pPr>
      <w:r w:rsidRPr="00C26CB9">
        <w:rPr>
          <w:rFonts w:cs="Times New Roman"/>
        </w:rPr>
        <w:t>5.3.1.4.</w:t>
      </w:r>
      <w:r>
        <w:rPr>
          <w:rFonts w:cs="Times New Roman"/>
        </w:rPr>
        <w:t xml:space="preserve"> </w:t>
      </w:r>
      <w:r w:rsidRPr="00C26CB9">
        <w:rPr>
          <w:rFonts w:cs="Times New Roman"/>
        </w:rPr>
        <w:t>Pakkeafsnit med fyrværkeri eller andre pyrotekniske artikler skal placeres i en selvstændig container og skal opfylde de samme krav, som stilles til oplag af fyrværkeri eller andre pyrotekniske artikler i container.</w:t>
      </w:r>
    </w:p>
    <w:p w14:paraId="718EC5E4" w14:textId="77777777" w:rsidR="009E5FAA" w:rsidRDefault="009E5FAA" w:rsidP="009E5FAA">
      <w:pPr>
        <w:rPr>
          <w:rFonts w:cs="Times New Roman"/>
        </w:rPr>
      </w:pPr>
    </w:p>
    <w:p w14:paraId="0D4AB298" w14:textId="77777777" w:rsidR="009E5FAA" w:rsidRPr="00C26CB9" w:rsidRDefault="009E5FAA" w:rsidP="009E5FAA">
      <w:pPr>
        <w:rPr>
          <w:rFonts w:cs="Times New Roman"/>
        </w:rPr>
      </w:pPr>
      <w:r w:rsidRPr="00C26CB9">
        <w:rPr>
          <w:rFonts w:cs="Times New Roman"/>
        </w:rPr>
        <w:t>5.3.1.5.</w:t>
      </w:r>
      <w:r>
        <w:rPr>
          <w:rFonts w:cs="Times New Roman"/>
        </w:rPr>
        <w:t xml:space="preserve"> </w:t>
      </w:r>
      <w:r w:rsidRPr="00C26CB9">
        <w:rPr>
          <w:rFonts w:cs="Times New Roman"/>
        </w:rPr>
        <w:t>Containere med fyrværkeri eller andre pyrotekniske artikler må ikke stables eller placeres i forlængelse af hinanden. Containere, der opstilles ved siden af hinanden, skal være placeret parallelt med døråbningerne i samme retning.</w:t>
      </w:r>
    </w:p>
    <w:p w14:paraId="05B220F4" w14:textId="77777777" w:rsidR="009E5FAA" w:rsidRDefault="009E5FAA" w:rsidP="009E5FAA">
      <w:pPr>
        <w:rPr>
          <w:rFonts w:cs="Times New Roman"/>
        </w:rPr>
      </w:pPr>
    </w:p>
    <w:p w14:paraId="1DA6D8CE" w14:textId="77777777" w:rsidR="009E5FAA" w:rsidRPr="00C26CB9" w:rsidRDefault="009E5FAA" w:rsidP="009E5FAA">
      <w:pPr>
        <w:rPr>
          <w:rFonts w:cs="Times New Roman"/>
        </w:rPr>
      </w:pPr>
      <w:r w:rsidRPr="00C26CB9">
        <w:rPr>
          <w:rFonts w:cs="Times New Roman"/>
        </w:rPr>
        <w:t>5.3.1.6.</w:t>
      </w:r>
      <w:r>
        <w:rPr>
          <w:rFonts w:cs="Times New Roman"/>
        </w:rPr>
        <w:t xml:space="preserve"> </w:t>
      </w:r>
      <w:r w:rsidRPr="00C26CB9">
        <w:rPr>
          <w:rFonts w:cs="Times New Roman"/>
        </w:rPr>
        <w:t>I en container med en dybde på over 6 meter skal der fra ethvert punkt mindst være 2 af hinanden uafhængige flugtveje direkte til det fri, medmindre containeren henstår som færdigpakket enhed eller er pakket kontinuerligt fra bagvæggen og fremefter og kun fyldes og tømmes kontinuerligt, så der på intet tidspunkt er placeret fyrværkeri eller andre pyrotekniske artikler mellem personer i containeren og containerens døre.</w:t>
      </w:r>
    </w:p>
    <w:p w14:paraId="24D8181A" w14:textId="77777777" w:rsidR="009E5FAA" w:rsidRDefault="009E5FAA" w:rsidP="009E5FAA">
      <w:pPr>
        <w:rPr>
          <w:rFonts w:cs="Times New Roman"/>
        </w:rPr>
      </w:pPr>
    </w:p>
    <w:p w14:paraId="112158F1" w14:textId="77777777" w:rsidR="009E5FAA" w:rsidRPr="00C26CB9" w:rsidRDefault="009E5FAA" w:rsidP="009E5FAA">
      <w:pPr>
        <w:rPr>
          <w:rFonts w:cs="Times New Roman"/>
        </w:rPr>
      </w:pPr>
      <w:r w:rsidRPr="00C26CB9">
        <w:rPr>
          <w:rFonts w:cs="Times New Roman"/>
        </w:rPr>
        <w:t>5.3.1.7.</w:t>
      </w:r>
      <w:r>
        <w:rPr>
          <w:rFonts w:cs="Times New Roman"/>
        </w:rPr>
        <w:t xml:space="preserve"> </w:t>
      </w:r>
      <w:r w:rsidRPr="00C26CB9">
        <w:rPr>
          <w:rFonts w:cs="Times New Roman"/>
        </w:rPr>
        <w:t>I containere med fyrværkeri eller andre pyrotekniske artikler skal der være mindst ét håndsprøjte- batteri eller én trykvandslukker.</w:t>
      </w:r>
    </w:p>
    <w:p w14:paraId="475DD191" w14:textId="77777777" w:rsidR="009E5FAA" w:rsidRDefault="009E5FAA" w:rsidP="009E5FAA">
      <w:pPr>
        <w:rPr>
          <w:rFonts w:cs="Times New Roman"/>
        </w:rPr>
      </w:pPr>
    </w:p>
    <w:p w14:paraId="753D9478" w14:textId="77777777" w:rsidR="009E5FAA" w:rsidRPr="00C26CB9" w:rsidRDefault="009E5FAA" w:rsidP="009E5FAA">
      <w:pPr>
        <w:rPr>
          <w:rFonts w:cs="Times New Roman"/>
        </w:rPr>
      </w:pPr>
      <w:r w:rsidRPr="00C26CB9">
        <w:rPr>
          <w:rFonts w:cs="Times New Roman"/>
        </w:rPr>
        <w:t>5.3.2.</w:t>
      </w:r>
      <w:r>
        <w:rPr>
          <w:rFonts w:cs="Times New Roman"/>
        </w:rPr>
        <w:t xml:space="preserve"> </w:t>
      </w:r>
      <w:r w:rsidRPr="00C26CB9">
        <w:rPr>
          <w:rFonts w:cs="Times New Roman"/>
        </w:rPr>
        <w:t>Afstandskrav</w:t>
      </w:r>
    </w:p>
    <w:p w14:paraId="5675B5E8" w14:textId="77777777" w:rsidR="009E5FAA" w:rsidRPr="00C26CB9" w:rsidRDefault="009E5FAA" w:rsidP="009E5FAA">
      <w:pPr>
        <w:rPr>
          <w:rFonts w:cs="Times New Roman"/>
        </w:rPr>
      </w:pPr>
      <w:r w:rsidRPr="00C26CB9">
        <w:rPr>
          <w:rFonts w:cs="Times New Roman"/>
        </w:rPr>
        <w:t>Kravene i afsnit 5.4</w:t>
      </w:r>
      <w:r>
        <w:rPr>
          <w:rFonts w:cs="Times New Roman"/>
        </w:rPr>
        <w:t>.</w:t>
      </w:r>
      <w:r w:rsidRPr="00C26CB9">
        <w:rPr>
          <w:rFonts w:cs="Times New Roman"/>
        </w:rPr>
        <w:t xml:space="preserve"> skal overholdes.</w:t>
      </w:r>
    </w:p>
    <w:p w14:paraId="7CD057EC" w14:textId="77777777" w:rsidR="009E5FAA" w:rsidRDefault="009E5FAA" w:rsidP="009E5FAA">
      <w:pPr>
        <w:rPr>
          <w:rFonts w:cs="Times New Roman"/>
        </w:rPr>
      </w:pPr>
    </w:p>
    <w:p w14:paraId="5FCA0659" w14:textId="77777777" w:rsidR="009E5FAA" w:rsidRPr="00C26CB9" w:rsidRDefault="009E5FAA" w:rsidP="009E5FAA">
      <w:pPr>
        <w:rPr>
          <w:rFonts w:cs="Times New Roman"/>
        </w:rPr>
      </w:pPr>
      <w:r w:rsidRPr="00C26CB9">
        <w:rPr>
          <w:rFonts w:cs="Times New Roman"/>
        </w:rPr>
        <w:t>5.3.3.</w:t>
      </w:r>
      <w:r>
        <w:rPr>
          <w:rFonts w:cs="Times New Roman"/>
        </w:rPr>
        <w:t xml:space="preserve"> </w:t>
      </w:r>
      <w:r w:rsidRPr="00C26CB9">
        <w:rPr>
          <w:rFonts w:cs="Times New Roman"/>
        </w:rPr>
        <w:t>Ordensregler</w:t>
      </w:r>
    </w:p>
    <w:p w14:paraId="646269DC" w14:textId="77777777" w:rsidR="009E5FAA" w:rsidRPr="00C26CB9" w:rsidRDefault="009E5FAA" w:rsidP="009E5FAA">
      <w:pPr>
        <w:rPr>
          <w:rFonts w:cs="Times New Roman"/>
        </w:rPr>
      </w:pPr>
      <w:r w:rsidRPr="00C26CB9">
        <w:rPr>
          <w:rFonts w:cs="Times New Roman"/>
        </w:rPr>
        <w:t>Ordensreglerne i afsnit 7 skal overholdes med undtagelse af punkt 7.3.1 – 7.3.3, 7.5.1 og 7.5.2.</w:t>
      </w:r>
    </w:p>
    <w:p w14:paraId="2E83FB7C" w14:textId="77777777" w:rsidR="009E5FAA" w:rsidRDefault="009E5FAA" w:rsidP="009E5FAA">
      <w:pPr>
        <w:rPr>
          <w:rFonts w:cs="Times New Roman"/>
        </w:rPr>
      </w:pPr>
    </w:p>
    <w:p w14:paraId="1853805E" w14:textId="77777777" w:rsidR="009E5FAA" w:rsidRPr="00C26CB9" w:rsidRDefault="009E5FAA" w:rsidP="009E5FAA">
      <w:pPr>
        <w:rPr>
          <w:rFonts w:cs="Times New Roman"/>
        </w:rPr>
      </w:pPr>
      <w:r w:rsidRPr="00C26CB9">
        <w:rPr>
          <w:rFonts w:cs="Times New Roman"/>
        </w:rPr>
        <w:t>5.4.</w:t>
      </w:r>
      <w:r>
        <w:rPr>
          <w:rFonts w:cs="Times New Roman"/>
        </w:rPr>
        <w:t xml:space="preserve"> </w:t>
      </w:r>
      <w:r w:rsidRPr="00C26CB9">
        <w:rPr>
          <w:rFonts w:cs="Times New Roman"/>
        </w:rPr>
        <w:t>Afstandskrav</w:t>
      </w:r>
    </w:p>
    <w:p w14:paraId="56705217" w14:textId="77777777" w:rsidR="009E5FAA" w:rsidRDefault="009E5FAA" w:rsidP="009E5FAA">
      <w:pPr>
        <w:rPr>
          <w:rFonts w:cs="Times New Roman"/>
        </w:rPr>
      </w:pPr>
    </w:p>
    <w:p w14:paraId="2E0A222F" w14:textId="77777777" w:rsidR="009E5FAA" w:rsidRPr="00C26CB9" w:rsidRDefault="009E5FAA" w:rsidP="009E5FAA">
      <w:pPr>
        <w:rPr>
          <w:rFonts w:cs="Times New Roman"/>
        </w:rPr>
      </w:pPr>
      <w:r w:rsidRPr="00C26CB9">
        <w:rPr>
          <w:rFonts w:cs="Times New Roman"/>
        </w:rPr>
        <w:t>5.4.1.</w:t>
      </w:r>
      <w:r>
        <w:rPr>
          <w:rFonts w:cs="Times New Roman"/>
        </w:rPr>
        <w:t xml:space="preserve"> </w:t>
      </w:r>
      <w:r w:rsidRPr="00C26CB9">
        <w:rPr>
          <w:rFonts w:cs="Times New Roman"/>
        </w:rPr>
        <w:t>Bygninger og containere, hvori der opbevares fyrværkeri eller andre pyrotekniske artikler, skal placeres, så den ydre sikkerhedsafstand overholdes.</w:t>
      </w:r>
    </w:p>
    <w:p w14:paraId="55CE3925" w14:textId="77777777" w:rsidR="009E5FAA" w:rsidRPr="00C26CB9" w:rsidRDefault="009E5FAA" w:rsidP="009E5FAA">
      <w:pPr>
        <w:rPr>
          <w:rFonts w:cs="Times New Roman"/>
        </w:rPr>
      </w:pPr>
      <w:r w:rsidRPr="00C26CB9">
        <w:rPr>
          <w:rFonts w:cs="Times New Roman"/>
        </w:rPr>
        <w:t>Den ydre sikkerhedsafstand i meter for det enkelte oplag beregnes som 22,2 × NEM1/3, hvor NEM angives i kg, dog mindst 270 meter, til andre virksomheder eller anden industri, og dog mindst 400 meter til beboelse.</w:t>
      </w:r>
    </w:p>
    <w:p w14:paraId="637312A3" w14:textId="77777777" w:rsidR="009E5FAA" w:rsidRPr="00C26CB9" w:rsidRDefault="009E5FAA" w:rsidP="009E5FAA">
      <w:pPr>
        <w:rPr>
          <w:rFonts w:cs="Times New Roman"/>
        </w:rPr>
      </w:pPr>
      <w:r w:rsidRPr="00C26CB9">
        <w:rPr>
          <w:rFonts w:cs="Times New Roman"/>
        </w:rPr>
        <w:t xml:space="preserve">Den ydre sikkerhedsafstand fordobles i forhold til bygninger eller områder, der er svært </w:t>
      </w:r>
      <w:proofErr w:type="spellStart"/>
      <w:r w:rsidRPr="00C26CB9">
        <w:rPr>
          <w:rFonts w:cs="Times New Roman"/>
        </w:rPr>
        <w:t>evakuerbare</w:t>
      </w:r>
      <w:proofErr w:type="spellEnd"/>
      <w:r w:rsidRPr="00C26CB9">
        <w:rPr>
          <w:rFonts w:cs="Times New Roman"/>
        </w:rPr>
        <w:t>.</w:t>
      </w:r>
    </w:p>
    <w:p w14:paraId="509EDB05" w14:textId="77777777" w:rsidR="009E5FAA" w:rsidRPr="00C26CB9" w:rsidRDefault="009E5FAA" w:rsidP="009E5FAA">
      <w:pPr>
        <w:rPr>
          <w:rFonts w:cs="Times New Roman"/>
        </w:rPr>
      </w:pPr>
      <w:r w:rsidRPr="00C26CB9">
        <w:rPr>
          <w:rFonts w:cs="Times New Roman"/>
        </w:rPr>
        <w:t>Den ydre sikkerhedsafstand i meter til trafikårer uden konstant og tæt trafik beregnes som 3,4 x NEM½, hvor NEM angives i kg.</w:t>
      </w:r>
    </w:p>
    <w:p w14:paraId="7945268E" w14:textId="77777777" w:rsidR="009E5FAA" w:rsidRDefault="009E5FAA" w:rsidP="009E5FAA">
      <w:pPr>
        <w:rPr>
          <w:rFonts w:cs="Times New Roman"/>
        </w:rPr>
      </w:pPr>
    </w:p>
    <w:p w14:paraId="6CE50A52" w14:textId="77777777" w:rsidR="009E5FAA" w:rsidRPr="00C26CB9" w:rsidRDefault="009E5FAA" w:rsidP="009E5FAA">
      <w:pPr>
        <w:rPr>
          <w:rFonts w:cs="Times New Roman"/>
        </w:rPr>
      </w:pPr>
      <w:r w:rsidRPr="00C26CB9">
        <w:rPr>
          <w:rFonts w:cs="Times New Roman"/>
        </w:rPr>
        <w:t>5.4.2.</w:t>
      </w:r>
      <w:r>
        <w:rPr>
          <w:rFonts w:cs="Times New Roman"/>
        </w:rPr>
        <w:t xml:space="preserve"> </w:t>
      </w:r>
      <w:r w:rsidRPr="00C26CB9">
        <w:rPr>
          <w:rFonts w:cs="Times New Roman"/>
        </w:rPr>
        <w:t>Den indre sikkerhedsafstand til virksomhedens egne aktiviteter beregnes som 8,0 x NEM1/3.</w:t>
      </w:r>
    </w:p>
    <w:p w14:paraId="29C9EBFE" w14:textId="77777777" w:rsidR="009E5FAA" w:rsidRPr="00C26CB9" w:rsidRDefault="009E5FAA" w:rsidP="009E5FAA">
      <w:pPr>
        <w:rPr>
          <w:rFonts w:cs="Times New Roman"/>
        </w:rPr>
      </w:pPr>
      <w:r w:rsidRPr="00C26CB9">
        <w:rPr>
          <w:rFonts w:cs="Times New Roman"/>
        </w:rPr>
        <w:t xml:space="preserve"> </w:t>
      </w:r>
    </w:p>
    <w:p w14:paraId="426F4105" w14:textId="77777777" w:rsidR="009E5FAA" w:rsidRPr="00C26CB9" w:rsidRDefault="009E5FAA" w:rsidP="009E5FAA">
      <w:pPr>
        <w:rPr>
          <w:rFonts w:cs="Times New Roman"/>
        </w:rPr>
      </w:pPr>
      <w:r w:rsidRPr="00C26CB9">
        <w:rPr>
          <w:rFonts w:cs="Times New Roman"/>
        </w:rPr>
        <w:t>5.4.3.</w:t>
      </w:r>
      <w:r>
        <w:rPr>
          <w:rFonts w:cs="Times New Roman"/>
        </w:rPr>
        <w:t xml:space="preserve"> </w:t>
      </w:r>
      <w:r w:rsidRPr="00C26CB9">
        <w:rPr>
          <w:rFonts w:cs="Times New Roman"/>
        </w:rPr>
        <w:t>Bygninger og containere, hvori der opbevares fyrværkeri eller andre pyrotekniske artikler, skal placeres sådan i forhold til andre bygninger, anlæg eller lignende, der vedrører virksomheden, at den indbyrdes afstand i meter udgør mindst 4,8 × NEM1/3, dog mindst 10 meter.</w:t>
      </w:r>
    </w:p>
    <w:p w14:paraId="411E3D2D" w14:textId="77777777" w:rsidR="009E5FAA" w:rsidRDefault="009E5FAA" w:rsidP="009E5FAA">
      <w:pPr>
        <w:rPr>
          <w:rFonts w:cs="Times New Roman"/>
        </w:rPr>
      </w:pPr>
    </w:p>
    <w:p w14:paraId="401DB174" w14:textId="77777777" w:rsidR="009E5FAA" w:rsidRPr="00C26CB9" w:rsidRDefault="009E5FAA" w:rsidP="009E5FAA">
      <w:pPr>
        <w:rPr>
          <w:rFonts w:cs="Times New Roman"/>
        </w:rPr>
      </w:pPr>
      <w:r w:rsidRPr="00C26CB9">
        <w:rPr>
          <w:rFonts w:cs="Times New Roman"/>
        </w:rPr>
        <w:t>5.4.4.</w:t>
      </w:r>
      <w:r>
        <w:rPr>
          <w:rFonts w:cs="Times New Roman"/>
        </w:rPr>
        <w:t xml:space="preserve"> </w:t>
      </w:r>
      <w:r w:rsidRPr="00C26CB9">
        <w:rPr>
          <w:rFonts w:cs="Times New Roman"/>
        </w:rPr>
        <w:t>Den indbyrdes sikkerhedsafstand kan nedsættes ved opsætning af trykbølgebeskyttende barriere.</w:t>
      </w:r>
    </w:p>
    <w:p w14:paraId="4E2D7B44" w14:textId="77777777" w:rsidR="009E5FAA" w:rsidRPr="00C26CB9" w:rsidRDefault="009E5FAA" w:rsidP="009E5FAA">
      <w:pPr>
        <w:rPr>
          <w:rFonts w:cs="Times New Roman"/>
        </w:rPr>
      </w:pPr>
      <w:r w:rsidRPr="00C26CB9">
        <w:rPr>
          <w:rFonts w:cs="Times New Roman"/>
        </w:rPr>
        <w:t xml:space="preserve">Den trykbølgebeskyttende barriere skal udformes og placeres, så der fremkommer en efter Arbeiðs- og brunaeftirlitið skøn forsvarlig </w:t>
      </w:r>
      <w:proofErr w:type="spellStart"/>
      <w:r w:rsidRPr="00C26CB9">
        <w:rPr>
          <w:rFonts w:cs="Times New Roman"/>
        </w:rPr>
        <w:t>brandmæssig</w:t>
      </w:r>
      <w:proofErr w:type="spellEnd"/>
      <w:r w:rsidRPr="00C26CB9">
        <w:rPr>
          <w:rFonts w:cs="Times New Roman"/>
        </w:rPr>
        <w:t xml:space="preserve"> adskillelse.</w:t>
      </w:r>
    </w:p>
    <w:p w14:paraId="41DECE86" w14:textId="77777777" w:rsidR="009E5FAA" w:rsidRDefault="009E5FAA" w:rsidP="009E5FAA">
      <w:pPr>
        <w:rPr>
          <w:rFonts w:cs="Times New Roman"/>
        </w:rPr>
      </w:pPr>
    </w:p>
    <w:p w14:paraId="1BA5B6F6" w14:textId="77777777" w:rsidR="009E5FAA" w:rsidRPr="00C26CB9" w:rsidRDefault="009E5FAA" w:rsidP="009E5FAA">
      <w:pPr>
        <w:rPr>
          <w:rFonts w:cs="Times New Roman"/>
        </w:rPr>
      </w:pPr>
      <w:r w:rsidRPr="00C26CB9">
        <w:rPr>
          <w:rFonts w:cs="Times New Roman"/>
        </w:rPr>
        <w:t>5.4.5.</w:t>
      </w:r>
      <w:r>
        <w:rPr>
          <w:rFonts w:cs="Times New Roman"/>
        </w:rPr>
        <w:t xml:space="preserve"> </w:t>
      </w:r>
      <w:r w:rsidRPr="00C26CB9">
        <w:rPr>
          <w:rFonts w:cs="Times New Roman"/>
        </w:rPr>
        <w:t>I en afstand af mindst 10 meter fra containeren må der ikke være nogen form for brændbar vegetation, som f.eks. træer, buskads og lignende.</w:t>
      </w:r>
    </w:p>
    <w:p w14:paraId="3F68AB66" w14:textId="77777777" w:rsidR="009E5FAA" w:rsidRDefault="009E5FAA" w:rsidP="009E5FAA">
      <w:pPr>
        <w:rPr>
          <w:rFonts w:cs="Times New Roman"/>
        </w:rPr>
      </w:pPr>
    </w:p>
    <w:p w14:paraId="2D842C17" w14:textId="77777777" w:rsidR="009E5FAA" w:rsidRPr="00C26CB9" w:rsidRDefault="009E5FAA" w:rsidP="009E5FAA">
      <w:pPr>
        <w:rPr>
          <w:rFonts w:cs="Times New Roman"/>
        </w:rPr>
      </w:pPr>
      <w:r w:rsidRPr="00C26CB9">
        <w:rPr>
          <w:rFonts w:cs="Times New Roman"/>
        </w:rPr>
        <w:t>5.4.6.</w:t>
      </w:r>
      <w:r>
        <w:rPr>
          <w:rFonts w:cs="Times New Roman"/>
        </w:rPr>
        <w:t xml:space="preserve"> </w:t>
      </w:r>
      <w:r w:rsidRPr="00C26CB9">
        <w:rPr>
          <w:rFonts w:cs="Times New Roman"/>
        </w:rPr>
        <w:t>Området i en afstand af mindst 10 meter fra containeren må ikke anvendes til andre formål, herunder parkering, aflæsning eller lignende.</w:t>
      </w:r>
    </w:p>
    <w:p w14:paraId="429C457F" w14:textId="77777777" w:rsidR="009E5FAA" w:rsidRDefault="009E5FAA" w:rsidP="009E5FAA">
      <w:pPr>
        <w:rPr>
          <w:rFonts w:cs="Times New Roman"/>
        </w:rPr>
      </w:pPr>
    </w:p>
    <w:p w14:paraId="0022FC7F" w14:textId="77777777" w:rsidR="009E5FAA" w:rsidRPr="00C26CB9" w:rsidRDefault="009E5FAA" w:rsidP="009E5FAA">
      <w:pPr>
        <w:rPr>
          <w:rFonts w:cs="Times New Roman"/>
        </w:rPr>
      </w:pPr>
      <w:r w:rsidRPr="00C26CB9">
        <w:rPr>
          <w:rFonts w:cs="Times New Roman"/>
        </w:rPr>
        <w:t>5.4.7.</w:t>
      </w:r>
      <w:r>
        <w:rPr>
          <w:rFonts w:cs="Times New Roman"/>
        </w:rPr>
        <w:t xml:space="preserve"> </w:t>
      </w:r>
      <w:r w:rsidRPr="00C26CB9">
        <w:rPr>
          <w:rFonts w:cs="Times New Roman"/>
        </w:rPr>
        <w:t>Container med fyrværkeri eller andre pyrotekniske artikler skal placeres i en afstand af mindst 25 meter fra større brandfarligt oplag i bygning eller i det fri, jf. dog punkterne 5.4.8 og 5.4.9.</w:t>
      </w:r>
    </w:p>
    <w:p w14:paraId="593D4211" w14:textId="77777777" w:rsidR="009E5FAA" w:rsidRDefault="009E5FAA" w:rsidP="009E5FAA">
      <w:pPr>
        <w:rPr>
          <w:rFonts w:cs="Times New Roman"/>
        </w:rPr>
      </w:pPr>
    </w:p>
    <w:p w14:paraId="1E1C6D48" w14:textId="77777777" w:rsidR="009E5FAA" w:rsidRPr="00C26CB9" w:rsidRDefault="009E5FAA" w:rsidP="009E5FAA">
      <w:pPr>
        <w:rPr>
          <w:rFonts w:cs="Times New Roman"/>
        </w:rPr>
      </w:pPr>
      <w:r w:rsidRPr="00C26CB9">
        <w:rPr>
          <w:rFonts w:cs="Times New Roman"/>
        </w:rPr>
        <w:t>5.4.8.</w:t>
      </w:r>
      <w:r>
        <w:rPr>
          <w:rFonts w:cs="Times New Roman"/>
        </w:rPr>
        <w:t xml:space="preserve"> </w:t>
      </w:r>
      <w:r w:rsidRPr="00C26CB9">
        <w:rPr>
          <w:rFonts w:cs="Times New Roman"/>
        </w:rPr>
        <w:t>Containeren skal placeres, så dørene i containeren vender væk fra bygningers åbninger og større brandfarligt oplag, der er placeret mindre end 100 meter fra containeren, jf. dog punkt 5.4.9.</w:t>
      </w:r>
    </w:p>
    <w:p w14:paraId="4399229F" w14:textId="77777777" w:rsidR="009E5FAA" w:rsidRDefault="009E5FAA" w:rsidP="009E5FAA">
      <w:pPr>
        <w:rPr>
          <w:rFonts w:cs="Times New Roman"/>
        </w:rPr>
      </w:pPr>
    </w:p>
    <w:p w14:paraId="64D201D4" w14:textId="77777777" w:rsidR="009E5FAA" w:rsidRPr="00C26CB9" w:rsidRDefault="009E5FAA" w:rsidP="009E5FAA">
      <w:pPr>
        <w:rPr>
          <w:rFonts w:cs="Times New Roman"/>
        </w:rPr>
      </w:pPr>
      <w:r w:rsidRPr="00C26CB9">
        <w:rPr>
          <w:rFonts w:cs="Times New Roman"/>
        </w:rPr>
        <w:t>5.4.9.</w:t>
      </w:r>
      <w:r>
        <w:rPr>
          <w:rFonts w:cs="Times New Roman"/>
        </w:rPr>
        <w:t xml:space="preserve"> </w:t>
      </w:r>
      <w:r w:rsidRPr="00C26CB9">
        <w:rPr>
          <w:rFonts w:cs="Times New Roman"/>
        </w:rPr>
        <w:t>De nævnte afstande udmåles fra dørtærskel og i en vinkel på 135 grader til begge sider.</w:t>
      </w:r>
    </w:p>
    <w:p w14:paraId="679D1A93" w14:textId="77777777" w:rsidR="009E5FAA" w:rsidRDefault="009E5FAA" w:rsidP="009E5FAA">
      <w:pPr>
        <w:rPr>
          <w:rFonts w:cs="Times New Roman"/>
        </w:rPr>
      </w:pPr>
    </w:p>
    <w:p w14:paraId="11115D36" w14:textId="77777777" w:rsidR="009E5FAA" w:rsidRPr="00C26CB9" w:rsidRDefault="009E5FAA" w:rsidP="009E5FAA">
      <w:pPr>
        <w:rPr>
          <w:rFonts w:cs="Times New Roman"/>
        </w:rPr>
      </w:pPr>
      <w:r w:rsidRPr="00C26CB9">
        <w:rPr>
          <w:rFonts w:cs="Times New Roman"/>
        </w:rPr>
        <w:t>6.</w:t>
      </w:r>
      <w:r>
        <w:rPr>
          <w:rFonts w:cs="Times New Roman"/>
        </w:rPr>
        <w:t xml:space="preserve"> </w:t>
      </w:r>
      <w:proofErr w:type="spellStart"/>
      <w:r w:rsidRPr="00C26CB9">
        <w:rPr>
          <w:rFonts w:cs="Times New Roman"/>
        </w:rPr>
        <w:t>Strikað</w:t>
      </w:r>
      <w:proofErr w:type="spellEnd"/>
    </w:p>
    <w:p w14:paraId="623191FE" w14:textId="77777777" w:rsidR="009E5FAA" w:rsidRPr="00C26CB9" w:rsidRDefault="009E5FAA" w:rsidP="009E5FAA">
      <w:pPr>
        <w:rPr>
          <w:rFonts w:cs="Times New Roman"/>
        </w:rPr>
      </w:pPr>
    </w:p>
    <w:p w14:paraId="22BAB204" w14:textId="77777777" w:rsidR="009E5FAA" w:rsidRPr="00C267E1" w:rsidRDefault="009E5FAA" w:rsidP="009E5FAA">
      <w:pPr>
        <w:rPr>
          <w:rFonts w:cs="Times New Roman"/>
          <w:b/>
          <w:bCs/>
        </w:rPr>
      </w:pPr>
      <w:r w:rsidRPr="00C267E1">
        <w:rPr>
          <w:rFonts w:cs="Times New Roman"/>
          <w:b/>
          <w:bCs/>
        </w:rPr>
        <w:t>7. Ordensregler</w:t>
      </w:r>
    </w:p>
    <w:p w14:paraId="6F4BF6C7" w14:textId="77777777" w:rsidR="009E5FAA" w:rsidRDefault="009E5FAA" w:rsidP="009E5FAA">
      <w:pPr>
        <w:rPr>
          <w:rFonts w:cs="Times New Roman"/>
        </w:rPr>
      </w:pPr>
    </w:p>
    <w:p w14:paraId="50471A64" w14:textId="77777777" w:rsidR="009E5FAA" w:rsidRPr="00C26CB9" w:rsidRDefault="009E5FAA" w:rsidP="009E5FAA">
      <w:pPr>
        <w:rPr>
          <w:rFonts w:cs="Times New Roman"/>
        </w:rPr>
      </w:pPr>
      <w:r w:rsidRPr="00C26CB9">
        <w:rPr>
          <w:rFonts w:cs="Times New Roman"/>
        </w:rPr>
        <w:t>7.1.</w:t>
      </w:r>
      <w:r>
        <w:rPr>
          <w:rFonts w:cs="Times New Roman"/>
        </w:rPr>
        <w:t xml:space="preserve"> </w:t>
      </w:r>
      <w:r w:rsidRPr="00C26CB9">
        <w:rPr>
          <w:rFonts w:cs="Times New Roman"/>
        </w:rPr>
        <w:t>Generelle bestemmelser</w:t>
      </w:r>
    </w:p>
    <w:p w14:paraId="52CC4FF5" w14:textId="77777777" w:rsidR="009E5FAA" w:rsidRDefault="009E5FAA" w:rsidP="009E5FAA">
      <w:pPr>
        <w:rPr>
          <w:rFonts w:cs="Times New Roman"/>
        </w:rPr>
      </w:pPr>
    </w:p>
    <w:p w14:paraId="03245DD9" w14:textId="77777777" w:rsidR="009E5FAA" w:rsidRPr="00C26CB9" w:rsidRDefault="009E5FAA" w:rsidP="009E5FAA">
      <w:pPr>
        <w:rPr>
          <w:rFonts w:cs="Times New Roman"/>
        </w:rPr>
      </w:pPr>
      <w:r w:rsidRPr="00C26CB9">
        <w:rPr>
          <w:rFonts w:cs="Times New Roman"/>
        </w:rPr>
        <w:t>7.1.1.</w:t>
      </w:r>
      <w:r>
        <w:rPr>
          <w:rFonts w:cs="Times New Roman"/>
        </w:rPr>
        <w:t xml:space="preserve"> </w:t>
      </w:r>
      <w:r w:rsidRPr="00C26CB9">
        <w:rPr>
          <w:rFonts w:cs="Times New Roman"/>
        </w:rPr>
        <w:t>Personalet skal være grundigt instrueret i ordensreglerne og i brugen og placeringen af brandslukningsmateriel.</w:t>
      </w:r>
    </w:p>
    <w:p w14:paraId="2530FA44" w14:textId="77777777" w:rsidR="009E5FAA" w:rsidRDefault="009E5FAA" w:rsidP="009E5FAA">
      <w:pPr>
        <w:rPr>
          <w:rFonts w:cs="Times New Roman"/>
        </w:rPr>
      </w:pPr>
    </w:p>
    <w:p w14:paraId="62FDD187" w14:textId="77777777" w:rsidR="009E5FAA" w:rsidRPr="00C26CB9" w:rsidRDefault="009E5FAA" w:rsidP="009E5FAA">
      <w:pPr>
        <w:rPr>
          <w:rFonts w:cs="Times New Roman"/>
        </w:rPr>
      </w:pPr>
      <w:r w:rsidRPr="00C26CB9">
        <w:rPr>
          <w:rFonts w:cs="Times New Roman"/>
        </w:rPr>
        <w:t>7.1.2.</w:t>
      </w:r>
      <w:r>
        <w:rPr>
          <w:rFonts w:cs="Times New Roman"/>
        </w:rPr>
        <w:t xml:space="preserve"> </w:t>
      </w:r>
      <w:r w:rsidRPr="00C26CB9">
        <w:rPr>
          <w:rFonts w:cs="Times New Roman"/>
        </w:rPr>
        <w:t>På opbevaringssteder og i pakkeafsnit må der kun opbevares fyrværkeri eller andre pyrotekniske artikler. Der må dog opbevares de for håndteringen af fyrværkeri eller andre pyrotekniske artikler nødvendige paller og andet hjælpemateriale.</w:t>
      </w:r>
    </w:p>
    <w:p w14:paraId="3E5C1C2F" w14:textId="77777777" w:rsidR="009E5FAA" w:rsidRDefault="009E5FAA" w:rsidP="009E5FAA">
      <w:pPr>
        <w:rPr>
          <w:rFonts w:cs="Times New Roman"/>
        </w:rPr>
      </w:pPr>
    </w:p>
    <w:p w14:paraId="6EB1FF61" w14:textId="77777777" w:rsidR="009E5FAA" w:rsidRPr="00C26CB9" w:rsidRDefault="009E5FAA" w:rsidP="009E5FAA">
      <w:pPr>
        <w:rPr>
          <w:rFonts w:cs="Times New Roman"/>
        </w:rPr>
      </w:pPr>
      <w:r w:rsidRPr="00C26CB9">
        <w:rPr>
          <w:rFonts w:cs="Times New Roman"/>
        </w:rPr>
        <w:t>7.1.3.</w:t>
      </w:r>
      <w:r>
        <w:rPr>
          <w:rFonts w:cs="Times New Roman"/>
        </w:rPr>
        <w:t xml:space="preserve"> </w:t>
      </w:r>
      <w:r w:rsidRPr="00C26CB9">
        <w:rPr>
          <w:rFonts w:cs="Times New Roman"/>
        </w:rPr>
        <w:t>Emballage skal opbevares uden for pakkeafsnit.</w:t>
      </w:r>
    </w:p>
    <w:p w14:paraId="3D9F10F1" w14:textId="77777777" w:rsidR="009E5FAA" w:rsidRDefault="009E5FAA" w:rsidP="009E5FAA">
      <w:pPr>
        <w:rPr>
          <w:rFonts w:cs="Times New Roman"/>
        </w:rPr>
      </w:pPr>
    </w:p>
    <w:p w14:paraId="1A59CC30" w14:textId="77777777" w:rsidR="009E5FAA" w:rsidRPr="00C26CB9" w:rsidRDefault="009E5FAA" w:rsidP="009E5FAA">
      <w:pPr>
        <w:rPr>
          <w:rFonts w:cs="Times New Roman"/>
        </w:rPr>
      </w:pPr>
      <w:r w:rsidRPr="00C26CB9">
        <w:rPr>
          <w:rFonts w:cs="Times New Roman"/>
        </w:rPr>
        <w:t>7.1.4.</w:t>
      </w:r>
      <w:r>
        <w:rPr>
          <w:rFonts w:cs="Times New Roman"/>
        </w:rPr>
        <w:t xml:space="preserve"> </w:t>
      </w:r>
      <w:r w:rsidRPr="00C26CB9">
        <w:rPr>
          <w:rFonts w:cs="Times New Roman"/>
        </w:rPr>
        <w:t>Fyrværkeri eller andre pyrotekniske artikler, der er færdigpakket, skal straks fjernes fra pakkeafsnittet og bringes til forsendelse eller til godkendt opbevaringssted.</w:t>
      </w:r>
    </w:p>
    <w:p w14:paraId="01FB10BA" w14:textId="77777777" w:rsidR="009E5FAA" w:rsidRDefault="009E5FAA" w:rsidP="009E5FAA">
      <w:pPr>
        <w:rPr>
          <w:rFonts w:cs="Times New Roman"/>
        </w:rPr>
      </w:pPr>
    </w:p>
    <w:p w14:paraId="17BD6765" w14:textId="77777777" w:rsidR="009E5FAA" w:rsidRPr="00C26CB9" w:rsidRDefault="009E5FAA" w:rsidP="009E5FAA">
      <w:pPr>
        <w:rPr>
          <w:rFonts w:cs="Times New Roman"/>
        </w:rPr>
      </w:pPr>
      <w:r w:rsidRPr="00C26CB9">
        <w:rPr>
          <w:rFonts w:cs="Times New Roman"/>
        </w:rPr>
        <w:t>7.1.5.</w:t>
      </w:r>
      <w:r>
        <w:rPr>
          <w:rFonts w:cs="Times New Roman"/>
        </w:rPr>
        <w:t xml:space="preserve"> </w:t>
      </w:r>
      <w:r w:rsidRPr="00C26CB9">
        <w:rPr>
          <w:rFonts w:cs="Times New Roman"/>
        </w:rPr>
        <w:t>Ved stabling på reoler må den samlede højde ikke overstige 6 meter. Stablingshøjden på de enkelte hylder må ikke overstige 2 meter. Anvendes der ikke reoler, må stablingshøjden ikke overstige 2 meter.</w:t>
      </w:r>
    </w:p>
    <w:p w14:paraId="58344D88" w14:textId="77777777" w:rsidR="009E5FAA" w:rsidRDefault="009E5FAA" w:rsidP="009E5FAA">
      <w:pPr>
        <w:rPr>
          <w:rFonts w:cs="Times New Roman"/>
        </w:rPr>
      </w:pPr>
    </w:p>
    <w:p w14:paraId="698F41F4" w14:textId="77777777" w:rsidR="009E5FAA" w:rsidRPr="00C26CB9" w:rsidRDefault="009E5FAA" w:rsidP="009E5FAA">
      <w:pPr>
        <w:rPr>
          <w:rFonts w:cs="Times New Roman"/>
        </w:rPr>
      </w:pPr>
      <w:r w:rsidRPr="00C26CB9">
        <w:rPr>
          <w:rFonts w:cs="Times New Roman"/>
        </w:rPr>
        <w:t>7.1.6.</w:t>
      </w:r>
      <w:r>
        <w:rPr>
          <w:rFonts w:cs="Times New Roman"/>
        </w:rPr>
        <w:t xml:space="preserve"> </w:t>
      </w:r>
      <w:r w:rsidRPr="00C26CB9">
        <w:rPr>
          <w:rFonts w:cs="Times New Roman"/>
        </w:rPr>
        <w:t>Tobaksrygning er forbudt på lokaliteter, hvor der opbevares eller håndteres fyrværkeri eller andre pyrotekniske artikler.</w:t>
      </w:r>
    </w:p>
    <w:p w14:paraId="37E22EE5" w14:textId="77777777" w:rsidR="009E5FAA" w:rsidRDefault="009E5FAA" w:rsidP="009E5FAA">
      <w:pPr>
        <w:rPr>
          <w:rFonts w:cs="Times New Roman"/>
        </w:rPr>
      </w:pPr>
    </w:p>
    <w:p w14:paraId="7B2DC754" w14:textId="77777777" w:rsidR="009E5FAA" w:rsidRPr="00C26CB9" w:rsidRDefault="009E5FAA" w:rsidP="009E5FAA">
      <w:pPr>
        <w:rPr>
          <w:rFonts w:cs="Times New Roman"/>
        </w:rPr>
      </w:pPr>
      <w:r w:rsidRPr="00C26CB9">
        <w:rPr>
          <w:rFonts w:cs="Times New Roman"/>
        </w:rPr>
        <w:t>7.1.7.</w:t>
      </w:r>
      <w:r>
        <w:rPr>
          <w:rFonts w:cs="Times New Roman"/>
        </w:rPr>
        <w:t xml:space="preserve"> </w:t>
      </w:r>
      <w:r w:rsidRPr="00C26CB9">
        <w:rPr>
          <w:rFonts w:cs="Times New Roman"/>
        </w:rPr>
        <w:t>Affyring af fyrværkeri på lokaliteter, hvor der opbevares eller håndteres fyrværkeri eller andre pyrotekniske artikler, er ikke tilladt.</w:t>
      </w:r>
    </w:p>
    <w:p w14:paraId="2644CDF0" w14:textId="77777777" w:rsidR="009E5FAA" w:rsidRDefault="009E5FAA" w:rsidP="009E5FAA">
      <w:pPr>
        <w:rPr>
          <w:rFonts w:cs="Times New Roman"/>
        </w:rPr>
      </w:pPr>
    </w:p>
    <w:p w14:paraId="389D43BC" w14:textId="77777777" w:rsidR="009E5FAA" w:rsidRPr="00C26CB9" w:rsidRDefault="009E5FAA" w:rsidP="009E5FAA">
      <w:pPr>
        <w:rPr>
          <w:rFonts w:cs="Times New Roman"/>
        </w:rPr>
      </w:pPr>
      <w:r w:rsidRPr="00C26CB9">
        <w:rPr>
          <w:rFonts w:cs="Times New Roman"/>
        </w:rPr>
        <w:t>7.1.8.</w:t>
      </w:r>
      <w:r>
        <w:rPr>
          <w:rFonts w:cs="Times New Roman"/>
        </w:rPr>
        <w:t xml:space="preserve"> </w:t>
      </w:r>
      <w:r w:rsidRPr="00C26CB9">
        <w:rPr>
          <w:rFonts w:cs="Times New Roman"/>
        </w:rPr>
        <w:t>Opbevaringssteder og pakkeafsnit skal holdes rene og ryddelige.</w:t>
      </w:r>
    </w:p>
    <w:p w14:paraId="043C4B15" w14:textId="77777777" w:rsidR="009E5FAA" w:rsidRDefault="009E5FAA" w:rsidP="009E5FAA">
      <w:pPr>
        <w:rPr>
          <w:rFonts w:cs="Times New Roman"/>
        </w:rPr>
      </w:pPr>
    </w:p>
    <w:p w14:paraId="1819188F" w14:textId="77777777" w:rsidR="009E5FAA" w:rsidRPr="00C26CB9" w:rsidRDefault="009E5FAA" w:rsidP="009E5FAA">
      <w:pPr>
        <w:rPr>
          <w:rFonts w:cs="Times New Roman"/>
        </w:rPr>
      </w:pPr>
      <w:r w:rsidRPr="00C26CB9">
        <w:rPr>
          <w:rFonts w:cs="Times New Roman"/>
        </w:rPr>
        <w:t>7.1.9.</w:t>
      </w:r>
      <w:r>
        <w:rPr>
          <w:rFonts w:cs="Times New Roman"/>
        </w:rPr>
        <w:t xml:space="preserve"> </w:t>
      </w:r>
      <w:r w:rsidRPr="00C26CB9">
        <w:rPr>
          <w:rFonts w:cs="Times New Roman"/>
        </w:rPr>
        <w:t>Fyrværkeri i defekt emballage skal omgående pakkes forsvarligt og eventuelt spild fjernes.</w:t>
      </w:r>
    </w:p>
    <w:p w14:paraId="15CFD4B5" w14:textId="77777777" w:rsidR="009E5FAA" w:rsidRDefault="009E5FAA" w:rsidP="009E5FAA">
      <w:pPr>
        <w:rPr>
          <w:rFonts w:cs="Times New Roman"/>
        </w:rPr>
      </w:pPr>
    </w:p>
    <w:p w14:paraId="611FE46A" w14:textId="77777777" w:rsidR="009E5FAA" w:rsidRPr="00C26CB9" w:rsidRDefault="009E5FAA" w:rsidP="009E5FAA">
      <w:pPr>
        <w:rPr>
          <w:rFonts w:cs="Times New Roman"/>
        </w:rPr>
      </w:pPr>
      <w:r w:rsidRPr="00C26CB9">
        <w:rPr>
          <w:rFonts w:cs="Times New Roman"/>
        </w:rPr>
        <w:t>7.1.10.</w:t>
      </w:r>
      <w:r>
        <w:rPr>
          <w:rFonts w:cs="Times New Roman"/>
        </w:rPr>
        <w:t xml:space="preserve"> </w:t>
      </w:r>
      <w:r w:rsidRPr="00C26CB9">
        <w:rPr>
          <w:rFonts w:cs="Times New Roman"/>
        </w:rPr>
        <w:t>Containere, opbevaringsrum og pakkeafsnit skal holdes aflukkede, når der ikke indsættes eller udtages varer.</w:t>
      </w:r>
    </w:p>
    <w:p w14:paraId="1F8AAD59" w14:textId="77777777" w:rsidR="009E5FAA" w:rsidRDefault="009E5FAA" w:rsidP="009E5FAA">
      <w:pPr>
        <w:rPr>
          <w:rFonts w:cs="Times New Roman"/>
        </w:rPr>
      </w:pPr>
    </w:p>
    <w:p w14:paraId="2628E5F5" w14:textId="77777777" w:rsidR="009E5FAA" w:rsidRPr="00C26CB9" w:rsidRDefault="009E5FAA" w:rsidP="009E5FAA">
      <w:pPr>
        <w:rPr>
          <w:rFonts w:cs="Times New Roman"/>
        </w:rPr>
      </w:pPr>
      <w:r w:rsidRPr="00C26CB9">
        <w:rPr>
          <w:rFonts w:cs="Times New Roman"/>
        </w:rPr>
        <w:t>7.1.11.</w:t>
      </w:r>
      <w:r>
        <w:rPr>
          <w:rFonts w:cs="Times New Roman"/>
        </w:rPr>
        <w:t xml:space="preserve"> </w:t>
      </w:r>
      <w:r w:rsidRPr="00C26CB9">
        <w:rPr>
          <w:rFonts w:cs="Times New Roman"/>
        </w:rPr>
        <w:t xml:space="preserve">Et hvert oplag af fyrværkeri og andre pyrotekniske artikler skal forsvarligt sikres mod tyveri. Yderdøre i bygninger og containerdøre skal holdes aflåst, når der ikke indsættes eller udtages varer.  </w:t>
      </w:r>
    </w:p>
    <w:p w14:paraId="0A0AAB71" w14:textId="77777777" w:rsidR="009E5FAA" w:rsidRDefault="009E5FAA" w:rsidP="009E5FAA">
      <w:pPr>
        <w:rPr>
          <w:rFonts w:cs="Times New Roman"/>
        </w:rPr>
      </w:pPr>
    </w:p>
    <w:p w14:paraId="565FD3CF" w14:textId="77777777" w:rsidR="009E5FAA" w:rsidRPr="00C26CB9" w:rsidRDefault="009E5FAA" w:rsidP="009E5FAA">
      <w:pPr>
        <w:rPr>
          <w:rFonts w:cs="Times New Roman"/>
        </w:rPr>
      </w:pPr>
      <w:r w:rsidRPr="00C26CB9">
        <w:rPr>
          <w:rFonts w:cs="Times New Roman"/>
        </w:rPr>
        <w:t>7.1.12.</w:t>
      </w:r>
      <w:r>
        <w:rPr>
          <w:rFonts w:cs="Times New Roman"/>
        </w:rPr>
        <w:t xml:space="preserve"> </w:t>
      </w:r>
      <w:r w:rsidRPr="00C26CB9">
        <w:rPr>
          <w:rFonts w:cs="Times New Roman"/>
        </w:rPr>
        <w:t>Parkering af motorkøretøjer, herunder trucks uden for arbejdstiden, og opladning af trucks, må kun ske på steder, der er godkendt af Arbeiðs- og brunaeftirlitið.</w:t>
      </w:r>
    </w:p>
    <w:p w14:paraId="354D8A29" w14:textId="77777777" w:rsidR="009E5FAA" w:rsidRDefault="009E5FAA" w:rsidP="009E5FAA">
      <w:pPr>
        <w:rPr>
          <w:rFonts w:cs="Times New Roman"/>
        </w:rPr>
      </w:pPr>
    </w:p>
    <w:p w14:paraId="7ABA1830" w14:textId="77777777" w:rsidR="009E5FAA" w:rsidRPr="00C26CB9" w:rsidRDefault="009E5FAA" w:rsidP="009E5FAA">
      <w:pPr>
        <w:rPr>
          <w:rFonts w:cs="Times New Roman"/>
        </w:rPr>
      </w:pPr>
      <w:r w:rsidRPr="00C26CB9">
        <w:rPr>
          <w:rFonts w:cs="Times New Roman"/>
        </w:rPr>
        <w:t>7.2.</w:t>
      </w:r>
      <w:r>
        <w:rPr>
          <w:rFonts w:cs="Times New Roman"/>
        </w:rPr>
        <w:t xml:space="preserve"> </w:t>
      </w:r>
      <w:r w:rsidRPr="00C26CB9">
        <w:rPr>
          <w:rFonts w:cs="Times New Roman"/>
        </w:rPr>
        <w:t>Skiltning</w:t>
      </w:r>
    </w:p>
    <w:p w14:paraId="503EECB6" w14:textId="77777777" w:rsidR="009E5FAA" w:rsidRPr="00C26CB9" w:rsidRDefault="009E5FAA" w:rsidP="009E5FAA">
      <w:pPr>
        <w:rPr>
          <w:rFonts w:cs="Times New Roman"/>
        </w:rPr>
      </w:pPr>
      <w:r w:rsidRPr="00C26CB9">
        <w:rPr>
          <w:rFonts w:cs="Times New Roman"/>
        </w:rPr>
        <w:t xml:space="preserve"> </w:t>
      </w:r>
    </w:p>
    <w:p w14:paraId="190BE4F3" w14:textId="77777777" w:rsidR="009E5FAA" w:rsidRPr="00C26CB9" w:rsidRDefault="009E5FAA" w:rsidP="009E5FAA">
      <w:pPr>
        <w:rPr>
          <w:rFonts w:cs="Times New Roman"/>
        </w:rPr>
      </w:pPr>
      <w:r w:rsidRPr="00C26CB9">
        <w:rPr>
          <w:rFonts w:cs="Times New Roman"/>
        </w:rPr>
        <w:t>7.2.1.</w:t>
      </w:r>
      <w:r>
        <w:rPr>
          <w:rFonts w:cs="Times New Roman"/>
        </w:rPr>
        <w:t xml:space="preserve"> </w:t>
      </w:r>
      <w:r w:rsidRPr="00C26CB9">
        <w:rPr>
          <w:rFonts w:cs="Times New Roman"/>
        </w:rPr>
        <w:t>På opbevaringssted og i pakkeafsnit i bygning og udvendigt på alle døre til opbevaringssted og pakkeafsnit i bygning samt ved oplag i det fri skal der opsættes tydelige og holdbare sikkerhedsskilte med forbud mod tobaksrygning og brug af åben ild.</w:t>
      </w:r>
    </w:p>
    <w:p w14:paraId="785B0827" w14:textId="77777777" w:rsidR="009E5FAA" w:rsidRDefault="009E5FAA" w:rsidP="009E5FAA">
      <w:pPr>
        <w:rPr>
          <w:rFonts w:cs="Times New Roman"/>
        </w:rPr>
      </w:pPr>
    </w:p>
    <w:p w14:paraId="5754C41E" w14:textId="77777777" w:rsidR="009E5FAA" w:rsidRPr="00C26CB9" w:rsidRDefault="009E5FAA" w:rsidP="009E5FAA">
      <w:pPr>
        <w:rPr>
          <w:rFonts w:cs="Times New Roman"/>
        </w:rPr>
      </w:pPr>
      <w:r w:rsidRPr="00C26CB9">
        <w:rPr>
          <w:rFonts w:cs="Times New Roman"/>
        </w:rPr>
        <w:t>7.2.2.</w:t>
      </w:r>
      <w:r>
        <w:rPr>
          <w:rFonts w:cs="Times New Roman"/>
        </w:rPr>
        <w:t xml:space="preserve"> </w:t>
      </w:r>
      <w:r w:rsidRPr="00C26CB9">
        <w:rPr>
          <w:rFonts w:cs="Times New Roman"/>
        </w:rPr>
        <w:t>På den udvendige side af dørene til opbevaringssted i bygninger og containere skal der opsættes sikkerhedsskilte med teksten “VANDAMIKIÐ FÝRVERK”. Derudover skal kravene i punkt 1.13</w:t>
      </w:r>
      <w:r>
        <w:rPr>
          <w:rFonts w:cs="Times New Roman"/>
        </w:rPr>
        <w:t>.</w:t>
      </w:r>
      <w:r w:rsidRPr="00C26CB9">
        <w:rPr>
          <w:rFonts w:cs="Times New Roman"/>
        </w:rPr>
        <w:t xml:space="preserve"> også overholdes.</w:t>
      </w:r>
    </w:p>
    <w:p w14:paraId="69F487CA" w14:textId="77777777" w:rsidR="009E5FAA" w:rsidRDefault="009E5FAA" w:rsidP="009E5FAA">
      <w:pPr>
        <w:rPr>
          <w:rFonts w:cs="Times New Roman"/>
        </w:rPr>
      </w:pPr>
    </w:p>
    <w:p w14:paraId="650A48DE" w14:textId="77777777" w:rsidR="009E5FAA" w:rsidRPr="00C26CB9" w:rsidRDefault="009E5FAA" w:rsidP="009E5FAA">
      <w:pPr>
        <w:rPr>
          <w:rFonts w:cs="Times New Roman"/>
        </w:rPr>
      </w:pPr>
      <w:r w:rsidRPr="00C26CB9">
        <w:rPr>
          <w:rFonts w:cs="Times New Roman"/>
        </w:rPr>
        <w:t>7.3.</w:t>
      </w:r>
      <w:r>
        <w:rPr>
          <w:rFonts w:cs="Times New Roman"/>
        </w:rPr>
        <w:t xml:space="preserve"> </w:t>
      </w:r>
      <w:r w:rsidRPr="00C26CB9">
        <w:rPr>
          <w:rFonts w:cs="Times New Roman"/>
        </w:rPr>
        <w:t>Branddøre</w:t>
      </w:r>
    </w:p>
    <w:p w14:paraId="569A497C" w14:textId="77777777" w:rsidR="009E5FAA" w:rsidRDefault="009E5FAA" w:rsidP="009E5FAA">
      <w:pPr>
        <w:rPr>
          <w:rFonts w:cs="Times New Roman"/>
        </w:rPr>
      </w:pPr>
    </w:p>
    <w:p w14:paraId="7801F5E8" w14:textId="77777777" w:rsidR="009E5FAA" w:rsidRPr="00C26CB9" w:rsidRDefault="009E5FAA" w:rsidP="009E5FAA">
      <w:pPr>
        <w:rPr>
          <w:rFonts w:cs="Times New Roman"/>
        </w:rPr>
      </w:pPr>
      <w:r w:rsidRPr="00C26CB9">
        <w:rPr>
          <w:rFonts w:cs="Times New Roman"/>
        </w:rPr>
        <w:t>7.3.1.</w:t>
      </w:r>
      <w:r>
        <w:rPr>
          <w:rFonts w:cs="Times New Roman"/>
        </w:rPr>
        <w:t xml:space="preserve"> </w:t>
      </w:r>
      <w:r w:rsidRPr="00C26CB9">
        <w:rPr>
          <w:rFonts w:cs="Times New Roman"/>
        </w:rPr>
        <w:t>Branddøres selvlukkemekanisme må ikke sættes ud af funktion, og dørene må ikke fastholdes i åben stilling ved hjælp af kroge, hasper, kiler, automatiske branddørlukningsanlæg el.lign. Automatiske branddørlukningsanlæg må dog anvendes, hvis der alene opbevares</w:t>
      </w:r>
    </w:p>
    <w:p w14:paraId="7E43B9A4" w14:textId="77777777" w:rsidR="009E5FAA" w:rsidRPr="00E67B35" w:rsidRDefault="009E5FAA" w:rsidP="009E5FAA">
      <w:pPr>
        <w:pStyle w:val="Listeafsnit"/>
        <w:widowControl/>
        <w:numPr>
          <w:ilvl w:val="0"/>
          <w:numId w:val="43"/>
        </w:numPr>
        <w:autoSpaceDE/>
        <w:autoSpaceDN/>
        <w:spacing w:before="0" w:line="259" w:lineRule="auto"/>
        <w:contextualSpacing/>
        <w:jc w:val="left"/>
        <w:rPr>
          <w:sz w:val="24"/>
          <w:szCs w:val="24"/>
          <w:lang w:val="da-DK"/>
        </w:rPr>
      </w:pPr>
      <w:r w:rsidRPr="00E67B35">
        <w:rPr>
          <w:sz w:val="24"/>
          <w:szCs w:val="24"/>
          <w:lang w:val="da-DK"/>
        </w:rPr>
        <w:t>fyrværkeri, der må sælges ved selvbetjening,</w:t>
      </w:r>
    </w:p>
    <w:p w14:paraId="0735CC3B" w14:textId="77777777" w:rsidR="009E5FAA" w:rsidRPr="00E67B35" w:rsidRDefault="009E5FAA" w:rsidP="009E5FAA">
      <w:pPr>
        <w:pStyle w:val="Listeafsnit"/>
        <w:widowControl/>
        <w:numPr>
          <w:ilvl w:val="0"/>
          <w:numId w:val="43"/>
        </w:numPr>
        <w:autoSpaceDE/>
        <w:autoSpaceDN/>
        <w:spacing w:before="0" w:line="259" w:lineRule="auto"/>
        <w:contextualSpacing/>
        <w:jc w:val="left"/>
        <w:rPr>
          <w:sz w:val="24"/>
          <w:szCs w:val="24"/>
        </w:rPr>
      </w:pPr>
      <w:proofErr w:type="spellStart"/>
      <w:r w:rsidRPr="00E67B35">
        <w:rPr>
          <w:sz w:val="24"/>
          <w:szCs w:val="24"/>
        </w:rPr>
        <w:t>fyrværkeri</w:t>
      </w:r>
      <w:proofErr w:type="spellEnd"/>
      <w:r w:rsidRPr="00E67B35">
        <w:rPr>
          <w:sz w:val="24"/>
          <w:szCs w:val="24"/>
        </w:rPr>
        <w:t xml:space="preserve"> </w:t>
      </w:r>
      <w:proofErr w:type="spellStart"/>
      <w:r w:rsidRPr="00E67B35">
        <w:rPr>
          <w:sz w:val="24"/>
          <w:szCs w:val="24"/>
        </w:rPr>
        <w:t>transportklassificeret</w:t>
      </w:r>
      <w:proofErr w:type="spellEnd"/>
      <w:r w:rsidRPr="00E67B35">
        <w:rPr>
          <w:sz w:val="24"/>
          <w:szCs w:val="24"/>
        </w:rPr>
        <w:t xml:space="preserve"> </w:t>
      </w:r>
      <w:proofErr w:type="spellStart"/>
      <w:r w:rsidRPr="00E67B35">
        <w:rPr>
          <w:sz w:val="24"/>
          <w:szCs w:val="24"/>
        </w:rPr>
        <w:t>som</w:t>
      </w:r>
      <w:proofErr w:type="spellEnd"/>
      <w:r w:rsidRPr="00E67B35">
        <w:rPr>
          <w:sz w:val="24"/>
          <w:szCs w:val="24"/>
        </w:rPr>
        <w:t xml:space="preserve"> 1.4S og</w:t>
      </w:r>
    </w:p>
    <w:p w14:paraId="35E8AC74" w14:textId="77777777" w:rsidR="009E5FAA" w:rsidRPr="00E67B35" w:rsidRDefault="009E5FAA" w:rsidP="009E5FAA">
      <w:pPr>
        <w:pStyle w:val="Listeafsnit"/>
        <w:widowControl/>
        <w:numPr>
          <w:ilvl w:val="0"/>
          <w:numId w:val="43"/>
        </w:numPr>
        <w:autoSpaceDE/>
        <w:autoSpaceDN/>
        <w:spacing w:before="0" w:line="259" w:lineRule="auto"/>
        <w:contextualSpacing/>
        <w:jc w:val="left"/>
        <w:rPr>
          <w:sz w:val="24"/>
          <w:szCs w:val="24"/>
          <w:lang w:val="da-DK"/>
        </w:rPr>
      </w:pPr>
      <w:r w:rsidRPr="00E67B35">
        <w:rPr>
          <w:sz w:val="24"/>
          <w:szCs w:val="24"/>
          <w:lang w:val="da-DK"/>
        </w:rPr>
        <w:t>andre pyrotekniske artikler transportklassificeret som 1.4S.</w:t>
      </w:r>
    </w:p>
    <w:p w14:paraId="3A2CC0BF" w14:textId="77777777" w:rsidR="009E5FAA" w:rsidRDefault="009E5FAA" w:rsidP="009E5FAA">
      <w:pPr>
        <w:rPr>
          <w:rFonts w:cs="Times New Roman"/>
        </w:rPr>
      </w:pPr>
    </w:p>
    <w:p w14:paraId="61EB3AB9" w14:textId="77777777" w:rsidR="009E5FAA" w:rsidRPr="00C26CB9" w:rsidRDefault="009E5FAA" w:rsidP="009E5FAA">
      <w:pPr>
        <w:rPr>
          <w:rFonts w:cs="Times New Roman"/>
        </w:rPr>
      </w:pPr>
      <w:r w:rsidRPr="00C26CB9">
        <w:rPr>
          <w:rFonts w:cs="Times New Roman"/>
        </w:rPr>
        <w:t>7.3.2.</w:t>
      </w:r>
      <w:r>
        <w:rPr>
          <w:rFonts w:cs="Times New Roman"/>
        </w:rPr>
        <w:t xml:space="preserve"> </w:t>
      </w:r>
      <w:r w:rsidRPr="00C26CB9">
        <w:rPr>
          <w:rFonts w:cs="Times New Roman"/>
        </w:rPr>
        <w:t>Det skal jævnligt kontrolleres, at dørenes lukkeanordninger er funktionsdygtige, herunder at dørene lukker tætsluttende i fals.</w:t>
      </w:r>
    </w:p>
    <w:p w14:paraId="1838B529" w14:textId="77777777" w:rsidR="009E5FAA" w:rsidRDefault="009E5FAA" w:rsidP="009E5FAA">
      <w:pPr>
        <w:rPr>
          <w:rFonts w:cs="Times New Roman"/>
        </w:rPr>
      </w:pPr>
    </w:p>
    <w:p w14:paraId="528A933A" w14:textId="77777777" w:rsidR="009E5FAA" w:rsidRPr="00C26CB9" w:rsidRDefault="009E5FAA" w:rsidP="009E5FAA">
      <w:pPr>
        <w:rPr>
          <w:rFonts w:cs="Times New Roman"/>
        </w:rPr>
      </w:pPr>
      <w:r w:rsidRPr="00C26CB9">
        <w:rPr>
          <w:rFonts w:cs="Times New Roman"/>
        </w:rPr>
        <w:t>7.3.3.</w:t>
      </w:r>
      <w:r>
        <w:rPr>
          <w:rFonts w:cs="Times New Roman"/>
        </w:rPr>
        <w:t xml:space="preserve"> </w:t>
      </w:r>
      <w:r w:rsidRPr="00C26CB9">
        <w:rPr>
          <w:rFonts w:cs="Times New Roman"/>
        </w:rPr>
        <w:t xml:space="preserve">Branddøre skal på begge sider være forsynet med sikkerhedsskilte: ”BRANDHURÐ – skal </w:t>
      </w:r>
      <w:proofErr w:type="spellStart"/>
      <w:r w:rsidRPr="00C26CB9">
        <w:rPr>
          <w:rFonts w:cs="Times New Roman"/>
        </w:rPr>
        <w:t>vera</w:t>
      </w:r>
      <w:proofErr w:type="spellEnd"/>
      <w:r w:rsidRPr="00C26CB9">
        <w:rPr>
          <w:rFonts w:cs="Times New Roman"/>
        </w:rPr>
        <w:t xml:space="preserve"> </w:t>
      </w:r>
      <w:proofErr w:type="spellStart"/>
      <w:r w:rsidRPr="00C26CB9">
        <w:rPr>
          <w:rFonts w:cs="Times New Roman"/>
        </w:rPr>
        <w:t>afturlatin</w:t>
      </w:r>
      <w:proofErr w:type="spellEnd"/>
      <w:r w:rsidRPr="00C26CB9">
        <w:rPr>
          <w:rFonts w:cs="Times New Roman"/>
        </w:rPr>
        <w:t>”.</w:t>
      </w:r>
    </w:p>
    <w:p w14:paraId="293EEDCA" w14:textId="77777777" w:rsidR="009E5FAA" w:rsidRDefault="009E5FAA" w:rsidP="009E5FAA">
      <w:pPr>
        <w:rPr>
          <w:rFonts w:cs="Times New Roman"/>
        </w:rPr>
      </w:pPr>
    </w:p>
    <w:p w14:paraId="6E35306D" w14:textId="77777777" w:rsidR="009E5FAA" w:rsidRPr="00C26CB9" w:rsidRDefault="009E5FAA" w:rsidP="009E5FAA">
      <w:pPr>
        <w:rPr>
          <w:rFonts w:cs="Times New Roman"/>
        </w:rPr>
      </w:pPr>
      <w:r w:rsidRPr="00C26CB9">
        <w:rPr>
          <w:rFonts w:cs="Times New Roman"/>
        </w:rPr>
        <w:t>7.4.</w:t>
      </w:r>
      <w:r>
        <w:rPr>
          <w:rFonts w:cs="Times New Roman"/>
        </w:rPr>
        <w:t xml:space="preserve"> </w:t>
      </w:r>
      <w:r w:rsidRPr="00C26CB9">
        <w:rPr>
          <w:rFonts w:cs="Times New Roman"/>
        </w:rPr>
        <w:t>Flugtveje</w:t>
      </w:r>
    </w:p>
    <w:p w14:paraId="098FC1D5" w14:textId="77777777" w:rsidR="009E5FAA" w:rsidRDefault="009E5FAA" w:rsidP="009E5FAA">
      <w:pPr>
        <w:rPr>
          <w:rFonts w:cs="Times New Roman"/>
        </w:rPr>
      </w:pPr>
    </w:p>
    <w:p w14:paraId="6B0BC225" w14:textId="77777777" w:rsidR="009E5FAA" w:rsidRPr="00C26CB9" w:rsidRDefault="009E5FAA" w:rsidP="009E5FAA">
      <w:pPr>
        <w:rPr>
          <w:rFonts w:cs="Times New Roman"/>
        </w:rPr>
      </w:pPr>
      <w:r w:rsidRPr="00C26CB9">
        <w:rPr>
          <w:rFonts w:cs="Times New Roman"/>
        </w:rPr>
        <w:t>7.4.1.</w:t>
      </w:r>
      <w:r>
        <w:rPr>
          <w:rFonts w:cs="Times New Roman"/>
        </w:rPr>
        <w:t xml:space="preserve"> </w:t>
      </w:r>
      <w:r w:rsidRPr="00C26CB9">
        <w:rPr>
          <w:rFonts w:cs="Times New Roman"/>
        </w:rPr>
        <w:t>Flugtveje skal være frie og ryddelige i hele deres bredde.</w:t>
      </w:r>
    </w:p>
    <w:p w14:paraId="3D24075E" w14:textId="77777777" w:rsidR="009E5FAA" w:rsidRDefault="009E5FAA" w:rsidP="009E5FAA">
      <w:pPr>
        <w:rPr>
          <w:rFonts w:cs="Times New Roman"/>
        </w:rPr>
      </w:pPr>
    </w:p>
    <w:p w14:paraId="2A3B79CA" w14:textId="77777777" w:rsidR="009E5FAA" w:rsidRPr="00C26CB9" w:rsidRDefault="009E5FAA" w:rsidP="009E5FAA">
      <w:pPr>
        <w:rPr>
          <w:rFonts w:cs="Times New Roman"/>
        </w:rPr>
      </w:pPr>
      <w:r w:rsidRPr="00C26CB9">
        <w:rPr>
          <w:rFonts w:cs="Times New Roman"/>
        </w:rPr>
        <w:t>7.4.2.</w:t>
      </w:r>
      <w:r>
        <w:rPr>
          <w:rFonts w:cs="Times New Roman"/>
        </w:rPr>
        <w:t xml:space="preserve"> </w:t>
      </w:r>
      <w:r w:rsidRPr="00C26CB9">
        <w:rPr>
          <w:rFonts w:cs="Times New Roman"/>
        </w:rPr>
        <w:t>Opbevaring skal ske på en sådan måde, at der altid er uhindret adgang til flugtveje, herunder flugtvejsdøre, der ikke benyttes i den daglige drift.</w:t>
      </w:r>
    </w:p>
    <w:p w14:paraId="46BC0FA7" w14:textId="77777777" w:rsidR="009E5FAA" w:rsidRDefault="009E5FAA" w:rsidP="009E5FAA">
      <w:pPr>
        <w:rPr>
          <w:rFonts w:cs="Times New Roman"/>
        </w:rPr>
      </w:pPr>
    </w:p>
    <w:p w14:paraId="37B14845" w14:textId="77777777" w:rsidR="009E5FAA" w:rsidRPr="00C26CB9" w:rsidRDefault="009E5FAA" w:rsidP="009E5FAA">
      <w:pPr>
        <w:rPr>
          <w:rFonts w:cs="Times New Roman"/>
        </w:rPr>
      </w:pPr>
      <w:r w:rsidRPr="00C26CB9">
        <w:rPr>
          <w:rFonts w:cs="Times New Roman"/>
        </w:rPr>
        <w:t>7.5.</w:t>
      </w:r>
      <w:r>
        <w:rPr>
          <w:rFonts w:cs="Times New Roman"/>
        </w:rPr>
        <w:t xml:space="preserve"> </w:t>
      </w:r>
      <w:r w:rsidRPr="00C26CB9">
        <w:rPr>
          <w:rFonts w:cs="Times New Roman"/>
        </w:rPr>
        <w:t>Læsnings- og losningsplads</w:t>
      </w:r>
    </w:p>
    <w:p w14:paraId="272E474D" w14:textId="77777777" w:rsidR="009E5FAA" w:rsidRDefault="009E5FAA" w:rsidP="009E5FAA">
      <w:pPr>
        <w:rPr>
          <w:rFonts w:cs="Times New Roman"/>
        </w:rPr>
      </w:pPr>
    </w:p>
    <w:p w14:paraId="35720C58" w14:textId="77777777" w:rsidR="009E5FAA" w:rsidRPr="00C26CB9" w:rsidRDefault="009E5FAA" w:rsidP="009E5FAA">
      <w:pPr>
        <w:rPr>
          <w:rFonts w:cs="Times New Roman"/>
        </w:rPr>
      </w:pPr>
      <w:r w:rsidRPr="00C26CB9">
        <w:rPr>
          <w:rFonts w:cs="Times New Roman"/>
        </w:rPr>
        <w:t>7.5.1.</w:t>
      </w:r>
      <w:r>
        <w:rPr>
          <w:rFonts w:cs="Times New Roman"/>
        </w:rPr>
        <w:t xml:space="preserve"> </w:t>
      </w:r>
      <w:r w:rsidRPr="00C26CB9">
        <w:rPr>
          <w:rFonts w:cs="Times New Roman"/>
        </w:rPr>
        <w:t xml:space="preserve">Der må kun ske læsning eller losning af én fragtcontainer eller ét køretøj ad gangen. Der må dog foretages </w:t>
      </w:r>
      <w:proofErr w:type="spellStart"/>
      <w:r w:rsidRPr="00C26CB9">
        <w:rPr>
          <w:rFonts w:cs="Times New Roman"/>
        </w:rPr>
        <w:t>ompakning</w:t>
      </w:r>
      <w:proofErr w:type="spellEnd"/>
      <w:r w:rsidRPr="00C26CB9">
        <w:rPr>
          <w:rFonts w:cs="Times New Roman"/>
        </w:rPr>
        <w:t xml:space="preserve"> fra én container eller ét køretøj til én anden container eller ét andet køretøj. Dørene på øvrige containere og køretøjer skal være lukkede, så længe læsningen eller losningen foregår. </w:t>
      </w:r>
    </w:p>
    <w:p w14:paraId="73506EB9" w14:textId="77777777" w:rsidR="009E5FAA" w:rsidRDefault="009E5FAA" w:rsidP="009E5FAA">
      <w:pPr>
        <w:rPr>
          <w:rFonts w:cs="Times New Roman"/>
        </w:rPr>
      </w:pPr>
    </w:p>
    <w:p w14:paraId="6FB4987B" w14:textId="77777777" w:rsidR="009E5FAA" w:rsidRPr="00C26CB9" w:rsidRDefault="009E5FAA" w:rsidP="009E5FAA">
      <w:pPr>
        <w:rPr>
          <w:rFonts w:cs="Times New Roman"/>
        </w:rPr>
      </w:pPr>
      <w:r w:rsidRPr="00C26CB9">
        <w:rPr>
          <w:rFonts w:cs="Times New Roman"/>
        </w:rPr>
        <w:t>7.5.2.</w:t>
      </w:r>
      <w:r>
        <w:rPr>
          <w:rFonts w:cs="Times New Roman"/>
        </w:rPr>
        <w:t xml:space="preserve"> </w:t>
      </w:r>
      <w:r w:rsidRPr="00C26CB9">
        <w:rPr>
          <w:rFonts w:cs="Times New Roman"/>
        </w:rPr>
        <w:t>Containere og køretøjer skal fyldes og tømmes kontinuerligt, så der på intet tidspunkt er placeret fyrværkeri og andre pyrotekniske artikler mellem personer i containeren eller køretøjet og containerens eller køretøjets døre.</w:t>
      </w:r>
    </w:p>
    <w:p w14:paraId="7E4A8876" w14:textId="77777777" w:rsidR="009E5FAA" w:rsidRPr="00C26CB9" w:rsidRDefault="009E5FAA" w:rsidP="009E5FAA">
      <w:pPr>
        <w:rPr>
          <w:rFonts w:cs="Times New Roman"/>
        </w:rPr>
      </w:pPr>
    </w:p>
    <w:p w14:paraId="0C6218B9" w14:textId="77777777" w:rsidR="009E5FAA" w:rsidRPr="00C26CB9" w:rsidRDefault="009E5FAA" w:rsidP="009E5FAA">
      <w:pPr>
        <w:rPr>
          <w:rFonts w:cs="Times New Roman"/>
        </w:rPr>
      </w:pPr>
    </w:p>
    <w:p w14:paraId="2A5B1C71" w14:textId="77777777" w:rsidR="009E5FAA" w:rsidRPr="00C26CB9" w:rsidRDefault="009E5FAA" w:rsidP="009E5FAA">
      <w:pPr>
        <w:rPr>
          <w:rFonts w:cs="Times New Roman"/>
        </w:rPr>
      </w:pPr>
    </w:p>
    <w:p w14:paraId="045EED7A" w14:textId="77777777" w:rsidR="009E5FAA" w:rsidRPr="00C26CB9" w:rsidRDefault="009E5FAA" w:rsidP="009E5FAA">
      <w:pPr>
        <w:rPr>
          <w:rFonts w:cs="Times New Roman"/>
        </w:rPr>
      </w:pPr>
    </w:p>
    <w:p w14:paraId="48C90D4E" w14:textId="77777777" w:rsidR="009E5FAA" w:rsidRPr="00C26CB9" w:rsidRDefault="009E5FAA" w:rsidP="009E5FAA">
      <w:pPr>
        <w:rPr>
          <w:rFonts w:cs="Times New Roman"/>
        </w:rPr>
      </w:pPr>
    </w:p>
    <w:p w14:paraId="641034B6" w14:textId="77777777" w:rsidR="009E5FAA" w:rsidRPr="00D33D0F" w:rsidRDefault="009E5FAA" w:rsidP="009E5FAA">
      <w:pPr>
        <w:rPr>
          <w:rFonts w:cs="Times New Roman"/>
          <w:szCs w:val="24"/>
          <w:lang w:val="fo-FO"/>
        </w:rPr>
      </w:pPr>
    </w:p>
    <w:p w14:paraId="5CC31FFA" w14:textId="77777777" w:rsidR="009E5FAA" w:rsidRPr="00E659E1" w:rsidRDefault="009E5FAA" w:rsidP="009E5FAA">
      <w:pPr>
        <w:rPr>
          <w:lang w:val="fo-FO"/>
        </w:rPr>
      </w:pPr>
    </w:p>
    <w:p w14:paraId="44AEAF4F" w14:textId="77777777" w:rsidR="009E5FAA" w:rsidRPr="00E659E1" w:rsidRDefault="009E5FAA" w:rsidP="009E5FAA">
      <w:pPr>
        <w:rPr>
          <w:lang w:val="fo-FO"/>
        </w:rPr>
      </w:pPr>
      <w:bookmarkStart w:id="0" w:name="§_1"/>
      <w:bookmarkStart w:id="1" w:name="§_2"/>
      <w:bookmarkStart w:id="2" w:name="§_3"/>
      <w:bookmarkStart w:id="3" w:name="Kategorier_af_fyrværkeri_og_andre_pyrote"/>
      <w:bookmarkStart w:id="4" w:name="§_4"/>
      <w:bookmarkStart w:id="5" w:name="§_5"/>
      <w:bookmarkStart w:id="6" w:name="§_6"/>
      <w:bookmarkStart w:id="7" w:name="§_35"/>
      <w:bookmarkStart w:id="8" w:name="Mærkning_af_pyrotekniske_artikler_til_kø"/>
      <w:bookmarkStart w:id="9" w:name="CE-mærkning"/>
      <w:bookmarkStart w:id="10" w:name="Kapitel_4_-_Fyrværkeri,_der_ikke_må_gøre"/>
      <w:bookmarkStart w:id="11" w:name="§_8"/>
      <w:bookmarkStart w:id="12" w:name="§_9"/>
      <w:bookmarkStart w:id="13" w:name="Kapitel_5_-_Fyrværkeri_og_andre_pyrotekn"/>
      <w:bookmarkStart w:id="14" w:name="Importørens_forpligtelser"/>
      <w:bookmarkStart w:id="15" w:name="Kapitel_7_-_Mærkningskrav"/>
      <w:bookmarkStart w:id="16" w:name="Importørens_og_distributørens_overtagels"/>
      <w:bookmarkStart w:id="17" w:name="§_10"/>
      <w:bookmarkStart w:id="18" w:name="§_11"/>
      <w:bookmarkStart w:id="19" w:name="Kapitel_5_-_Opbevaring_og_håndtering_af_"/>
      <w:bookmarkStart w:id="20" w:name="§_13"/>
      <w:bookmarkStart w:id="21" w:name="§_15"/>
      <w:bookmarkStart w:id="22" w:name="§_16"/>
      <w:bookmarkStart w:id="23" w:name="§_17"/>
      <w:bookmarkStart w:id="24" w:name="§_21"/>
      <w:bookmarkStart w:id="25" w:name="§_18"/>
      <w:bookmarkStart w:id="26" w:name="Oplysningspligt_ved_opbevaring_af_fyrvær"/>
      <w:bookmarkStart w:id="27" w:name="Opbevaring_og_håndtering_i_detailleddet"/>
      <w:bookmarkStart w:id="28" w:name="§_20"/>
      <w:bookmarkStart w:id="29" w:name="Tilladelse_til_overdragelse_af_fyrværker"/>
      <w:bookmarkStart w:id="30" w:name="§_22"/>
      <w:bookmarkStart w:id="31" w:name="Overdragelse_af_konsumfyrværkeri"/>
      <w:bookmarkStart w:id="32" w:name="§_23"/>
      <w:bookmarkStart w:id="33" w:name="§_24"/>
      <w:bookmarkStart w:id="34" w:name="§_25"/>
      <w:bookmarkStart w:id="35" w:name="§_26"/>
      <w:bookmarkStart w:id="36" w:name="§_27"/>
      <w:bookmarkStart w:id="37" w:name="§_28"/>
      <w:bookmarkStart w:id="38" w:name="Overdragelse_af_professionelt_fyrværkeri"/>
      <w:bookmarkStart w:id="39" w:name="Salg_af_visse_kemikalier"/>
      <w:bookmarkStart w:id="40" w:name="§_30"/>
      <w:bookmarkStart w:id="41" w:name="Kapitel_7_-_Erhvervelse_af_fyrværkeri_og"/>
      <w:bookmarkStart w:id="42" w:name="§_31"/>
      <w:bookmarkStart w:id="43" w:name="§_32"/>
      <w:bookmarkStart w:id="44" w:name="§_34"/>
      <w:bookmarkStart w:id="45" w:name="Tilladelse_til_anvendelse_af_fyrværkeri_"/>
      <w:bookmarkStart w:id="46" w:name="Generelle_regler_for_anvendelse_af_fyrvæ"/>
      <w:bookmarkStart w:id="47" w:name="§_38"/>
      <w:bookmarkStart w:id="48" w:name="§_39"/>
      <w:bookmarkStart w:id="49" w:name="§_40"/>
      <w:bookmarkStart w:id="50" w:name="Særlige_regler_for_anvendelse_af_konsumf"/>
      <w:bookmarkStart w:id="51" w:name="§_41"/>
      <w:bookmarkStart w:id="52" w:name="§_43"/>
      <w:bookmarkStart w:id="53" w:name="§_44"/>
      <w:bookmarkStart w:id="54" w:name="Generelle_regler_for_anvendelse_af_profe"/>
      <w:bookmarkStart w:id="55" w:name="§_45"/>
      <w:bookmarkStart w:id="56" w:name="§_46"/>
      <w:bookmarkStart w:id="57" w:name="Særlige_regler_for_anvendelse_af_scenefy"/>
      <w:bookmarkStart w:id="58" w:name="§_47"/>
      <w:bookmarkStart w:id="59" w:name="Kapitel_9_-_Pligt_til_at_føre_optegnelse"/>
      <w:bookmarkStart w:id="60" w:name="§_56"/>
      <w:bookmarkStart w:id="61" w:name="Kapitel_10_-_Fælles_regler_for_kommunika"/>
      <w:bookmarkStart w:id="62" w:name="Regler_for_ansøgninger,_tilladelser_og_g"/>
      <w:bookmarkStart w:id="63" w:name="§_58"/>
      <w:bookmarkStart w:id="64" w:name="§_59"/>
      <w:bookmarkStart w:id="65" w:name="§_61"/>
      <w:bookmarkStart w:id="66" w:name="§_65"/>
      <w:bookmarkStart w:id="67" w:name="§_66"/>
      <w:bookmarkStart w:id="68" w:name="§_67"/>
      <w:bookmarkStart w:id="69" w:name="§_68"/>
      <w:bookmarkStart w:id="70" w:name="§_69"/>
      <w:bookmarkStart w:id="71" w:name="§_72"/>
      <w:bookmarkStart w:id="72" w:name="§_7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5FFF9EAC" w14:textId="77777777" w:rsidR="009E5FAA" w:rsidRPr="002813F5" w:rsidRDefault="009E5FAA" w:rsidP="009E5FAA">
      <w:pPr>
        <w:rPr>
          <w:rFonts w:cs="Times New Roman"/>
          <w:szCs w:val="24"/>
          <w:lang w:val="fo-FO"/>
        </w:rPr>
      </w:pPr>
    </w:p>
    <w:p w14:paraId="6C770A4B" w14:textId="77777777" w:rsidR="009E5FAA" w:rsidRPr="002813F5" w:rsidRDefault="009E5FAA" w:rsidP="009E5FAA">
      <w:pPr>
        <w:rPr>
          <w:lang w:val="fo-FO"/>
        </w:rPr>
      </w:pPr>
    </w:p>
    <w:p w14:paraId="200CF765" w14:textId="77777777" w:rsidR="00081C11" w:rsidRPr="002813F5" w:rsidRDefault="00081C11">
      <w:pPr>
        <w:rPr>
          <w:lang w:val="fo-FO"/>
        </w:rPr>
      </w:pPr>
    </w:p>
    <w:sectPr w:rsidR="00081C11" w:rsidRPr="002813F5" w:rsidSect="00895D86">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D32CB" w14:textId="77777777" w:rsidR="00267ABD" w:rsidRDefault="00267ABD" w:rsidP="009E5FAA">
      <w:r>
        <w:separator/>
      </w:r>
    </w:p>
  </w:endnote>
  <w:endnote w:type="continuationSeparator" w:id="0">
    <w:p w14:paraId="2DB145F7" w14:textId="77777777" w:rsidR="00267ABD" w:rsidRDefault="00267ABD" w:rsidP="009E5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926425"/>
      <w:docPartObj>
        <w:docPartGallery w:val="Page Numbers (Bottom of Page)"/>
        <w:docPartUnique/>
      </w:docPartObj>
    </w:sdtPr>
    <w:sdtEndPr/>
    <w:sdtContent>
      <w:sdt>
        <w:sdtPr>
          <w:id w:val="1728636285"/>
          <w:docPartObj>
            <w:docPartGallery w:val="Page Numbers (Top of Page)"/>
            <w:docPartUnique/>
          </w:docPartObj>
        </w:sdtPr>
        <w:sdtEndPr/>
        <w:sdtContent>
          <w:p w14:paraId="635DA8E8" w14:textId="5C3950DD" w:rsidR="009E5FAA" w:rsidRDefault="009E5FAA">
            <w:pPr>
              <w:pStyle w:val="Sidefod"/>
              <w:jc w:val="center"/>
            </w:pPr>
            <w:r>
              <w:rPr>
                <w:b/>
                <w:bCs/>
                <w:sz w:val="24"/>
                <w:szCs w:val="24"/>
              </w:rPr>
              <w:fldChar w:fldCharType="begin"/>
            </w:r>
            <w:r>
              <w:rPr>
                <w:b/>
                <w:bCs/>
              </w:rPr>
              <w:instrText>PAGE</w:instrText>
            </w:r>
            <w:r>
              <w:rPr>
                <w:b/>
                <w:bCs/>
                <w:sz w:val="24"/>
                <w:szCs w:val="24"/>
              </w:rPr>
              <w:fldChar w:fldCharType="separate"/>
            </w:r>
            <w:r>
              <w:rPr>
                <w:b/>
                <w:bCs/>
                <w:lang w:val="da-DK"/>
              </w:rPr>
              <w:t>2</w:t>
            </w:r>
            <w:r>
              <w:rPr>
                <w:b/>
                <w:bCs/>
                <w:sz w:val="24"/>
                <w:szCs w:val="24"/>
              </w:rPr>
              <w:fldChar w:fldCharType="end"/>
            </w:r>
            <w:r>
              <w:rPr>
                <w:lang w:val="da-DK"/>
              </w:rPr>
              <w:t xml:space="preserve"> / </w:t>
            </w:r>
            <w:r>
              <w:rPr>
                <w:b/>
                <w:bCs/>
                <w:sz w:val="24"/>
                <w:szCs w:val="24"/>
              </w:rPr>
              <w:fldChar w:fldCharType="begin"/>
            </w:r>
            <w:r>
              <w:rPr>
                <w:b/>
                <w:bCs/>
              </w:rPr>
              <w:instrText>NUMPAGES</w:instrText>
            </w:r>
            <w:r>
              <w:rPr>
                <w:b/>
                <w:bCs/>
                <w:sz w:val="24"/>
                <w:szCs w:val="24"/>
              </w:rPr>
              <w:fldChar w:fldCharType="separate"/>
            </w:r>
            <w:r>
              <w:rPr>
                <w:b/>
                <w:bCs/>
                <w:lang w:val="da-DK"/>
              </w:rPr>
              <w:t>2</w:t>
            </w:r>
            <w:r>
              <w:rPr>
                <w:b/>
                <w:bCs/>
                <w:sz w:val="24"/>
                <w:szCs w:val="24"/>
              </w:rPr>
              <w:fldChar w:fldCharType="end"/>
            </w:r>
          </w:p>
        </w:sdtContent>
      </w:sdt>
    </w:sdtContent>
  </w:sdt>
  <w:p w14:paraId="6ACBA9B6" w14:textId="77777777" w:rsidR="009E5FAA" w:rsidRDefault="009E5FA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D01DC" w14:textId="77777777" w:rsidR="00267ABD" w:rsidRDefault="00267ABD" w:rsidP="009E5FAA">
      <w:r>
        <w:separator/>
      </w:r>
    </w:p>
  </w:footnote>
  <w:footnote w:type="continuationSeparator" w:id="0">
    <w:p w14:paraId="29E5F01B" w14:textId="77777777" w:rsidR="00267ABD" w:rsidRDefault="00267ABD" w:rsidP="009E5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408"/>
    <w:multiLevelType w:val="hybridMultilevel"/>
    <w:tmpl w:val="51323AC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18A2E49"/>
    <w:multiLevelType w:val="hybridMultilevel"/>
    <w:tmpl w:val="CE04F91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5955FA0"/>
    <w:multiLevelType w:val="hybridMultilevel"/>
    <w:tmpl w:val="81CAC36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5BB0E3E"/>
    <w:multiLevelType w:val="hybridMultilevel"/>
    <w:tmpl w:val="0554E60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6896614"/>
    <w:multiLevelType w:val="hybridMultilevel"/>
    <w:tmpl w:val="AF62CE3A"/>
    <w:lvl w:ilvl="0" w:tplc="057E2394">
      <w:start w:val="1"/>
      <w:numFmt w:val="decimal"/>
      <w:lvlText w:val="%1)"/>
      <w:lvlJc w:val="left"/>
      <w:pPr>
        <w:ind w:left="401" w:hanging="400"/>
      </w:pPr>
      <w:rPr>
        <w:rFonts w:ascii="Times New Roman" w:eastAsia="Times New Roman" w:hAnsi="Times New Roman" w:cs="Times New Roman" w:hint="default"/>
        <w:spacing w:val="-10"/>
        <w:w w:val="100"/>
        <w:sz w:val="24"/>
        <w:szCs w:val="24"/>
        <w:lang w:eastAsia="en-US" w:bidi="ar-SA"/>
      </w:rPr>
    </w:lvl>
    <w:lvl w:ilvl="1" w:tplc="4B182C70">
      <w:numFmt w:val="bullet"/>
      <w:lvlText w:val="•"/>
      <w:lvlJc w:val="left"/>
      <w:pPr>
        <w:ind w:left="1401" w:hanging="400"/>
      </w:pPr>
      <w:rPr>
        <w:rFonts w:hint="default"/>
        <w:lang w:eastAsia="en-US" w:bidi="ar-SA"/>
      </w:rPr>
    </w:lvl>
    <w:lvl w:ilvl="2" w:tplc="4CDC1420">
      <w:numFmt w:val="bullet"/>
      <w:lvlText w:val="•"/>
      <w:lvlJc w:val="left"/>
      <w:pPr>
        <w:ind w:left="2392" w:hanging="400"/>
      </w:pPr>
      <w:rPr>
        <w:rFonts w:hint="default"/>
        <w:lang w:eastAsia="en-US" w:bidi="ar-SA"/>
      </w:rPr>
    </w:lvl>
    <w:lvl w:ilvl="3" w:tplc="88164492">
      <w:numFmt w:val="bullet"/>
      <w:lvlText w:val="•"/>
      <w:lvlJc w:val="left"/>
      <w:pPr>
        <w:ind w:left="3382" w:hanging="400"/>
      </w:pPr>
      <w:rPr>
        <w:rFonts w:hint="default"/>
        <w:lang w:eastAsia="en-US" w:bidi="ar-SA"/>
      </w:rPr>
    </w:lvl>
    <w:lvl w:ilvl="4" w:tplc="28FCB198">
      <w:numFmt w:val="bullet"/>
      <w:lvlText w:val="•"/>
      <w:lvlJc w:val="left"/>
      <w:pPr>
        <w:ind w:left="4373" w:hanging="400"/>
      </w:pPr>
      <w:rPr>
        <w:rFonts w:hint="default"/>
        <w:lang w:eastAsia="en-US" w:bidi="ar-SA"/>
      </w:rPr>
    </w:lvl>
    <w:lvl w:ilvl="5" w:tplc="8DB61812">
      <w:numFmt w:val="bullet"/>
      <w:lvlText w:val="•"/>
      <w:lvlJc w:val="left"/>
      <w:pPr>
        <w:ind w:left="5363" w:hanging="400"/>
      </w:pPr>
      <w:rPr>
        <w:rFonts w:hint="default"/>
        <w:lang w:eastAsia="en-US" w:bidi="ar-SA"/>
      </w:rPr>
    </w:lvl>
    <w:lvl w:ilvl="6" w:tplc="D69A8EB2">
      <w:numFmt w:val="bullet"/>
      <w:lvlText w:val="•"/>
      <w:lvlJc w:val="left"/>
      <w:pPr>
        <w:ind w:left="6354" w:hanging="400"/>
      </w:pPr>
      <w:rPr>
        <w:rFonts w:hint="default"/>
        <w:lang w:eastAsia="en-US" w:bidi="ar-SA"/>
      </w:rPr>
    </w:lvl>
    <w:lvl w:ilvl="7" w:tplc="A96AD320">
      <w:numFmt w:val="bullet"/>
      <w:lvlText w:val="•"/>
      <w:lvlJc w:val="left"/>
      <w:pPr>
        <w:ind w:left="7344" w:hanging="400"/>
      </w:pPr>
      <w:rPr>
        <w:rFonts w:hint="default"/>
        <w:lang w:eastAsia="en-US" w:bidi="ar-SA"/>
      </w:rPr>
    </w:lvl>
    <w:lvl w:ilvl="8" w:tplc="EF02E882">
      <w:numFmt w:val="bullet"/>
      <w:lvlText w:val="•"/>
      <w:lvlJc w:val="left"/>
      <w:pPr>
        <w:ind w:left="8335" w:hanging="400"/>
      </w:pPr>
      <w:rPr>
        <w:rFonts w:hint="default"/>
        <w:lang w:eastAsia="en-US" w:bidi="ar-SA"/>
      </w:rPr>
    </w:lvl>
  </w:abstractNum>
  <w:abstractNum w:abstractNumId="5" w15:restartNumberingAfterBreak="0">
    <w:nsid w:val="088D34D5"/>
    <w:multiLevelType w:val="hybridMultilevel"/>
    <w:tmpl w:val="117065C8"/>
    <w:lvl w:ilvl="0" w:tplc="0B26FFB8">
      <w:start w:val="1"/>
      <w:numFmt w:val="decimal"/>
      <w:lvlText w:val="%1)"/>
      <w:lvlJc w:val="left"/>
      <w:pPr>
        <w:ind w:left="401" w:hanging="400"/>
      </w:pPr>
      <w:rPr>
        <w:rFonts w:ascii="Times New Roman" w:eastAsia="Times New Roman" w:hAnsi="Times New Roman" w:cs="Times New Roman" w:hint="default"/>
        <w:spacing w:val="-1"/>
        <w:w w:val="100"/>
        <w:sz w:val="24"/>
        <w:szCs w:val="24"/>
        <w:lang w:eastAsia="en-US" w:bidi="ar-SA"/>
      </w:rPr>
    </w:lvl>
    <w:lvl w:ilvl="1" w:tplc="CBF62DE6">
      <w:numFmt w:val="bullet"/>
      <w:lvlText w:val="•"/>
      <w:lvlJc w:val="left"/>
      <w:pPr>
        <w:ind w:left="1401" w:hanging="400"/>
      </w:pPr>
      <w:rPr>
        <w:rFonts w:hint="default"/>
        <w:lang w:eastAsia="en-US" w:bidi="ar-SA"/>
      </w:rPr>
    </w:lvl>
    <w:lvl w:ilvl="2" w:tplc="15F016DA">
      <w:numFmt w:val="bullet"/>
      <w:lvlText w:val="•"/>
      <w:lvlJc w:val="left"/>
      <w:pPr>
        <w:ind w:left="2392" w:hanging="400"/>
      </w:pPr>
      <w:rPr>
        <w:rFonts w:hint="default"/>
        <w:lang w:eastAsia="en-US" w:bidi="ar-SA"/>
      </w:rPr>
    </w:lvl>
    <w:lvl w:ilvl="3" w:tplc="0A28F1CC">
      <w:numFmt w:val="bullet"/>
      <w:lvlText w:val="•"/>
      <w:lvlJc w:val="left"/>
      <w:pPr>
        <w:ind w:left="3382" w:hanging="400"/>
      </w:pPr>
      <w:rPr>
        <w:rFonts w:hint="default"/>
        <w:lang w:eastAsia="en-US" w:bidi="ar-SA"/>
      </w:rPr>
    </w:lvl>
    <w:lvl w:ilvl="4" w:tplc="CD606832">
      <w:numFmt w:val="bullet"/>
      <w:lvlText w:val="•"/>
      <w:lvlJc w:val="left"/>
      <w:pPr>
        <w:ind w:left="4373" w:hanging="400"/>
      </w:pPr>
      <w:rPr>
        <w:rFonts w:hint="default"/>
        <w:lang w:eastAsia="en-US" w:bidi="ar-SA"/>
      </w:rPr>
    </w:lvl>
    <w:lvl w:ilvl="5" w:tplc="DD4C49F2">
      <w:numFmt w:val="bullet"/>
      <w:lvlText w:val="•"/>
      <w:lvlJc w:val="left"/>
      <w:pPr>
        <w:ind w:left="5363" w:hanging="400"/>
      </w:pPr>
      <w:rPr>
        <w:rFonts w:hint="default"/>
        <w:lang w:eastAsia="en-US" w:bidi="ar-SA"/>
      </w:rPr>
    </w:lvl>
    <w:lvl w:ilvl="6" w:tplc="4FD8A6E6">
      <w:numFmt w:val="bullet"/>
      <w:lvlText w:val="•"/>
      <w:lvlJc w:val="left"/>
      <w:pPr>
        <w:ind w:left="6354" w:hanging="400"/>
      </w:pPr>
      <w:rPr>
        <w:rFonts w:hint="default"/>
        <w:lang w:eastAsia="en-US" w:bidi="ar-SA"/>
      </w:rPr>
    </w:lvl>
    <w:lvl w:ilvl="7" w:tplc="7428B354">
      <w:numFmt w:val="bullet"/>
      <w:lvlText w:val="•"/>
      <w:lvlJc w:val="left"/>
      <w:pPr>
        <w:ind w:left="7344" w:hanging="400"/>
      </w:pPr>
      <w:rPr>
        <w:rFonts w:hint="default"/>
        <w:lang w:eastAsia="en-US" w:bidi="ar-SA"/>
      </w:rPr>
    </w:lvl>
    <w:lvl w:ilvl="8" w:tplc="1296737E">
      <w:numFmt w:val="bullet"/>
      <w:lvlText w:val="•"/>
      <w:lvlJc w:val="left"/>
      <w:pPr>
        <w:ind w:left="8335" w:hanging="400"/>
      </w:pPr>
      <w:rPr>
        <w:rFonts w:hint="default"/>
        <w:lang w:eastAsia="en-US" w:bidi="ar-SA"/>
      </w:rPr>
    </w:lvl>
  </w:abstractNum>
  <w:abstractNum w:abstractNumId="6" w15:restartNumberingAfterBreak="0">
    <w:nsid w:val="0B8B102C"/>
    <w:multiLevelType w:val="hybridMultilevel"/>
    <w:tmpl w:val="4FF2635A"/>
    <w:lvl w:ilvl="0" w:tplc="DA08EFCC">
      <w:start w:val="1"/>
      <w:numFmt w:val="decimal"/>
      <w:lvlText w:val="%1."/>
      <w:lvlJc w:val="left"/>
      <w:pPr>
        <w:ind w:left="510" w:hanging="400"/>
      </w:pPr>
      <w:rPr>
        <w:rFonts w:ascii="Times New Roman" w:eastAsia="Times New Roman" w:hAnsi="Times New Roman" w:cs="Times New Roman" w:hint="default"/>
        <w:b w:val="0"/>
        <w:bCs w:val="0"/>
        <w:i w:val="0"/>
        <w:iCs w:val="0"/>
        <w:w w:val="100"/>
        <w:sz w:val="24"/>
        <w:szCs w:val="24"/>
        <w:lang w:eastAsia="en-US" w:bidi="ar-SA"/>
      </w:rPr>
    </w:lvl>
    <w:lvl w:ilvl="1" w:tplc="0768832C">
      <w:start w:val="1"/>
      <w:numFmt w:val="lowerLetter"/>
      <w:lvlText w:val="%2)"/>
      <w:lvlJc w:val="left"/>
      <w:pPr>
        <w:ind w:left="510" w:hanging="401"/>
      </w:pPr>
      <w:rPr>
        <w:rFonts w:ascii="Times New Roman" w:eastAsia="Times New Roman" w:hAnsi="Times New Roman" w:cs="Times New Roman" w:hint="default"/>
        <w:b w:val="0"/>
        <w:bCs w:val="0"/>
        <w:i w:val="0"/>
        <w:iCs w:val="0"/>
        <w:w w:val="100"/>
        <w:sz w:val="24"/>
        <w:szCs w:val="24"/>
        <w:lang w:eastAsia="en-US" w:bidi="ar-SA"/>
      </w:rPr>
    </w:lvl>
    <w:lvl w:ilvl="2" w:tplc="A30A63C6">
      <w:numFmt w:val="bullet"/>
      <w:lvlText w:val="•"/>
      <w:lvlJc w:val="left"/>
      <w:pPr>
        <w:ind w:left="2501" w:hanging="401"/>
      </w:pPr>
      <w:rPr>
        <w:rFonts w:hint="default"/>
        <w:lang w:eastAsia="en-US" w:bidi="ar-SA"/>
      </w:rPr>
    </w:lvl>
    <w:lvl w:ilvl="3" w:tplc="F906100E">
      <w:numFmt w:val="bullet"/>
      <w:lvlText w:val="•"/>
      <w:lvlJc w:val="left"/>
      <w:pPr>
        <w:ind w:left="3491" w:hanging="401"/>
      </w:pPr>
      <w:rPr>
        <w:rFonts w:hint="default"/>
        <w:lang w:eastAsia="en-US" w:bidi="ar-SA"/>
      </w:rPr>
    </w:lvl>
    <w:lvl w:ilvl="4" w:tplc="2D64DD54">
      <w:numFmt w:val="bullet"/>
      <w:lvlText w:val="•"/>
      <w:lvlJc w:val="left"/>
      <w:pPr>
        <w:ind w:left="4482" w:hanging="401"/>
      </w:pPr>
      <w:rPr>
        <w:rFonts w:hint="default"/>
        <w:lang w:eastAsia="en-US" w:bidi="ar-SA"/>
      </w:rPr>
    </w:lvl>
    <w:lvl w:ilvl="5" w:tplc="5B80C4AC">
      <w:numFmt w:val="bullet"/>
      <w:lvlText w:val="•"/>
      <w:lvlJc w:val="left"/>
      <w:pPr>
        <w:ind w:left="5472" w:hanging="401"/>
      </w:pPr>
      <w:rPr>
        <w:rFonts w:hint="default"/>
        <w:lang w:eastAsia="en-US" w:bidi="ar-SA"/>
      </w:rPr>
    </w:lvl>
    <w:lvl w:ilvl="6" w:tplc="A4840CEA">
      <w:numFmt w:val="bullet"/>
      <w:lvlText w:val="•"/>
      <w:lvlJc w:val="left"/>
      <w:pPr>
        <w:ind w:left="6463" w:hanging="401"/>
      </w:pPr>
      <w:rPr>
        <w:rFonts w:hint="default"/>
        <w:lang w:eastAsia="en-US" w:bidi="ar-SA"/>
      </w:rPr>
    </w:lvl>
    <w:lvl w:ilvl="7" w:tplc="D73CBD34">
      <w:numFmt w:val="bullet"/>
      <w:lvlText w:val="•"/>
      <w:lvlJc w:val="left"/>
      <w:pPr>
        <w:ind w:left="7453" w:hanging="401"/>
      </w:pPr>
      <w:rPr>
        <w:rFonts w:hint="default"/>
        <w:lang w:eastAsia="en-US" w:bidi="ar-SA"/>
      </w:rPr>
    </w:lvl>
    <w:lvl w:ilvl="8" w:tplc="F03CD386">
      <w:numFmt w:val="bullet"/>
      <w:lvlText w:val="•"/>
      <w:lvlJc w:val="left"/>
      <w:pPr>
        <w:ind w:left="8444" w:hanging="401"/>
      </w:pPr>
      <w:rPr>
        <w:rFonts w:hint="default"/>
        <w:lang w:eastAsia="en-US" w:bidi="ar-SA"/>
      </w:rPr>
    </w:lvl>
  </w:abstractNum>
  <w:abstractNum w:abstractNumId="7" w15:restartNumberingAfterBreak="0">
    <w:nsid w:val="112447BD"/>
    <w:multiLevelType w:val="hybridMultilevel"/>
    <w:tmpl w:val="C1904D70"/>
    <w:lvl w:ilvl="0" w:tplc="2C2CE9A8">
      <w:start w:val="1"/>
      <w:numFmt w:val="upperLetter"/>
      <w:lvlText w:val="%1."/>
      <w:lvlJc w:val="left"/>
      <w:pPr>
        <w:ind w:left="510" w:hanging="401"/>
      </w:pPr>
      <w:rPr>
        <w:rFonts w:hint="default"/>
        <w:spacing w:val="-1"/>
        <w:w w:val="100"/>
        <w:lang w:eastAsia="en-US" w:bidi="ar-SA"/>
      </w:rPr>
    </w:lvl>
    <w:lvl w:ilvl="1" w:tplc="799830B8">
      <w:start w:val="1"/>
      <w:numFmt w:val="decimal"/>
      <w:lvlText w:val="%2."/>
      <w:lvlJc w:val="left"/>
      <w:pPr>
        <w:ind w:left="510" w:hanging="401"/>
      </w:pPr>
      <w:rPr>
        <w:rFonts w:ascii="Times New Roman" w:eastAsia="Times New Roman" w:hAnsi="Times New Roman" w:cs="Times New Roman" w:hint="default"/>
        <w:b w:val="0"/>
        <w:bCs w:val="0"/>
        <w:i w:val="0"/>
        <w:iCs w:val="0"/>
        <w:w w:val="100"/>
        <w:sz w:val="24"/>
        <w:szCs w:val="24"/>
        <w:lang w:eastAsia="en-US" w:bidi="ar-SA"/>
      </w:rPr>
    </w:lvl>
    <w:lvl w:ilvl="2" w:tplc="6F0218BA">
      <w:start w:val="1"/>
      <w:numFmt w:val="lowerLetter"/>
      <w:lvlText w:val="%3)"/>
      <w:lvlJc w:val="left"/>
      <w:pPr>
        <w:ind w:left="357" w:hanging="247"/>
      </w:pPr>
      <w:rPr>
        <w:rFonts w:ascii="Times New Roman" w:eastAsia="Times New Roman" w:hAnsi="Times New Roman" w:cs="Times New Roman" w:hint="default"/>
        <w:b w:val="0"/>
        <w:bCs w:val="0"/>
        <w:i w:val="0"/>
        <w:iCs w:val="0"/>
        <w:w w:val="100"/>
        <w:sz w:val="24"/>
        <w:szCs w:val="24"/>
        <w:lang w:eastAsia="en-US" w:bidi="ar-SA"/>
      </w:rPr>
    </w:lvl>
    <w:lvl w:ilvl="3" w:tplc="0E867096">
      <w:start w:val="1"/>
      <w:numFmt w:val="lowerRoman"/>
      <w:lvlText w:val="%4."/>
      <w:lvlJc w:val="left"/>
      <w:pPr>
        <w:ind w:left="510" w:hanging="401"/>
      </w:pPr>
      <w:rPr>
        <w:rFonts w:ascii="Times New Roman" w:eastAsia="Times New Roman" w:hAnsi="Times New Roman" w:cs="Times New Roman" w:hint="default"/>
        <w:b w:val="0"/>
        <w:bCs w:val="0"/>
        <w:i w:val="0"/>
        <w:iCs w:val="0"/>
        <w:w w:val="100"/>
        <w:sz w:val="24"/>
        <w:szCs w:val="24"/>
        <w:lang w:eastAsia="en-US" w:bidi="ar-SA"/>
      </w:rPr>
    </w:lvl>
    <w:lvl w:ilvl="4" w:tplc="B87045E2">
      <w:numFmt w:val="bullet"/>
      <w:lvlText w:val="•"/>
      <w:lvlJc w:val="left"/>
      <w:pPr>
        <w:ind w:left="2996" w:hanging="401"/>
      </w:pPr>
      <w:rPr>
        <w:rFonts w:hint="default"/>
        <w:lang w:eastAsia="en-US" w:bidi="ar-SA"/>
      </w:rPr>
    </w:lvl>
    <w:lvl w:ilvl="5" w:tplc="7D3861C2">
      <w:numFmt w:val="bullet"/>
      <w:lvlText w:val="•"/>
      <w:lvlJc w:val="left"/>
      <w:pPr>
        <w:ind w:left="4234" w:hanging="401"/>
      </w:pPr>
      <w:rPr>
        <w:rFonts w:hint="default"/>
        <w:lang w:eastAsia="en-US" w:bidi="ar-SA"/>
      </w:rPr>
    </w:lvl>
    <w:lvl w:ilvl="6" w:tplc="E98894A4">
      <w:numFmt w:val="bullet"/>
      <w:lvlText w:val="•"/>
      <w:lvlJc w:val="left"/>
      <w:pPr>
        <w:ind w:left="5472" w:hanging="401"/>
      </w:pPr>
      <w:rPr>
        <w:rFonts w:hint="default"/>
        <w:lang w:eastAsia="en-US" w:bidi="ar-SA"/>
      </w:rPr>
    </w:lvl>
    <w:lvl w:ilvl="7" w:tplc="D08286E0">
      <w:numFmt w:val="bullet"/>
      <w:lvlText w:val="•"/>
      <w:lvlJc w:val="left"/>
      <w:pPr>
        <w:ind w:left="6710" w:hanging="401"/>
      </w:pPr>
      <w:rPr>
        <w:rFonts w:hint="default"/>
        <w:lang w:eastAsia="en-US" w:bidi="ar-SA"/>
      </w:rPr>
    </w:lvl>
    <w:lvl w:ilvl="8" w:tplc="CC7EB7D2">
      <w:numFmt w:val="bullet"/>
      <w:lvlText w:val="•"/>
      <w:lvlJc w:val="left"/>
      <w:pPr>
        <w:ind w:left="7949" w:hanging="401"/>
      </w:pPr>
      <w:rPr>
        <w:rFonts w:hint="default"/>
        <w:lang w:eastAsia="en-US" w:bidi="ar-SA"/>
      </w:rPr>
    </w:lvl>
  </w:abstractNum>
  <w:abstractNum w:abstractNumId="8" w15:restartNumberingAfterBreak="0">
    <w:nsid w:val="12AC79E3"/>
    <w:multiLevelType w:val="hybridMultilevel"/>
    <w:tmpl w:val="89C4BA92"/>
    <w:lvl w:ilvl="0" w:tplc="04060013">
      <w:start w:val="1"/>
      <w:numFmt w:val="upperRoman"/>
      <w:lvlText w:val="%1."/>
      <w:lvlJc w:val="righ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9" w15:restartNumberingAfterBreak="0">
    <w:nsid w:val="13A5519A"/>
    <w:multiLevelType w:val="multilevel"/>
    <w:tmpl w:val="08DE7EC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143022F2"/>
    <w:multiLevelType w:val="hybridMultilevel"/>
    <w:tmpl w:val="C856150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A5C7C58"/>
    <w:multiLevelType w:val="hybridMultilevel"/>
    <w:tmpl w:val="FFF402D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BA134EA"/>
    <w:multiLevelType w:val="hybridMultilevel"/>
    <w:tmpl w:val="68D8A07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1BFF360F"/>
    <w:multiLevelType w:val="hybridMultilevel"/>
    <w:tmpl w:val="65C0020C"/>
    <w:lvl w:ilvl="0" w:tplc="FFFFFFFF">
      <w:start w:val="1"/>
      <w:numFmt w:val="decimal"/>
      <w:lvlText w:val="%1)"/>
      <w:lvlJc w:val="left"/>
      <w:pPr>
        <w:ind w:left="603" w:hanging="500"/>
      </w:pPr>
      <w:rPr>
        <w:rFonts w:ascii="Times New Roman" w:eastAsia="Times New Roman" w:hAnsi="Times New Roman" w:cs="Times New Roman" w:hint="default"/>
        <w:strike w:val="0"/>
        <w:spacing w:val="-10"/>
        <w:w w:val="100"/>
        <w:sz w:val="24"/>
        <w:szCs w:val="24"/>
        <w:lang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CAC1662"/>
    <w:multiLevelType w:val="hybridMultilevel"/>
    <w:tmpl w:val="AC805DC8"/>
    <w:lvl w:ilvl="0" w:tplc="C2C242B0">
      <w:start w:val="1"/>
      <w:numFmt w:val="decimal"/>
      <w:lvlText w:val="%1)"/>
      <w:lvlJc w:val="left"/>
      <w:pPr>
        <w:ind w:left="603" w:hanging="500"/>
      </w:pPr>
      <w:rPr>
        <w:rFonts w:ascii="Times New Roman" w:eastAsia="Times New Roman" w:hAnsi="Times New Roman" w:cs="Times New Roman" w:hint="default"/>
        <w:spacing w:val="-10"/>
        <w:w w:val="100"/>
        <w:sz w:val="24"/>
        <w:szCs w:val="24"/>
        <w:lang w:eastAsia="en-US" w:bidi="ar-SA"/>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2887E40"/>
    <w:multiLevelType w:val="hybridMultilevel"/>
    <w:tmpl w:val="C286454E"/>
    <w:lvl w:ilvl="0" w:tplc="0406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3413668"/>
    <w:multiLevelType w:val="hybridMultilevel"/>
    <w:tmpl w:val="F4AE7BE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23762873"/>
    <w:multiLevelType w:val="hybridMultilevel"/>
    <w:tmpl w:val="135ABF30"/>
    <w:lvl w:ilvl="0" w:tplc="FFFFFFFF">
      <w:start w:val="1"/>
      <w:numFmt w:val="decimal"/>
      <w:lvlText w:val="%1)"/>
      <w:lvlJc w:val="left"/>
      <w:pPr>
        <w:ind w:left="706" w:hanging="500"/>
      </w:pPr>
      <w:rPr>
        <w:rFonts w:ascii="Times New Roman" w:eastAsia="Times New Roman" w:hAnsi="Times New Roman" w:cs="Times New Roman" w:hint="default"/>
        <w:strike w:val="0"/>
        <w:spacing w:val="-10"/>
        <w:w w:val="100"/>
        <w:sz w:val="24"/>
        <w:szCs w:val="24"/>
        <w:lang w:eastAsia="en-US" w:bidi="ar-SA"/>
      </w:rPr>
    </w:lvl>
    <w:lvl w:ilvl="1" w:tplc="04060019" w:tentative="1">
      <w:start w:val="1"/>
      <w:numFmt w:val="lowerLetter"/>
      <w:lvlText w:val="%2."/>
      <w:lvlJc w:val="left"/>
      <w:pPr>
        <w:ind w:left="1543" w:hanging="360"/>
      </w:pPr>
    </w:lvl>
    <w:lvl w:ilvl="2" w:tplc="0406001B" w:tentative="1">
      <w:start w:val="1"/>
      <w:numFmt w:val="lowerRoman"/>
      <w:lvlText w:val="%3."/>
      <w:lvlJc w:val="right"/>
      <w:pPr>
        <w:ind w:left="2263" w:hanging="180"/>
      </w:pPr>
    </w:lvl>
    <w:lvl w:ilvl="3" w:tplc="0406000F" w:tentative="1">
      <w:start w:val="1"/>
      <w:numFmt w:val="decimal"/>
      <w:lvlText w:val="%4."/>
      <w:lvlJc w:val="left"/>
      <w:pPr>
        <w:ind w:left="2983" w:hanging="360"/>
      </w:pPr>
    </w:lvl>
    <w:lvl w:ilvl="4" w:tplc="04060019" w:tentative="1">
      <w:start w:val="1"/>
      <w:numFmt w:val="lowerLetter"/>
      <w:lvlText w:val="%5."/>
      <w:lvlJc w:val="left"/>
      <w:pPr>
        <w:ind w:left="3703" w:hanging="360"/>
      </w:pPr>
    </w:lvl>
    <w:lvl w:ilvl="5" w:tplc="0406001B" w:tentative="1">
      <w:start w:val="1"/>
      <w:numFmt w:val="lowerRoman"/>
      <w:lvlText w:val="%6."/>
      <w:lvlJc w:val="right"/>
      <w:pPr>
        <w:ind w:left="4423" w:hanging="180"/>
      </w:pPr>
    </w:lvl>
    <w:lvl w:ilvl="6" w:tplc="0406000F" w:tentative="1">
      <w:start w:val="1"/>
      <w:numFmt w:val="decimal"/>
      <w:lvlText w:val="%7."/>
      <w:lvlJc w:val="left"/>
      <w:pPr>
        <w:ind w:left="5143" w:hanging="360"/>
      </w:pPr>
    </w:lvl>
    <w:lvl w:ilvl="7" w:tplc="04060019" w:tentative="1">
      <w:start w:val="1"/>
      <w:numFmt w:val="lowerLetter"/>
      <w:lvlText w:val="%8."/>
      <w:lvlJc w:val="left"/>
      <w:pPr>
        <w:ind w:left="5863" w:hanging="360"/>
      </w:pPr>
    </w:lvl>
    <w:lvl w:ilvl="8" w:tplc="0406001B" w:tentative="1">
      <w:start w:val="1"/>
      <w:numFmt w:val="lowerRoman"/>
      <w:lvlText w:val="%9."/>
      <w:lvlJc w:val="right"/>
      <w:pPr>
        <w:ind w:left="6583" w:hanging="180"/>
      </w:pPr>
    </w:lvl>
  </w:abstractNum>
  <w:abstractNum w:abstractNumId="18" w15:restartNumberingAfterBreak="0">
    <w:nsid w:val="262B061E"/>
    <w:multiLevelType w:val="hybridMultilevel"/>
    <w:tmpl w:val="BD560150"/>
    <w:lvl w:ilvl="0" w:tplc="9E2A4938">
      <w:start w:val="1"/>
      <w:numFmt w:val="decimal"/>
      <w:lvlText w:val="%1)"/>
      <w:lvlJc w:val="left"/>
      <w:pPr>
        <w:ind w:left="400" w:hanging="400"/>
      </w:pPr>
      <w:rPr>
        <w:rFonts w:ascii="Times New Roman" w:eastAsia="Times New Roman" w:hAnsi="Times New Roman" w:cs="Times New Roman" w:hint="default"/>
        <w:spacing w:val="-10"/>
        <w:w w:val="100"/>
        <w:sz w:val="24"/>
        <w:szCs w:val="24"/>
        <w:lang w:eastAsia="en-US" w:bidi="ar-SA"/>
      </w:rPr>
    </w:lvl>
    <w:lvl w:ilvl="1" w:tplc="49DABD76">
      <w:numFmt w:val="bullet"/>
      <w:lvlText w:val="•"/>
      <w:lvlJc w:val="left"/>
      <w:pPr>
        <w:ind w:left="1400" w:hanging="400"/>
      </w:pPr>
      <w:rPr>
        <w:rFonts w:hint="default"/>
        <w:lang w:eastAsia="en-US" w:bidi="ar-SA"/>
      </w:rPr>
    </w:lvl>
    <w:lvl w:ilvl="2" w:tplc="10583FAE">
      <w:numFmt w:val="bullet"/>
      <w:lvlText w:val="•"/>
      <w:lvlJc w:val="left"/>
      <w:pPr>
        <w:ind w:left="2391" w:hanging="400"/>
      </w:pPr>
      <w:rPr>
        <w:rFonts w:hint="default"/>
        <w:lang w:eastAsia="en-US" w:bidi="ar-SA"/>
      </w:rPr>
    </w:lvl>
    <w:lvl w:ilvl="3" w:tplc="51A816FA">
      <w:numFmt w:val="bullet"/>
      <w:lvlText w:val="•"/>
      <w:lvlJc w:val="left"/>
      <w:pPr>
        <w:ind w:left="3381" w:hanging="400"/>
      </w:pPr>
      <w:rPr>
        <w:rFonts w:hint="default"/>
        <w:lang w:eastAsia="en-US" w:bidi="ar-SA"/>
      </w:rPr>
    </w:lvl>
    <w:lvl w:ilvl="4" w:tplc="F88482BE">
      <w:numFmt w:val="bullet"/>
      <w:lvlText w:val="•"/>
      <w:lvlJc w:val="left"/>
      <w:pPr>
        <w:ind w:left="4372" w:hanging="400"/>
      </w:pPr>
      <w:rPr>
        <w:rFonts w:hint="default"/>
        <w:lang w:eastAsia="en-US" w:bidi="ar-SA"/>
      </w:rPr>
    </w:lvl>
    <w:lvl w:ilvl="5" w:tplc="15CEC43E">
      <w:numFmt w:val="bullet"/>
      <w:lvlText w:val="•"/>
      <w:lvlJc w:val="left"/>
      <w:pPr>
        <w:ind w:left="5362" w:hanging="400"/>
      </w:pPr>
      <w:rPr>
        <w:rFonts w:hint="default"/>
        <w:lang w:eastAsia="en-US" w:bidi="ar-SA"/>
      </w:rPr>
    </w:lvl>
    <w:lvl w:ilvl="6" w:tplc="F3D2438C">
      <w:numFmt w:val="bullet"/>
      <w:lvlText w:val="•"/>
      <w:lvlJc w:val="left"/>
      <w:pPr>
        <w:ind w:left="6353" w:hanging="400"/>
      </w:pPr>
      <w:rPr>
        <w:rFonts w:hint="default"/>
        <w:lang w:eastAsia="en-US" w:bidi="ar-SA"/>
      </w:rPr>
    </w:lvl>
    <w:lvl w:ilvl="7" w:tplc="B082D872">
      <w:numFmt w:val="bullet"/>
      <w:lvlText w:val="•"/>
      <w:lvlJc w:val="left"/>
      <w:pPr>
        <w:ind w:left="7343" w:hanging="400"/>
      </w:pPr>
      <w:rPr>
        <w:rFonts w:hint="default"/>
        <w:lang w:eastAsia="en-US" w:bidi="ar-SA"/>
      </w:rPr>
    </w:lvl>
    <w:lvl w:ilvl="8" w:tplc="334EACCE">
      <w:numFmt w:val="bullet"/>
      <w:lvlText w:val="•"/>
      <w:lvlJc w:val="left"/>
      <w:pPr>
        <w:ind w:left="8334" w:hanging="400"/>
      </w:pPr>
      <w:rPr>
        <w:rFonts w:hint="default"/>
        <w:lang w:eastAsia="en-US" w:bidi="ar-SA"/>
      </w:rPr>
    </w:lvl>
  </w:abstractNum>
  <w:abstractNum w:abstractNumId="19" w15:restartNumberingAfterBreak="0">
    <w:nsid w:val="2C7128DF"/>
    <w:multiLevelType w:val="hybridMultilevel"/>
    <w:tmpl w:val="49500F40"/>
    <w:lvl w:ilvl="0" w:tplc="468A86C2">
      <w:start w:val="1"/>
      <w:numFmt w:val="decimal"/>
      <w:lvlText w:val="%1)"/>
      <w:lvlJc w:val="left"/>
      <w:pPr>
        <w:ind w:left="470" w:hanging="360"/>
      </w:pPr>
      <w:rPr>
        <w:rFonts w:hint="default"/>
      </w:rPr>
    </w:lvl>
    <w:lvl w:ilvl="1" w:tplc="04060019" w:tentative="1">
      <w:start w:val="1"/>
      <w:numFmt w:val="lowerLetter"/>
      <w:lvlText w:val="%2."/>
      <w:lvlJc w:val="left"/>
      <w:pPr>
        <w:ind w:left="1190" w:hanging="360"/>
      </w:pPr>
    </w:lvl>
    <w:lvl w:ilvl="2" w:tplc="0406001B" w:tentative="1">
      <w:start w:val="1"/>
      <w:numFmt w:val="lowerRoman"/>
      <w:lvlText w:val="%3."/>
      <w:lvlJc w:val="right"/>
      <w:pPr>
        <w:ind w:left="1910" w:hanging="180"/>
      </w:pPr>
    </w:lvl>
    <w:lvl w:ilvl="3" w:tplc="0406000F" w:tentative="1">
      <w:start w:val="1"/>
      <w:numFmt w:val="decimal"/>
      <w:lvlText w:val="%4."/>
      <w:lvlJc w:val="left"/>
      <w:pPr>
        <w:ind w:left="2630" w:hanging="360"/>
      </w:pPr>
    </w:lvl>
    <w:lvl w:ilvl="4" w:tplc="04060019" w:tentative="1">
      <w:start w:val="1"/>
      <w:numFmt w:val="lowerLetter"/>
      <w:lvlText w:val="%5."/>
      <w:lvlJc w:val="left"/>
      <w:pPr>
        <w:ind w:left="3350" w:hanging="360"/>
      </w:pPr>
    </w:lvl>
    <w:lvl w:ilvl="5" w:tplc="0406001B" w:tentative="1">
      <w:start w:val="1"/>
      <w:numFmt w:val="lowerRoman"/>
      <w:lvlText w:val="%6."/>
      <w:lvlJc w:val="right"/>
      <w:pPr>
        <w:ind w:left="4070" w:hanging="180"/>
      </w:pPr>
    </w:lvl>
    <w:lvl w:ilvl="6" w:tplc="0406000F" w:tentative="1">
      <w:start w:val="1"/>
      <w:numFmt w:val="decimal"/>
      <w:lvlText w:val="%7."/>
      <w:lvlJc w:val="left"/>
      <w:pPr>
        <w:ind w:left="4790" w:hanging="360"/>
      </w:pPr>
    </w:lvl>
    <w:lvl w:ilvl="7" w:tplc="04060019" w:tentative="1">
      <w:start w:val="1"/>
      <w:numFmt w:val="lowerLetter"/>
      <w:lvlText w:val="%8."/>
      <w:lvlJc w:val="left"/>
      <w:pPr>
        <w:ind w:left="5510" w:hanging="360"/>
      </w:pPr>
    </w:lvl>
    <w:lvl w:ilvl="8" w:tplc="0406001B" w:tentative="1">
      <w:start w:val="1"/>
      <w:numFmt w:val="lowerRoman"/>
      <w:lvlText w:val="%9."/>
      <w:lvlJc w:val="right"/>
      <w:pPr>
        <w:ind w:left="6230" w:hanging="180"/>
      </w:pPr>
    </w:lvl>
  </w:abstractNum>
  <w:abstractNum w:abstractNumId="20" w15:restartNumberingAfterBreak="0">
    <w:nsid w:val="328B3220"/>
    <w:multiLevelType w:val="hybridMultilevel"/>
    <w:tmpl w:val="6A221E2A"/>
    <w:lvl w:ilvl="0" w:tplc="BD12DB3A">
      <w:start w:val="1"/>
      <w:numFmt w:val="decimal"/>
      <w:lvlText w:val="%1)"/>
      <w:lvlJc w:val="left"/>
      <w:pPr>
        <w:ind w:left="401" w:hanging="401"/>
      </w:pPr>
      <w:rPr>
        <w:rFonts w:ascii="Times New Roman" w:eastAsia="Times New Roman" w:hAnsi="Times New Roman" w:cs="Times New Roman" w:hint="default"/>
        <w:b w:val="0"/>
        <w:bCs w:val="0"/>
        <w:i w:val="0"/>
        <w:iCs w:val="0"/>
        <w:w w:val="100"/>
        <w:sz w:val="24"/>
        <w:szCs w:val="24"/>
        <w:lang w:eastAsia="en-US" w:bidi="ar-SA"/>
      </w:rPr>
    </w:lvl>
    <w:lvl w:ilvl="1" w:tplc="E478775E">
      <w:numFmt w:val="bullet"/>
      <w:lvlText w:val="•"/>
      <w:lvlJc w:val="left"/>
      <w:pPr>
        <w:ind w:left="1401" w:hanging="401"/>
      </w:pPr>
      <w:rPr>
        <w:lang w:eastAsia="en-US" w:bidi="ar-SA"/>
      </w:rPr>
    </w:lvl>
    <w:lvl w:ilvl="2" w:tplc="B3B253BE">
      <w:numFmt w:val="bullet"/>
      <w:lvlText w:val="•"/>
      <w:lvlJc w:val="left"/>
      <w:pPr>
        <w:ind w:left="2392" w:hanging="401"/>
      </w:pPr>
      <w:rPr>
        <w:lang w:eastAsia="en-US" w:bidi="ar-SA"/>
      </w:rPr>
    </w:lvl>
    <w:lvl w:ilvl="3" w:tplc="FFA886CA">
      <w:numFmt w:val="bullet"/>
      <w:lvlText w:val="•"/>
      <w:lvlJc w:val="left"/>
      <w:pPr>
        <w:ind w:left="3382" w:hanging="401"/>
      </w:pPr>
      <w:rPr>
        <w:lang w:eastAsia="en-US" w:bidi="ar-SA"/>
      </w:rPr>
    </w:lvl>
    <w:lvl w:ilvl="4" w:tplc="55CA99E0">
      <w:numFmt w:val="bullet"/>
      <w:lvlText w:val="•"/>
      <w:lvlJc w:val="left"/>
      <w:pPr>
        <w:ind w:left="4373" w:hanging="401"/>
      </w:pPr>
      <w:rPr>
        <w:lang w:eastAsia="en-US" w:bidi="ar-SA"/>
      </w:rPr>
    </w:lvl>
    <w:lvl w:ilvl="5" w:tplc="B1CED0F2">
      <w:numFmt w:val="bullet"/>
      <w:lvlText w:val="•"/>
      <w:lvlJc w:val="left"/>
      <w:pPr>
        <w:ind w:left="5363" w:hanging="401"/>
      </w:pPr>
      <w:rPr>
        <w:lang w:eastAsia="en-US" w:bidi="ar-SA"/>
      </w:rPr>
    </w:lvl>
    <w:lvl w:ilvl="6" w:tplc="8086FCFC">
      <w:numFmt w:val="bullet"/>
      <w:lvlText w:val="•"/>
      <w:lvlJc w:val="left"/>
      <w:pPr>
        <w:ind w:left="6354" w:hanging="401"/>
      </w:pPr>
      <w:rPr>
        <w:lang w:eastAsia="en-US" w:bidi="ar-SA"/>
      </w:rPr>
    </w:lvl>
    <w:lvl w:ilvl="7" w:tplc="EE049D52">
      <w:numFmt w:val="bullet"/>
      <w:lvlText w:val="•"/>
      <w:lvlJc w:val="left"/>
      <w:pPr>
        <w:ind w:left="7344" w:hanging="401"/>
      </w:pPr>
      <w:rPr>
        <w:lang w:eastAsia="en-US" w:bidi="ar-SA"/>
      </w:rPr>
    </w:lvl>
    <w:lvl w:ilvl="8" w:tplc="EDF2F38C">
      <w:numFmt w:val="bullet"/>
      <w:lvlText w:val="•"/>
      <w:lvlJc w:val="left"/>
      <w:pPr>
        <w:ind w:left="8335" w:hanging="401"/>
      </w:pPr>
      <w:rPr>
        <w:lang w:eastAsia="en-US" w:bidi="ar-SA"/>
      </w:rPr>
    </w:lvl>
  </w:abstractNum>
  <w:abstractNum w:abstractNumId="21" w15:restartNumberingAfterBreak="0">
    <w:nsid w:val="347366C9"/>
    <w:multiLevelType w:val="hybridMultilevel"/>
    <w:tmpl w:val="4678E8E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3C235A80"/>
    <w:multiLevelType w:val="hybridMultilevel"/>
    <w:tmpl w:val="628C3522"/>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3" w15:restartNumberingAfterBreak="0">
    <w:nsid w:val="4C1A4622"/>
    <w:multiLevelType w:val="hybridMultilevel"/>
    <w:tmpl w:val="1D7A242C"/>
    <w:lvl w:ilvl="0" w:tplc="28ACB38C">
      <w:start w:val="1"/>
      <w:numFmt w:val="decimal"/>
      <w:lvlText w:val="%1)"/>
      <w:lvlJc w:val="left"/>
      <w:pPr>
        <w:ind w:left="603" w:hanging="500"/>
      </w:pPr>
      <w:rPr>
        <w:rFonts w:ascii="Times New Roman" w:eastAsia="Times New Roman" w:hAnsi="Times New Roman" w:cs="Times New Roman" w:hint="default"/>
        <w:strike w:val="0"/>
        <w:spacing w:val="-10"/>
        <w:w w:val="100"/>
        <w:sz w:val="24"/>
        <w:szCs w:val="24"/>
        <w:lang w:eastAsia="en-US" w:bidi="ar-SA"/>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4FBB1196"/>
    <w:multiLevelType w:val="hybridMultilevel"/>
    <w:tmpl w:val="D8D8788C"/>
    <w:lvl w:ilvl="0" w:tplc="F23C709A">
      <w:start w:val="1"/>
      <w:numFmt w:val="decimal"/>
      <w:lvlText w:val="%1)"/>
      <w:lvlJc w:val="left"/>
      <w:pPr>
        <w:ind w:left="400" w:hanging="401"/>
      </w:pPr>
      <w:rPr>
        <w:rFonts w:ascii="Times New Roman" w:eastAsia="Times New Roman" w:hAnsi="Times New Roman" w:cs="Times New Roman" w:hint="default"/>
        <w:spacing w:val="-1"/>
        <w:w w:val="100"/>
        <w:sz w:val="24"/>
        <w:szCs w:val="24"/>
        <w:lang w:eastAsia="en-US" w:bidi="ar-SA"/>
      </w:rPr>
    </w:lvl>
    <w:lvl w:ilvl="1" w:tplc="38E2B432">
      <w:numFmt w:val="bullet"/>
      <w:lvlText w:val="•"/>
      <w:lvlJc w:val="left"/>
      <w:pPr>
        <w:ind w:left="1400" w:hanging="401"/>
      </w:pPr>
      <w:rPr>
        <w:rFonts w:hint="default"/>
        <w:lang w:eastAsia="en-US" w:bidi="ar-SA"/>
      </w:rPr>
    </w:lvl>
    <w:lvl w:ilvl="2" w:tplc="56A2F766">
      <w:numFmt w:val="bullet"/>
      <w:lvlText w:val="•"/>
      <w:lvlJc w:val="left"/>
      <w:pPr>
        <w:ind w:left="2391" w:hanging="401"/>
      </w:pPr>
      <w:rPr>
        <w:rFonts w:hint="default"/>
        <w:lang w:eastAsia="en-US" w:bidi="ar-SA"/>
      </w:rPr>
    </w:lvl>
    <w:lvl w:ilvl="3" w:tplc="A4340DEE">
      <w:numFmt w:val="bullet"/>
      <w:lvlText w:val="•"/>
      <w:lvlJc w:val="left"/>
      <w:pPr>
        <w:ind w:left="3381" w:hanging="401"/>
      </w:pPr>
      <w:rPr>
        <w:rFonts w:hint="default"/>
        <w:lang w:eastAsia="en-US" w:bidi="ar-SA"/>
      </w:rPr>
    </w:lvl>
    <w:lvl w:ilvl="4" w:tplc="D1BA4AEE">
      <w:numFmt w:val="bullet"/>
      <w:lvlText w:val="•"/>
      <w:lvlJc w:val="left"/>
      <w:pPr>
        <w:ind w:left="4372" w:hanging="401"/>
      </w:pPr>
      <w:rPr>
        <w:rFonts w:hint="default"/>
        <w:lang w:eastAsia="en-US" w:bidi="ar-SA"/>
      </w:rPr>
    </w:lvl>
    <w:lvl w:ilvl="5" w:tplc="E3B2EA80">
      <w:numFmt w:val="bullet"/>
      <w:lvlText w:val="•"/>
      <w:lvlJc w:val="left"/>
      <w:pPr>
        <w:ind w:left="5362" w:hanging="401"/>
      </w:pPr>
      <w:rPr>
        <w:rFonts w:hint="default"/>
        <w:lang w:eastAsia="en-US" w:bidi="ar-SA"/>
      </w:rPr>
    </w:lvl>
    <w:lvl w:ilvl="6" w:tplc="EF982F9C">
      <w:numFmt w:val="bullet"/>
      <w:lvlText w:val="•"/>
      <w:lvlJc w:val="left"/>
      <w:pPr>
        <w:ind w:left="6353" w:hanging="401"/>
      </w:pPr>
      <w:rPr>
        <w:rFonts w:hint="default"/>
        <w:lang w:eastAsia="en-US" w:bidi="ar-SA"/>
      </w:rPr>
    </w:lvl>
    <w:lvl w:ilvl="7" w:tplc="015C6A2C">
      <w:numFmt w:val="bullet"/>
      <w:lvlText w:val="•"/>
      <w:lvlJc w:val="left"/>
      <w:pPr>
        <w:ind w:left="7343" w:hanging="401"/>
      </w:pPr>
      <w:rPr>
        <w:rFonts w:hint="default"/>
        <w:lang w:eastAsia="en-US" w:bidi="ar-SA"/>
      </w:rPr>
    </w:lvl>
    <w:lvl w:ilvl="8" w:tplc="AA04D6AC">
      <w:numFmt w:val="bullet"/>
      <w:lvlText w:val="•"/>
      <w:lvlJc w:val="left"/>
      <w:pPr>
        <w:ind w:left="8334" w:hanging="401"/>
      </w:pPr>
      <w:rPr>
        <w:rFonts w:hint="default"/>
        <w:lang w:eastAsia="en-US" w:bidi="ar-SA"/>
      </w:rPr>
    </w:lvl>
  </w:abstractNum>
  <w:abstractNum w:abstractNumId="25" w15:restartNumberingAfterBreak="0">
    <w:nsid w:val="4FDE4DF0"/>
    <w:multiLevelType w:val="hybridMultilevel"/>
    <w:tmpl w:val="65C0020C"/>
    <w:lvl w:ilvl="0" w:tplc="28ACB38C">
      <w:start w:val="1"/>
      <w:numFmt w:val="decimal"/>
      <w:lvlText w:val="%1)"/>
      <w:lvlJc w:val="left"/>
      <w:pPr>
        <w:ind w:left="603" w:hanging="500"/>
      </w:pPr>
      <w:rPr>
        <w:rFonts w:ascii="Times New Roman" w:eastAsia="Times New Roman" w:hAnsi="Times New Roman" w:cs="Times New Roman" w:hint="default"/>
        <w:strike w:val="0"/>
        <w:spacing w:val="-10"/>
        <w:w w:val="100"/>
        <w:sz w:val="24"/>
        <w:szCs w:val="24"/>
        <w:lang w:eastAsia="en-US" w:bidi="ar-SA"/>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1F84D04"/>
    <w:multiLevelType w:val="hybridMultilevel"/>
    <w:tmpl w:val="9AB0BC7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527525FD"/>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3053763"/>
    <w:multiLevelType w:val="hybridMultilevel"/>
    <w:tmpl w:val="30848BA0"/>
    <w:lvl w:ilvl="0" w:tplc="C2C242B0">
      <w:start w:val="1"/>
      <w:numFmt w:val="decimal"/>
      <w:lvlText w:val="%1)"/>
      <w:lvlJc w:val="left"/>
      <w:pPr>
        <w:ind w:left="203" w:hanging="500"/>
      </w:pPr>
      <w:rPr>
        <w:rFonts w:ascii="Times New Roman" w:eastAsia="Times New Roman" w:hAnsi="Times New Roman" w:cs="Times New Roman" w:hint="default"/>
        <w:spacing w:val="-10"/>
        <w:w w:val="100"/>
        <w:sz w:val="24"/>
        <w:szCs w:val="24"/>
        <w:lang w:eastAsia="en-US" w:bidi="ar-SA"/>
      </w:rPr>
    </w:lvl>
    <w:lvl w:ilvl="1" w:tplc="04060019" w:tentative="1">
      <w:start w:val="1"/>
      <w:numFmt w:val="lowerLetter"/>
      <w:lvlText w:val="%2."/>
      <w:lvlJc w:val="left"/>
      <w:pPr>
        <w:ind w:left="1040" w:hanging="360"/>
      </w:pPr>
    </w:lvl>
    <w:lvl w:ilvl="2" w:tplc="0406001B" w:tentative="1">
      <w:start w:val="1"/>
      <w:numFmt w:val="lowerRoman"/>
      <w:lvlText w:val="%3."/>
      <w:lvlJc w:val="right"/>
      <w:pPr>
        <w:ind w:left="1760" w:hanging="180"/>
      </w:pPr>
    </w:lvl>
    <w:lvl w:ilvl="3" w:tplc="0406000F" w:tentative="1">
      <w:start w:val="1"/>
      <w:numFmt w:val="decimal"/>
      <w:lvlText w:val="%4."/>
      <w:lvlJc w:val="left"/>
      <w:pPr>
        <w:ind w:left="2480" w:hanging="360"/>
      </w:pPr>
    </w:lvl>
    <w:lvl w:ilvl="4" w:tplc="04060019" w:tentative="1">
      <w:start w:val="1"/>
      <w:numFmt w:val="lowerLetter"/>
      <w:lvlText w:val="%5."/>
      <w:lvlJc w:val="left"/>
      <w:pPr>
        <w:ind w:left="3200" w:hanging="360"/>
      </w:pPr>
    </w:lvl>
    <w:lvl w:ilvl="5" w:tplc="0406001B" w:tentative="1">
      <w:start w:val="1"/>
      <w:numFmt w:val="lowerRoman"/>
      <w:lvlText w:val="%6."/>
      <w:lvlJc w:val="right"/>
      <w:pPr>
        <w:ind w:left="3920" w:hanging="180"/>
      </w:pPr>
    </w:lvl>
    <w:lvl w:ilvl="6" w:tplc="0406000F" w:tentative="1">
      <w:start w:val="1"/>
      <w:numFmt w:val="decimal"/>
      <w:lvlText w:val="%7."/>
      <w:lvlJc w:val="left"/>
      <w:pPr>
        <w:ind w:left="4640" w:hanging="360"/>
      </w:pPr>
    </w:lvl>
    <w:lvl w:ilvl="7" w:tplc="04060019" w:tentative="1">
      <w:start w:val="1"/>
      <w:numFmt w:val="lowerLetter"/>
      <w:lvlText w:val="%8."/>
      <w:lvlJc w:val="left"/>
      <w:pPr>
        <w:ind w:left="5360" w:hanging="360"/>
      </w:pPr>
    </w:lvl>
    <w:lvl w:ilvl="8" w:tplc="0406001B" w:tentative="1">
      <w:start w:val="1"/>
      <w:numFmt w:val="lowerRoman"/>
      <w:lvlText w:val="%9."/>
      <w:lvlJc w:val="right"/>
      <w:pPr>
        <w:ind w:left="6080" w:hanging="180"/>
      </w:pPr>
    </w:lvl>
  </w:abstractNum>
  <w:abstractNum w:abstractNumId="29" w15:restartNumberingAfterBreak="0">
    <w:nsid w:val="5A286B20"/>
    <w:multiLevelType w:val="hybridMultilevel"/>
    <w:tmpl w:val="D7B61C28"/>
    <w:lvl w:ilvl="0" w:tplc="FFFFFFFF">
      <w:start w:val="1"/>
      <w:numFmt w:val="decimal"/>
      <w:lvlText w:val="%1)"/>
      <w:lvlJc w:val="left"/>
      <w:pPr>
        <w:ind w:left="202" w:hanging="500"/>
      </w:pPr>
      <w:rPr>
        <w:rFonts w:ascii="Times New Roman" w:eastAsia="Times New Roman" w:hAnsi="Times New Roman" w:cs="Times New Roman" w:hint="default"/>
        <w:strike w:val="0"/>
        <w:spacing w:val="-10"/>
        <w:w w:val="100"/>
        <w:sz w:val="24"/>
        <w:szCs w:val="24"/>
        <w:lang w:eastAsia="en-US" w:bidi="ar-SA"/>
      </w:rPr>
    </w:lvl>
    <w:lvl w:ilvl="1" w:tplc="04060019" w:tentative="1">
      <w:start w:val="1"/>
      <w:numFmt w:val="lowerLetter"/>
      <w:lvlText w:val="%2."/>
      <w:lvlJc w:val="left"/>
      <w:pPr>
        <w:ind w:left="1039" w:hanging="360"/>
      </w:pPr>
    </w:lvl>
    <w:lvl w:ilvl="2" w:tplc="0406001B" w:tentative="1">
      <w:start w:val="1"/>
      <w:numFmt w:val="lowerRoman"/>
      <w:lvlText w:val="%3."/>
      <w:lvlJc w:val="right"/>
      <w:pPr>
        <w:ind w:left="1759" w:hanging="180"/>
      </w:pPr>
    </w:lvl>
    <w:lvl w:ilvl="3" w:tplc="0406000F" w:tentative="1">
      <w:start w:val="1"/>
      <w:numFmt w:val="decimal"/>
      <w:lvlText w:val="%4."/>
      <w:lvlJc w:val="left"/>
      <w:pPr>
        <w:ind w:left="2479" w:hanging="360"/>
      </w:pPr>
    </w:lvl>
    <w:lvl w:ilvl="4" w:tplc="04060019" w:tentative="1">
      <w:start w:val="1"/>
      <w:numFmt w:val="lowerLetter"/>
      <w:lvlText w:val="%5."/>
      <w:lvlJc w:val="left"/>
      <w:pPr>
        <w:ind w:left="3199" w:hanging="360"/>
      </w:pPr>
    </w:lvl>
    <w:lvl w:ilvl="5" w:tplc="0406001B" w:tentative="1">
      <w:start w:val="1"/>
      <w:numFmt w:val="lowerRoman"/>
      <w:lvlText w:val="%6."/>
      <w:lvlJc w:val="right"/>
      <w:pPr>
        <w:ind w:left="3919" w:hanging="180"/>
      </w:pPr>
    </w:lvl>
    <w:lvl w:ilvl="6" w:tplc="0406000F" w:tentative="1">
      <w:start w:val="1"/>
      <w:numFmt w:val="decimal"/>
      <w:lvlText w:val="%7."/>
      <w:lvlJc w:val="left"/>
      <w:pPr>
        <w:ind w:left="4639" w:hanging="360"/>
      </w:pPr>
    </w:lvl>
    <w:lvl w:ilvl="7" w:tplc="04060019" w:tentative="1">
      <w:start w:val="1"/>
      <w:numFmt w:val="lowerLetter"/>
      <w:lvlText w:val="%8."/>
      <w:lvlJc w:val="left"/>
      <w:pPr>
        <w:ind w:left="5359" w:hanging="360"/>
      </w:pPr>
    </w:lvl>
    <w:lvl w:ilvl="8" w:tplc="0406001B" w:tentative="1">
      <w:start w:val="1"/>
      <w:numFmt w:val="lowerRoman"/>
      <w:lvlText w:val="%9."/>
      <w:lvlJc w:val="right"/>
      <w:pPr>
        <w:ind w:left="6079" w:hanging="180"/>
      </w:pPr>
    </w:lvl>
  </w:abstractNum>
  <w:abstractNum w:abstractNumId="30" w15:restartNumberingAfterBreak="0">
    <w:nsid w:val="5A5661D0"/>
    <w:multiLevelType w:val="hybridMultilevel"/>
    <w:tmpl w:val="8BB2A04E"/>
    <w:lvl w:ilvl="0" w:tplc="FFFFFFFF">
      <w:start w:val="1"/>
      <w:numFmt w:val="decimal"/>
      <w:lvlText w:val="%1)"/>
      <w:lvlJc w:val="left"/>
      <w:pPr>
        <w:ind w:left="603" w:hanging="500"/>
      </w:pPr>
      <w:rPr>
        <w:rFonts w:ascii="Times New Roman" w:eastAsia="Times New Roman" w:hAnsi="Times New Roman" w:cs="Times New Roman" w:hint="default"/>
        <w:strike w:val="0"/>
        <w:spacing w:val="-10"/>
        <w:w w:val="100"/>
        <w:sz w:val="24"/>
        <w:szCs w:val="24"/>
        <w:lang w:eastAsia="en-US" w:bidi="ar-SA"/>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5B2D0443"/>
    <w:multiLevelType w:val="multilevel"/>
    <w:tmpl w:val="CF78AF8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upp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B9D57B5"/>
    <w:multiLevelType w:val="hybridMultilevel"/>
    <w:tmpl w:val="CCBE13C6"/>
    <w:lvl w:ilvl="0" w:tplc="0406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61024E5A"/>
    <w:multiLevelType w:val="hybridMultilevel"/>
    <w:tmpl w:val="4776FFD0"/>
    <w:lvl w:ilvl="0" w:tplc="FFFFFFFF">
      <w:start w:val="1"/>
      <w:numFmt w:val="decimal"/>
      <w:lvlText w:val="%1)"/>
      <w:lvlJc w:val="left"/>
      <w:pPr>
        <w:ind w:left="603" w:hanging="500"/>
      </w:pPr>
      <w:rPr>
        <w:rFonts w:ascii="Times New Roman" w:eastAsia="Times New Roman" w:hAnsi="Times New Roman" w:cs="Times New Roman" w:hint="default"/>
        <w:strike w:val="0"/>
        <w:spacing w:val="-10"/>
        <w:w w:val="100"/>
        <w:sz w:val="24"/>
        <w:szCs w:val="24"/>
        <w:lang w:eastAsia="en-US" w:bidi="ar-SA"/>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72C5F82"/>
    <w:multiLevelType w:val="hybridMultilevel"/>
    <w:tmpl w:val="95AC7AC8"/>
    <w:lvl w:ilvl="0" w:tplc="0406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72F50DC"/>
    <w:multiLevelType w:val="hybridMultilevel"/>
    <w:tmpl w:val="A078B094"/>
    <w:lvl w:ilvl="0" w:tplc="04060011">
      <w:start w:val="1"/>
      <w:numFmt w:val="decimal"/>
      <w:lvlText w:val="%1)"/>
      <w:lvlJc w:val="left"/>
      <w:pPr>
        <w:ind w:left="319" w:hanging="360"/>
      </w:pPr>
    </w:lvl>
    <w:lvl w:ilvl="1" w:tplc="04060019" w:tentative="1">
      <w:start w:val="1"/>
      <w:numFmt w:val="lowerLetter"/>
      <w:lvlText w:val="%2."/>
      <w:lvlJc w:val="left"/>
      <w:pPr>
        <w:ind w:left="1039" w:hanging="360"/>
      </w:pPr>
    </w:lvl>
    <w:lvl w:ilvl="2" w:tplc="0406001B" w:tentative="1">
      <w:start w:val="1"/>
      <w:numFmt w:val="lowerRoman"/>
      <w:lvlText w:val="%3."/>
      <w:lvlJc w:val="right"/>
      <w:pPr>
        <w:ind w:left="1759" w:hanging="180"/>
      </w:pPr>
    </w:lvl>
    <w:lvl w:ilvl="3" w:tplc="0406000F" w:tentative="1">
      <w:start w:val="1"/>
      <w:numFmt w:val="decimal"/>
      <w:lvlText w:val="%4."/>
      <w:lvlJc w:val="left"/>
      <w:pPr>
        <w:ind w:left="2479" w:hanging="360"/>
      </w:pPr>
    </w:lvl>
    <w:lvl w:ilvl="4" w:tplc="04060019" w:tentative="1">
      <w:start w:val="1"/>
      <w:numFmt w:val="lowerLetter"/>
      <w:lvlText w:val="%5."/>
      <w:lvlJc w:val="left"/>
      <w:pPr>
        <w:ind w:left="3199" w:hanging="360"/>
      </w:pPr>
    </w:lvl>
    <w:lvl w:ilvl="5" w:tplc="0406001B" w:tentative="1">
      <w:start w:val="1"/>
      <w:numFmt w:val="lowerRoman"/>
      <w:lvlText w:val="%6."/>
      <w:lvlJc w:val="right"/>
      <w:pPr>
        <w:ind w:left="3919" w:hanging="180"/>
      </w:pPr>
    </w:lvl>
    <w:lvl w:ilvl="6" w:tplc="0406000F" w:tentative="1">
      <w:start w:val="1"/>
      <w:numFmt w:val="decimal"/>
      <w:lvlText w:val="%7."/>
      <w:lvlJc w:val="left"/>
      <w:pPr>
        <w:ind w:left="4639" w:hanging="360"/>
      </w:pPr>
    </w:lvl>
    <w:lvl w:ilvl="7" w:tplc="04060019" w:tentative="1">
      <w:start w:val="1"/>
      <w:numFmt w:val="lowerLetter"/>
      <w:lvlText w:val="%8."/>
      <w:lvlJc w:val="left"/>
      <w:pPr>
        <w:ind w:left="5359" w:hanging="360"/>
      </w:pPr>
    </w:lvl>
    <w:lvl w:ilvl="8" w:tplc="0406001B" w:tentative="1">
      <w:start w:val="1"/>
      <w:numFmt w:val="lowerRoman"/>
      <w:lvlText w:val="%9."/>
      <w:lvlJc w:val="right"/>
      <w:pPr>
        <w:ind w:left="6079" w:hanging="180"/>
      </w:pPr>
    </w:lvl>
  </w:abstractNum>
  <w:abstractNum w:abstractNumId="36" w15:restartNumberingAfterBreak="0">
    <w:nsid w:val="686E174C"/>
    <w:multiLevelType w:val="multilevel"/>
    <w:tmpl w:val="CF78AF8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upp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8CB7C36"/>
    <w:multiLevelType w:val="hybridMultilevel"/>
    <w:tmpl w:val="0C0C83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8E32766"/>
    <w:multiLevelType w:val="hybridMultilevel"/>
    <w:tmpl w:val="35DEE444"/>
    <w:lvl w:ilvl="0" w:tplc="FFFFFFFF">
      <w:start w:val="1"/>
      <w:numFmt w:val="decimal"/>
      <w:lvlText w:val="%1)"/>
      <w:lvlJc w:val="left"/>
      <w:pPr>
        <w:ind w:left="603" w:hanging="500"/>
      </w:pPr>
      <w:rPr>
        <w:rFonts w:ascii="Times New Roman" w:eastAsia="Times New Roman" w:hAnsi="Times New Roman" w:cs="Times New Roman" w:hint="default"/>
        <w:strike w:val="0"/>
        <w:spacing w:val="-10"/>
        <w:w w:val="100"/>
        <w:sz w:val="24"/>
        <w:szCs w:val="24"/>
        <w:lang w:eastAsia="en-US" w:bidi="ar-SA"/>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6A6C7474"/>
    <w:multiLevelType w:val="hybridMultilevel"/>
    <w:tmpl w:val="BF0A70D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6D3D7E88"/>
    <w:multiLevelType w:val="hybridMultilevel"/>
    <w:tmpl w:val="D6DA21FA"/>
    <w:lvl w:ilvl="0" w:tplc="04060011">
      <w:start w:val="1"/>
      <w:numFmt w:val="decimal"/>
      <w:lvlText w:val="%1)"/>
      <w:lvlJc w:val="left"/>
      <w:pPr>
        <w:ind w:left="319" w:hanging="360"/>
      </w:pPr>
    </w:lvl>
    <w:lvl w:ilvl="1" w:tplc="FFFFFFFF" w:tentative="1">
      <w:start w:val="1"/>
      <w:numFmt w:val="lowerLetter"/>
      <w:lvlText w:val="%2."/>
      <w:lvlJc w:val="left"/>
      <w:pPr>
        <w:ind w:left="1039" w:hanging="360"/>
      </w:pPr>
    </w:lvl>
    <w:lvl w:ilvl="2" w:tplc="FFFFFFFF" w:tentative="1">
      <w:start w:val="1"/>
      <w:numFmt w:val="lowerRoman"/>
      <w:lvlText w:val="%3."/>
      <w:lvlJc w:val="right"/>
      <w:pPr>
        <w:ind w:left="1759" w:hanging="180"/>
      </w:pPr>
    </w:lvl>
    <w:lvl w:ilvl="3" w:tplc="FFFFFFFF" w:tentative="1">
      <w:start w:val="1"/>
      <w:numFmt w:val="decimal"/>
      <w:lvlText w:val="%4."/>
      <w:lvlJc w:val="left"/>
      <w:pPr>
        <w:ind w:left="2479" w:hanging="360"/>
      </w:pPr>
    </w:lvl>
    <w:lvl w:ilvl="4" w:tplc="FFFFFFFF" w:tentative="1">
      <w:start w:val="1"/>
      <w:numFmt w:val="lowerLetter"/>
      <w:lvlText w:val="%5."/>
      <w:lvlJc w:val="left"/>
      <w:pPr>
        <w:ind w:left="3199" w:hanging="360"/>
      </w:pPr>
    </w:lvl>
    <w:lvl w:ilvl="5" w:tplc="FFFFFFFF" w:tentative="1">
      <w:start w:val="1"/>
      <w:numFmt w:val="lowerRoman"/>
      <w:lvlText w:val="%6."/>
      <w:lvlJc w:val="right"/>
      <w:pPr>
        <w:ind w:left="3919" w:hanging="180"/>
      </w:pPr>
    </w:lvl>
    <w:lvl w:ilvl="6" w:tplc="FFFFFFFF" w:tentative="1">
      <w:start w:val="1"/>
      <w:numFmt w:val="decimal"/>
      <w:lvlText w:val="%7."/>
      <w:lvlJc w:val="left"/>
      <w:pPr>
        <w:ind w:left="4639" w:hanging="360"/>
      </w:pPr>
    </w:lvl>
    <w:lvl w:ilvl="7" w:tplc="FFFFFFFF" w:tentative="1">
      <w:start w:val="1"/>
      <w:numFmt w:val="lowerLetter"/>
      <w:lvlText w:val="%8."/>
      <w:lvlJc w:val="left"/>
      <w:pPr>
        <w:ind w:left="5359" w:hanging="360"/>
      </w:pPr>
    </w:lvl>
    <w:lvl w:ilvl="8" w:tplc="FFFFFFFF" w:tentative="1">
      <w:start w:val="1"/>
      <w:numFmt w:val="lowerRoman"/>
      <w:lvlText w:val="%9."/>
      <w:lvlJc w:val="right"/>
      <w:pPr>
        <w:ind w:left="6079" w:hanging="180"/>
      </w:pPr>
    </w:lvl>
  </w:abstractNum>
  <w:abstractNum w:abstractNumId="41" w15:restartNumberingAfterBreak="0">
    <w:nsid w:val="6E1856BD"/>
    <w:multiLevelType w:val="hybridMultilevel"/>
    <w:tmpl w:val="D6E84552"/>
    <w:lvl w:ilvl="0" w:tplc="10304B2A">
      <w:start w:val="2"/>
      <w:numFmt w:val="decimal"/>
      <w:lvlText w:val="%1)"/>
      <w:lvlJc w:val="left"/>
      <w:pPr>
        <w:ind w:left="36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2946090"/>
    <w:multiLevelType w:val="hybridMultilevel"/>
    <w:tmpl w:val="A142040A"/>
    <w:lvl w:ilvl="0" w:tplc="3B8823B8">
      <w:start w:val="1"/>
      <w:numFmt w:val="decimal"/>
      <w:lvlText w:val="%1)"/>
      <w:lvlJc w:val="left"/>
      <w:pPr>
        <w:ind w:left="401" w:hanging="401"/>
      </w:pPr>
      <w:rPr>
        <w:rFonts w:ascii="Times New Roman" w:eastAsia="Times New Roman" w:hAnsi="Times New Roman" w:cs="Times New Roman" w:hint="default"/>
        <w:spacing w:val="-13"/>
        <w:w w:val="100"/>
        <w:sz w:val="24"/>
        <w:szCs w:val="24"/>
        <w:lang w:eastAsia="en-US" w:bidi="ar-SA"/>
      </w:rPr>
    </w:lvl>
    <w:lvl w:ilvl="1" w:tplc="C418533A">
      <w:numFmt w:val="bullet"/>
      <w:lvlText w:val="•"/>
      <w:lvlJc w:val="left"/>
      <w:pPr>
        <w:ind w:left="1401" w:hanging="401"/>
      </w:pPr>
      <w:rPr>
        <w:rFonts w:hint="default"/>
        <w:lang w:eastAsia="en-US" w:bidi="ar-SA"/>
      </w:rPr>
    </w:lvl>
    <w:lvl w:ilvl="2" w:tplc="6066B12E">
      <w:numFmt w:val="bullet"/>
      <w:lvlText w:val="•"/>
      <w:lvlJc w:val="left"/>
      <w:pPr>
        <w:ind w:left="2392" w:hanging="401"/>
      </w:pPr>
      <w:rPr>
        <w:rFonts w:hint="default"/>
        <w:lang w:eastAsia="en-US" w:bidi="ar-SA"/>
      </w:rPr>
    </w:lvl>
    <w:lvl w:ilvl="3" w:tplc="DE18F950">
      <w:numFmt w:val="bullet"/>
      <w:lvlText w:val="•"/>
      <w:lvlJc w:val="left"/>
      <w:pPr>
        <w:ind w:left="3382" w:hanging="401"/>
      </w:pPr>
      <w:rPr>
        <w:rFonts w:hint="default"/>
        <w:lang w:eastAsia="en-US" w:bidi="ar-SA"/>
      </w:rPr>
    </w:lvl>
    <w:lvl w:ilvl="4" w:tplc="29AE44F2">
      <w:numFmt w:val="bullet"/>
      <w:lvlText w:val="•"/>
      <w:lvlJc w:val="left"/>
      <w:pPr>
        <w:ind w:left="4373" w:hanging="401"/>
      </w:pPr>
      <w:rPr>
        <w:rFonts w:hint="default"/>
        <w:lang w:eastAsia="en-US" w:bidi="ar-SA"/>
      </w:rPr>
    </w:lvl>
    <w:lvl w:ilvl="5" w:tplc="6BAAC9BE">
      <w:numFmt w:val="bullet"/>
      <w:lvlText w:val="•"/>
      <w:lvlJc w:val="left"/>
      <w:pPr>
        <w:ind w:left="5363" w:hanging="401"/>
      </w:pPr>
      <w:rPr>
        <w:rFonts w:hint="default"/>
        <w:lang w:eastAsia="en-US" w:bidi="ar-SA"/>
      </w:rPr>
    </w:lvl>
    <w:lvl w:ilvl="6" w:tplc="F41C99F2">
      <w:numFmt w:val="bullet"/>
      <w:lvlText w:val="•"/>
      <w:lvlJc w:val="left"/>
      <w:pPr>
        <w:ind w:left="6354" w:hanging="401"/>
      </w:pPr>
      <w:rPr>
        <w:rFonts w:hint="default"/>
        <w:lang w:eastAsia="en-US" w:bidi="ar-SA"/>
      </w:rPr>
    </w:lvl>
    <w:lvl w:ilvl="7" w:tplc="40D2181A">
      <w:numFmt w:val="bullet"/>
      <w:lvlText w:val="•"/>
      <w:lvlJc w:val="left"/>
      <w:pPr>
        <w:ind w:left="7344" w:hanging="401"/>
      </w:pPr>
      <w:rPr>
        <w:rFonts w:hint="default"/>
        <w:lang w:eastAsia="en-US" w:bidi="ar-SA"/>
      </w:rPr>
    </w:lvl>
    <w:lvl w:ilvl="8" w:tplc="E3388810">
      <w:numFmt w:val="bullet"/>
      <w:lvlText w:val="•"/>
      <w:lvlJc w:val="left"/>
      <w:pPr>
        <w:ind w:left="8335" w:hanging="401"/>
      </w:pPr>
      <w:rPr>
        <w:rFonts w:hint="default"/>
        <w:lang w:eastAsia="en-US" w:bidi="ar-SA"/>
      </w:rPr>
    </w:lvl>
  </w:abstractNum>
  <w:abstractNum w:abstractNumId="43" w15:restartNumberingAfterBreak="0">
    <w:nsid w:val="797378A5"/>
    <w:multiLevelType w:val="hybridMultilevel"/>
    <w:tmpl w:val="FFF4EDC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7B1B1E7E"/>
    <w:multiLevelType w:val="hybridMultilevel"/>
    <w:tmpl w:val="F97CBFDC"/>
    <w:lvl w:ilvl="0" w:tplc="FFFFFFFF">
      <w:start w:val="1"/>
      <w:numFmt w:val="decimal"/>
      <w:lvlText w:val="%1)"/>
      <w:lvlJc w:val="left"/>
      <w:pPr>
        <w:ind w:left="603" w:hanging="500"/>
      </w:pPr>
      <w:rPr>
        <w:rFonts w:ascii="Times New Roman" w:eastAsia="Times New Roman" w:hAnsi="Times New Roman" w:cs="Times New Roman" w:hint="default"/>
        <w:strike w:val="0"/>
        <w:spacing w:val="-10"/>
        <w:w w:val="100"/>
        <w:sz w:val="24"/>
        <w:szCs w:val="24"/>
        <w:lang w:eastAsia="en-US" w:bidi="ar-SA"/>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691487322">
    <w:abstractNumId w:val="18"/>
  </w:num>
  <w:num w:numId="2" w16cid:durableId="297229850">
    <w:abstractNumId w:val="5"/>
  </w:num>
  <w:num w:numId="3" w16cid:durableId="2139956336">
    <w:abstractNumId w:val="20"/>
    <w:lvlOverride w:ilvl="0">
      <w:startOverride w:val="1"/>
    </w:lvlOverride>
    <w:lvlOverride w:ilvl="1"/>
    <w:lvlOverride w:ilvl="2"/>
    <w:lvlOverride w:ilvl="3"/>
    <w:lvlOverride w:ilvl="4"/>
    <w:lvlOverride w:ilvl="5"/>
    <w:lvlOverride w:ilvl="6"/>
    <w:lvlOverride w:ilvl="7"/>
    <w:lvlOverride w:ilvl="8"/>
  </w:num>
  <w:num w:numId="4" w16cid:durableId="1855875119">
    <w:abstractNumId w:val="42"/>
  </w:num>
  <w:num w:numId="5" w16cid:durableId="262148467">
    <w:abstractNumId w:val="24"/>
  </w:num>
  <w:num w:numId="6" w16cid:durableId="424494068">
    <w:abstractNumId w:val="4"/>
  </w:num>
  <w:num w:numId="7" w16cid:durableId="444008004">
    <w:abstractNumId w:val="32"/>
  </w:num>
  <w:num w:numId="8" w16cid:durableId="272591265">
    <w:abstractNumId w:val="22"/>
  </w:num>
  <w:num w:numId="9" w16cid:durableId="415444043">
    <w:abstractNumId w:val="14"/>
  </w:num>
  <w:num w:numId="10" w16cid:durableId="1674525211">
    <w:abstractNumId w:val="28"/>
  </w:num>
  <w:num w:numId="11" w16cid:durableId="1833789222">
    <w:abstractNumId w:val="23"/>
  </w:num>
  <w:num w:numId="12" w16cid:durableId="1757827697">
    <w:abstractNumId w:val="25"/>
  </w:num>
  <w:num w:numId="13" w16cid:durableId="189146015">
    <w:abstractNumId w:val="13"/>
  </w:num>
  <w:num w:numId="14" w16cid:durableId="865287086">
    <w:abstractNumId w:val="29"/>
  </w:num>
  <w:num w:numId="15" w16cid:durableId="1206061618">
    <w:abstractNumId w:val="33"/>
  </w:num>
  <w:num w:numId="16" w16cid:durableId="1557551155">
    <w:abstractNumId w:val="38"/>
  </w:num>
  <w:num w:numId="17" w16cid:durableId="1973903275">
    <w:abstractNumId w:val="30"/>
  </w:num>
  <w:num w:numId="18" w16cid:durableId="1898320636">
    <w:abstractNumId w:val="44"/>
  </w:num>
  <w:num w:numId="19" w16cid:durableId="124584491">
    <w:abstractNumId w:val="19"/>
  </w:num>
  <w:num w:numId="20" w16cid:durableId="1355813839">
    <w:abstractNumId w:val="43"/>
  </w:num>
  <w:num w:numId="21" w16cid:durableId="1930306570">
    <w:abstractNumId w:val="7"/>
  </w:num>
  <w:num w:numId="22" w16cid:durableId="1175074146">
    <w:abstractNumId w:val="6"/>
  </w:num>
  <w:num w:numId="23" w16cid:durableId="759065382">
    <w:abstractNumId w:val="27"/>
  </w:num>
  <w:num w:numId="24" w16cid:durableId="1716270083">
    <w:abstractNumId w:val="9"/>
  </w:num>
  <w:num w:numId="25" w16cid:durableId="235168936">
    <w:abstractNumId w:val="31"/>
  </w:num>
  <w:num w:numId="26" w16cid:durableId="1345403804">
    <w:abstractNumId w:val="36"/>
  </w:num>
  <w:num w:numId="27" w16cid:durableId="65686865">
    <w:abstractNumId w:val="41"/>
  </w:num>
  <w:num w:numId="28" w16cid:durableId="1788232121">
    <w:abstractNumId w:val="40"/>
  </w:num>
  <w:num w:numId="29" w16cid:durableId="182205247">
    <w:abstractNumId w:val="35"/>
  </w:num>
  <w:num w:numId="30" w16cid:durableId="1481069715">
    <w:abstractNumId w:val="17"/>
  </w:num>
  <w:num w:numId="31" w16cid:durableId="1559585752">
    <w:abstractNumId w:val="37"/>
  </w:num>
  <w:num w:numId="32" w16cid:durableId="769931687">
    <w:abstractNumId w:val="3"/>
  </w:num>
  <w:num w:numId="33" w16cid:durableId="1806122264">
    <w:abstractNumId w:val="39"/>
  </w:num>
  <w:num w:numId="34" w16cid:durableId="237524786">
    <w:abstractNumId w:val="0"/>
  </w:num>
  <w:num w:numId="35" w16cid:durableId="1887451911">
    <w:abstractNumId w:val="10"/>
  </w:num>
  <w:num w:numId="36" w16cid:durableId="785277032">
    <w:abstractNumId w:val="2"/>
  </w:num>
  <w:num w:numId="37" w16cid:durableId="1383401551">
    <w:abstractNumId w:val="1"/>
  </w:num>
  <w:num w:numId="38" w16cid:durableId="1787499443">
    <w:abstractNumId w:val="16"/>
  </w:num>
  <w:num w:numId="39" w16cid:durableId="1763528848">
    <w:abstractNumId w:val="26"/>
  </w:num>
  <w:num w:numId="40" w16cid:durableId="1522813111">
    <w:abstractNumId w:val="11"/>
  </w:num>
  <w:num w:numId="41" w16cid:durableId="1746756967">
    <w:abstractNumId w:val="8"/>
  </w:num>
  <w:num w:numId="42" w16cid:durableId="1923878317">
    <w:abstractNumId w:val="34"/>
  </w:num>
  <w:num w:numId="43" w16cid:durableId="1327712264">
    <w:abstractNumId w:val="15"/>
  </w:num>
  <w:num w:numId="44" w16cid:durableId="277832245">
    <w:abstractNumId w:val="21"/>
  </w:num>
  <w:num w:numId="45" w16cid:durableId="12349726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3F5"/>
    <w:rsid w:val="0007295E"/>
    <w:rsid w:val="00081C11"/>
    <w:rsid w:val="000A7E06"/>
    <w:rsid w:val="00173350"/>
    <w:rsid w:val="002173D7"/>
    <w:rsid w:val="00267ABD"/>
    <w:rsid w:val="002813F5"/>
    <w:rsid w:val="00527F70"/>
    <w:rsid w:val="005D606C"/>
    <w:rsid w:val="00666543"/>
    <w:rsid w:val="006708CB"/>
    <w:rsid w:val="00895D86"/>
    <w:rsid w:val="009644EB"/>
    <w:rsid w:val="009E5FAA"/>
    <w:rsid w:val="00AF589B"/>
    <w:rsid w:val="00B52800"/>
    <w:rsid w:val="00BA50EE"/>
    <w:rsid w:val="00CC3DD4"/>
    <w:rsid w:val="00FC54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8DACB"/>
  <w14:defaultImageDpi w14:val="330"/>
  <w15:chartTrackingRefBased/>
  <w15:docId w15:val="{2F9C22D9-06E0-41B0-8381-540A2D470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D86"/>
    <w:pPr>
      <w:spacing w:after="0" w:line="240" w:lineRule="auto"/>
    </w:pPr>
  </w:style>
  <w:style w:type="paragraph" w:styleId="Overskrift1">
    <w:name w:val="heading 1"/>
    <w:basedOn w:val="Normal"/>
    <w:link w:val="Overskrift1Tegn"/>
    <w:uiPriority w:val="9"/>
    <w:qFormat/>
    <w:rsid w:val="009E5FAA"/>
    <w:pPr>
      <w:widowControl w:val="0"/>
      <w:autoSpaceDE w:val="0"/>
      <w:autoSpaceDN w:val="0"/>
      <w:spacing w:before="192"/>
      <w:ind w:left="710" w:hanging="601"/>
      <w:outlineLvl w:val="0"/>
    </w:pPr>
    <w:rPr>
      <w:rFonts w:eastAsia="Times New Roman" w:cs="Times New Roman"/>
      <w:b/>
      <w:bCs/>
      <w:szCs w:val="24"/>
      <w:lang w:val="en-US"/>
    </w:rPr>
  </w:style>
  <w:style w:type="paragraph" w:styleId="Overskrift2">
    <w:name w:val="heading 2"/>
    <w:basedOn w:val="Normal"/>
    <w:next w:val="Normal"/>
    <w:link w:val="Overskrift2Tegn"/>
    <w:uiPriority w:val="9"/>
    <w:unhideWhenUsed/>
    <w:qFormat/>
    <w:rsid w:val="009E5FAA"/>
    <w:pPr>
      <w:keepNext/>
      <w:widowControl w:val="0"/>
      <w:autoSpaceDE w:val="0"/>
      <w:autoSpaceDN w:val="0"/>
      <w:spacing w:before="240" w:after="60"/>
      <w:outlineLvl w:val="1"/>
    </w:pPr>
    <w:rPr>
      <w:rFonts w:asciiTheme="majorHAnsi" w:eastAsiaTheme="majorEastAsia" w:hAnsiTheme="majorHAnsi" w:cs="Times New Roman"/>
      <w:b/>
      <w:bCs/>
      <w:i/>
      <w:iCs/>
      <w:sz w:val="28"/>
      <w:szCs w:val="28"/>
      <w:lang w:val="en-US" w:bidi="en-US"/>
    </w:rPr>
  </w:style>
  <w:style w:type="paragraph" w:styleId="Overskrift3">
    <w:name w:val="heading 3"/>
    <w:basedOn w:val="Normal"/>
    <w:next w:val="Normal"/>
    <w:link w:val="Overskrift3Tegn"/>
    <w:uiPriority w:val="9"/>
    <w:semiHidden/>
    <w:unhideWhenUsed/>
    <w:qFormat/>
    <w:rsid w:val="009E5FAA"/>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opnrdato">
    <w:name w:val="topnrdato"/>
    <w:basedOn w:val="Normal"/>
    <w:next w:val="Normal"/>
    <w:rsid w:val="00666543"/>
    <w:pPr>
      <w:tabs>
        <w:tab w:val="right" w:pos="9638"/>
      </w:tabs>
    </w:pPr>
    <w:rPr>
      <w:rFonts w:eastAsia="Times New Roman" w:cs="Times New Roman"/>
      <w:szCs w:val="24"/>
    </w:rPr>
  </w:style>
  <w:style w:type="paragraph" w:customStyle="1" w:styleId="Stk">
    <w:name w:val="Stk"/>
    <w:basedOn w:val="Normal"/>
    <w:rsid w:val="00AF589B"/>
    <w:pPr>
      <w:ind w:firstLine="170"/>
    </w:pPr>
    <w:rPr>
      <w:rFonts w:eastAsia="Times New Roman" w:cs="Times New Roman"/>
      <w:szCs w:val="24"/>
    </w:rPr>
  </w:style>
  <w:style w:type="paragraph" w:customStyle="1" w:styleId="Paragraftekst">
    <w:name w:val="Paragraftekst"/>
    <w:basedOn w:val="Normal"/>
    <w:next w:val="Normal"/>
    <w:rsid w:val="00AF589B"/>
    <w:pPr>
      <w:spacing w:before="240"/>
      <w:ind w:firstLine="170"/>
    </w:pPr>
    <w:rPr>
      <w:rFonts w:eastAsia="Times New Roman" w:cs="Times New Roman"/>
      <w:szCs w:val="24"/>
    </w:rPr>
  </w:style>
  <w:style w:type="character" w:customStyle="1" w:styleId="TypografiFed">
    <w:name w:val="Typografi Fed"/>
    <w:basedOn w:val="Standardskrifttypeiafsnit"/>
    <w:rsid w:val="00895D86"/>
    <w:rPr>
      <w:rFonts w:ascii="Times New Roman" w:hAnsi="Times New Roman" w:cs="Times New Roman" w:hint="default"/>
      <w:b/>
      <w:bCs/>
      <w:sz w:val="24"/>
    </w:rPr>
  </w:style>
  <w:style w:type="character" w:customStyle="1" w:styleId="TypografiKursiv">
    <w:name w:val="Typografi Kursiv"/>
    <w:basedOn w:val="Standardskrifttypeiafsnit"/>
    <w:rsid w:val="00895D86"/>
    <w:rPr>
      <w:rFonts w:ascii="Times New Roman" w:hAnsi="Times New Roman" w:cs="Times New Roman" w:hint="default"/>
      <w:i/>
      <w:iCs/>
      <w:sz w:val="24"/>
    </w:rPr>
  </w:style>
  <w:style w:type="paragraph" w:styleId="Brdtekst">
    <w:name w:val="Body Text"/>
    <w:basedOn w:val="Normal"/>
    <w:link w:val="BrdtekstTegn"/>
    <w:uiPriority w:val="1"/>
    <w:qFormat/>
    <w:rsid w:val="002813F5"/>
    <w:pPr>
      <w:widowControl w:val="0"/>
      <w:autoSpaceDE w:val="0"/>
      <w:autoSpaceDN w:val="0"/>
      <w:spacing w:before="192"/>
      <w:ind w:left="110"/>
      <w:jc w:val="both"/>
    </w:pPr>
    <w:rPr>
      <w:rFonts w:eastAsia="Times New Roman" w:cs="Times New Roman"/>
      <w:szCs w:val="24"/>
      <w:lang w:val="en-US"/>
    </w:rPr>
  </w:style>
  <w:style w:type="character" w:customStyle="1" w:styleId="BrdtekstTegn">
    <w:name w:val="Brødtekst Tegn"/>
    <w:basedOn w:val="Standardskrifttypeiafsnit"/>
    <w:link w:val="Brdtekst"/>
    <w:uiPriority w:val="1"/>
    <w:rsid w:val="002813F5"/>
    <w:rPr>
      <w:rFonts w:eastAsia="Times New Roman" w:cs="Times New Roman"/>
      <w:szCs w:val="24"/>
      <w:lang w:val="en-US"/>
    </w:rPr>
  </w:style>
  <w:style w:type="paragraph" w:styleId="Listeafsnit">
    <w:name w:val="List Paragraph"/>
    <w:basedOn w:val="Normal"/>
    <w:uiPriority w:val="34"/>
    <w:qFormat/>
    <w:rsid w:val="002813F5"/>
    <w:pPr>
      <w:widowControl w:val="0"/>
      <w:autoSpaceDE w:val="0"/>
      <w:autoSpaceDN w:val="0"/>
      <w:spacing w:before="192"/>
      <w:ind w:left="110"/>
      <w:jc w:val="both"/>
    </w:pPr>
    <w:rPr>
      <w:rFonts w:eastAsia="Times New Roman" w:cs="Times New Roman"/>
      <w:sz w:val="22"/>
      <w:lang w:val="en-US"/>
    </w:rPr>
  </w:style>
  <w:style w:type="character" w:customStyle="1" w:styleId="Overskrift1Tegn">
    <w:name w:val="Overskrift 1 Tegn"/>
    <w:basedOn w:val="Standardskrifttypeiafsnit"/>
    <w:link w:val="Overskrift1"/>
    <w:uiPriority w:val="9"/>
    <w:rsid w:val="009E5FAA"/>
    <w:rPr>
      <w:rFonts w:eastAsia="Times New Roman" w:cs="Times New Roman"/>
      <w:b/>
      <w:bCs/>
      <w:szCs w:val="24"/>
      <w:lang w:val="en-US"/>
    </w:rPr>
  </w:style>
  <w:style w:type="character" w:customStyle="1" w:styleId="Overskrift2Tegn">
    <w:name w:val="Overskrift 2 Tegn"/>
    <w:basedOn w:val="Standardskrifttypeiafsnit"/>
    <w:link w:val="Overskrift2"/>
    <w:uiPriority w:val="9"/>
    <w:rsid w:val="009E5FAA"/>
    <w:rPr>
      <w:rFonts w:asciiTheme="majorHAnsi" w:eastAsiaTheme="majorEastAsia" w:hAnsiTheme="majorHAnsi" w:cs="Times New Roman"/>
      <w:b/>
      <w:bCs/>
      <w:i/>
      <w:iCs/>
      <w:sz w:val="28"/>
      <w:szCs w:val="28"/>
      <w:lang w:val="en-US" w:bidi="en-US"/>
    </w:rPr>
  </w:style>
  <w:style w:type="character" w:customStyle="1" w:styleId="Overskrift3Tegn">
    <w:name w:val="Overskrift 3 Tegn"/>
    <w:basedOn w:val="Standardskrifttypeiafsnit"/>
    <w:link w:val="Overskrift3"/>
    <w:uiPriority w:val="9"/>
    <w:semiHidden/>
    <w:rsid w:val="009E5FAA"/>
    <w:rPr>
      <w:rFonts w:asciiTheme="majorHAnsi" w:eastAsiaTheme="majorEastAsia" w:hAnsiTheme="majorHAnsi" w:cstheme="majorBidi"/>
      <w:color w:val="1F4D78" w:themeColor="accent1" w:themeShade="7F"/>
      <w:szCs w:val="24"/>
    </w:rPr>
  </w:style>
  <w:style w:type="character" w:styleId="Pladsholdertekst">
    <w:name w:val="Placeholder Text"/>
    <w:basedOn w:val="Standardskrifttypeiafsnit"/>
    <w:uiPriority w:val="99"/>
    <w:semiHidden/>
    <w:rsid w:val="009E5FAA"/>
    <w:rPr>
      <w:color w:val="808080"/>
    </w:rPr>
  </w:style>
  <w:style w:type="paragraph" w:styleId="Markeringsbobletekst">
    <w:name w:val="Balloon Text"/>
    <w:basedOn w:val="Normal"/>
    <w:link w:val="MarkeringsbobletekstTegn"/>
    <w:uiPriority w:val="99"/>
    <w:semiHidden/>
    <w:unhideWhenUsed/>
    <w:rsid w:val="009E5FAA"/>
    <w:pPr>
      <w:widowControl w:val="0"/>
      <w:autoSpaceDE w:val="0"/>
      <w:autoSpaceDN w:val="0"/>
    </w:pPr>
    <w:rPr>
      <w:rFonts w:ascii="Tahoma" w:eastAsia="Times New Roman" w:hAnsi="Tahoma" w:cs="Tahoma"/>
      <w:sz w:val="16"/>
      <w:szCs w:val="16"/>
      <w:lang w:val="en-US"/>
    </w:rPr>
  </w:style>
  <w:style w:type="character" w:customStyle="1" w:styleId="MarkeringsbobletekstTegn">
    <w:name w:val="Markeringsbobletekst Tegn"/>
    <w:basedOn w:val="Standardskrifttypeiafsnit"/>
    <w:link w:val="Markeringsbobletekst"/>
    <w:uiPriority w:val="99"/>
    <w:semiHidden/>
    <w:rsid w:val="009E5FAA"/>
    <w:rPr>
      <w:rFonts w:ascii="Tahoma" w:eastAsia="Times New Roman" w:hAnsi="Tahoma" w:cs="Tahoma"/>
      <w:sz w:val="16"/>
      <w:szCs w:val="16"/>
      <w:lang w:val="en-US"/>
    </w:rPr>
  </w:style>
  <w:style w:type="table" w:styleId="Tabel-Gitter">
    <w:name w:val="Table Grid"/>
    <w:basedOn w:val="Tabel-Normal"/>
    <w:uiPriority w:val="59"/>
    <w:rsid w:val="009E5FAA"/>
    <w:pPr>
      <w:spacing w:after="0" w:line="240" w:lineRule="auto"/>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9E5FAA"/>
    <w:pPr>
      <w:widowControl w:val="0"/>
      <w:tabs>
        <w:tab w:val="center" w:pos="4819"/>
        <w:tab w:val="right" w:pos="9638"/>
      </w:tabs>
      <w:autoSpaceDE w:val="0"/>
      <w:autoSpaceDN w:val="0"/>
    </w:pPr>
    <w:rPr>
      <w:rFonts w:eastAsia="Times New Roman" w:cs="Times New Roman"/>
      <w:sz w:val="22"/>
      <w:lang w:val="en-US"/>
    </w:rPr>
  </w:style>
  <w:style w:type="character" w:customStyle="1" w:styleId="SidehovedTegn">
    <w:name w:val="Sidehoved Tegn"/>
    <w:basedOn w:val="Standardskrifttypeiafsnit"/>
    <w:link w:val="Sidehoved"/>
    <w:uiPriority w:val="99"/>
    <w:rsid w:val="009E5FAA"/>
    <w:rPr>
      <w:rFonts w:eastAsia="Times New Roman" w:cs="Times New Roman"/>
      <w:sz w:val="22"/>
      <w:lang w:val="en-US"/>
    </w:rPr>
  </w:style>
  <w:style w:type="paragraph" w:styleId="Sidefod">
    <w:name w:val="footer"/>
    <w:basedOn w:val="Normal"/>
    <w:link w:val="SidefodTegn"/>
    <w:uiPriority w:val="99"/>
    <w:unhideWhenUsed/>
    <w:rsid w:val="009E5FAA"/>
    <w:pPr>
      <w:widowControl w:val="0"/>
      <w:tabs>
        <w:tab w:val="center" w:pos="4819"/>
        <w:tab w:val="right" w:pos="9638"/>
      </w:tabs>
      <w:autoSpaceDE w:val="0"/>
      <w:autoSpaceDN w:val="0"/>
    </w:pPr>
    <w:rPr>
      <w:rFonts w:eastAsia="Times New Roman" w:cs="Times New Roman"/>
      <w:sz w:val="22"/>
      <w:lang w:val="en-US"/>
    </w:rPr>
  </w:style>
  <w:style w:type="character" w:customStyle="1" w:styleId="SidefodTegn">
    <w:name w:val="Sidefod Tegn"/>
    <w:basedOn w:val="Standardskrifttypeiafsnit"/>
    <w:link w:val="Sidefod"/>
    <w:uiPriority w:val="99"/>
    <w:rsid w:val="009E5FAA"/>
    <w:rPr>
      <w:rFonts w:eastAsia="Times New Roman" w:cs="Times New Roman"/>
      <w:sz w:val="22"/>
      <w:lang w:val="en-US"/>
    </w:rPr>
  </w:style>
  <w:style w:type="paragraph" w:customStyle="1" w:styleId="Tittul">
    <w:name w:val="Tittul"/>
    <w:basedOn w:val="Normal"/>
    <w:link w:val="TittulTegn"/>
    <w:qFormat/>
    <w:rsid w:val="009E5FAA"/>
    <w:pPr>
      <w:widowControl w:val="0"/>
      <w:autoSpaceDE w:val="0"/>
      <w:autoSpaceDN w:val="0"/>
    </w:pPr>
    <w:rPr>
      <w:rFonts w:eastAsia="Times New Roman" w:cs="Times New Roman"/>
      <w:b/>
      <w:sz w:val="22"/>
    </w:rPr>
  </w:style>
  <w:style w:type="paragraph" w:customStyle="1" w:styleId="360uppl">
    <w:name w:val="360 uppl"/>
    <w:basedOn w:val="Normal"/>
    <w:link w:val="360upplTegn"/>
    <w:qFormat/>
    <w:rsid w:val="009E5FAA"/>
    <w:pPr>
      <w:widowControl w:val="0"/>
      <w:autoSpaceDE w:val="0"/>
      <w:autoSpaceDN w:val="0"/>
    </w:pPr>
    <w:rPr>
      <w:rFonts w:eastAsia="Times New Roman" w:cs="Times New Roman"/>
      <w:sz w:val="22"/>
    </w:rPr>
  </w:style>
  <w:style w:type="character" w:customStyle="1" w:styleId="TittulTegn">
    <w:name w:val="Tittul Tegn"/>
    <w:basedOn w:val="Standardskrifttypeiafsnit"/>
    <w:link w:val="Tittul"/>
    <w:rsid w:val="009E5FAA"/>
    <w:rPr>
      <w:rFonts w:eastAsia="Times New Roman" w:cs="Times New Roman"/>
      <w:b/>
      <w:sz w:val="22"/>
    </w:rPr>
  </w:style>
  <w:style w:type="character" w:customStyle="1" w:styleId="360upplTegn">
    <w:name w:val="360 uppl Tegn"/>
    <w:basedOn w:val="Standardskrifttypeiafsnit"/>
    <w:link w:val="360uppl"/>
    <w:rsid w:val="009E5FAA"/>
    <w:rPr>
      <w:rFonts w:eastAsia="Times New Roman" w:cs="Times New Roman"/>
      <w:sz w:val="22"/>
    </w:rPr>
  </w:style>
  <w:style w:type="paragraph" w:customStyle="1" w:styleId="arbadr">
    <w:name w:val="arbadr"/>
    <w:basedOn w:val="Normal"/>
    <w:link w:val="arbadrTegn"/>
    <w:qFormat/>
    <w:rsid w:val="009E5FAA"/>
    <w:pPr>
      <w:widowControl w:val="0"/>
      <w:tabs>
        <w:tab w:val="left" w:pos="-850"/>
        <w:tab w:val="left" w:pos="0"/>
        <w:tab w:val="left" w:pos="850"/>
        <w:tab w:val="left" w:pos="1700"/>
        <w:tab w:val="left" w:pos="2268"/>
        <w:tab w:val="left" w:pos="3400"/>
        <w:tab w:val="left" w:pos="4250"/>
        <w:tab w:val="left" w:pos="5100"/>
        <w:tab w:val="left" w:pos="5950"/>
        <w:tab w:val="left" w:pos="6800"/>
        <w:tab w:val="left" w:pos="7650"/>
        <w:tab w:val="left" w:pos="8500"/>
        <w:tab w:val="left" w:pos="9350"/>
      </w:tabs>
      <w:autoSpaceDE w:val="0"/>
      <w:autoSpaceDN w:val="0"/>
    </w:pPr>
    <w:rPr>
      <w:rFonts w:eastAsiaTheme="minorEastAsia" w:cs="Times New Roman"/>
      <w:color w:val="339966"/>
      <w:sz w:val="18"/>
      <w:szCs w:val="18"/>
      <w:lang w:val="en-GB" w:bidi="en-US"/>
    </w:rPr>
  </w:style>
  <w:style w:type="character" w:customStyle="1" w:styleId="arbadrTegn">
    <w:name w:val="arbadr Tegn"/>
    <w:basedOn w:val="Standardskrifttypeiafsnit"/>
    <w:link w:val="arbadr"/>
    <w:rsid w:val="009E5FAA"/>
    <w:rPr>
      <w:rFonts w:eastAsiaTheme="minorEastAsia" w:cs="Times New Roman"/>
      <w:color w:val="339966"/>
      <w:sz w:val="18"/>
      <w:szCs w:val="18"/>
      <w:lang w:val="en-GB" w:bidi="en-US"/>
    </w:rPr>
  </w:style>
  <w:style w:type="character" w:styleId="Hyperlink">
    <w:name w:val="Hyperlink"/>
    <w:basedOn w:val="Standardskrifttypeiafsnit"/>
    <w:uiPriority w:val="99"/>
    <w:unhideWhenUsed/>
    <w:rsid w:val="009E5FAA"/>
    <w:rPr>
      <w:color w:val="0563C1" w:themeColor="hyperlink"/>
      <w:u w:val="single"/>
    </w:rPr>
  </w:style>
  <w:style w:type="table" w:customStyle="1" w:styleId="TableNormal">
    <w:name w:val="Table Normal"/>
    <w:uiPriority w:val="2"/>
    <w:semiHidden/>
    <w:unhideWhenUsed/>
    <w:qFormat/>
    <w:rsid w:val="009E5FAA"/>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styleId="Titel">
    <w:name w:val="Title"/>
    <w:basedOn w:val="Normal"/>
    <w:link w:val="TitelTegn"/>
    <w:uiPriority w:val="10"/>
    <w:qFormat/>
    <w:rsid w:val="009E5FAA"/>
    <w:pPr>
      <w:widowControl w:val="0"/>
      <w:autoSpaceDE w:val="0"/>
      <w:autoSpaceDN w:val="0"/>
      <w:ind w:left="104"/>
    </w:pPr>
    <w:rPr>
      <w:rFonts w:eastAsia="Times New Roman" w:cs="Times New Roman"/>
      <w:b/>
      <w:bCs/>
      <w:sz w:val="35"/>
      <w:szCs w:val="35"/>
      <w:lang w:val="en-US"/>
    </w:rPr>
  </w:style>
  <w:style w:type="character" w:customStyle="1" w:styleId="TitelTegn">
    <w:name w:val="Titel Tegn"/>
    <w:basedOn w:val="Standardskrifttypeiafsnit"/>
    <w:link w:val="Titel"/>
    <w:uiPriority w:val="10"/>
    <w:rsid w:val="009E5FAA"/>
    <w:rPr>
      <w:rFonts w:eastAsia="Times New Roman" w:cs="Times New Roman"/>
      <w:b/>
      <w:bCs/>
      <w:sz w:val="35"/>
      <w:szCs w:val="35"/>
      <w:lang w:val="en-US"/>
    </w:rPr>
  </w:style>
  <w:style w:type="paragraph" w:customStyle="1" w:styleId="TableParagraph">
    <w:name w:val="Table Paragraph"/>
    <w:basedOn w:val="Normal"/>
    <w:uiPriority w:val="1"/>
    <w:qFormat/>
    <w:rsid w:val="009E5FAA"/>
    <w:pPr>
      <w:widowControl w:val="0"/>
      <w:autoSpaceDE w:val="0"/>
      <w:autoSpaceDN w:val="0"/>
    </w:pPr>
    <w:rPr>
      <w:rFonts w:eastAsia="Times New Roman" w:cs="Times New Roman"/>
      <w:sz w:val="22"/>
      <w:lang w:val="en-US"/>
    </w:rPr>
  </w:style>
  <w:style w:type="character" w:styleId="Kommentarhenvisning">
    <w:name w:val="annotation reference"/>
    <w:basedOn w:val="Standardskrifttypeiafsnit"/>
    <w:uiPriority w:val="99"/>
    <w:semiHidden/>
    <w:unhideWhenUsed/>
    <w:rsid w:val="009E5FAA"/>
    <w:rPr>
      <w:sz w:val="16"/>
      <w:szCs w:val="16"/>
    </w:rPr>
  </w:style>
  <w:style w:type="paragraph" w:styleId="Kommentartekst">
    <w:name w:val="annotation text"/>
    <w:basedOn w:val="Normal"/>
    <w:link w:val="KommentartekstTegn"/>
    <w:uiPriority w:val="99"/>
    <w:unhideWhenUsed/>
    <w:rsid w:val="009E5FAA"/>
    <w:pPr>
      <w:widowControl w:val="0"/>
      <w:autoSpaceDE w:val="0"/>
      <w:autoSpaceDN w:val="0"/>
    </w:pPr>
    <w:rPr>
      <w:rFonts w:eastAsia="Times New Roman" w:cs="Times New Roman"/>
      <w:sz w:val="20"/>
      <w:szCs w:val="20"/>
      <w:lang w:val="en-US"/>
    </w:rPr>
  </w:style>
  <w:style w:type="character" w:customStyle="1" w:styleId="KommentartekstTegn">
    <w:name w:val="Kommentartekst Tegn"/>
    <w:basedOn w:val="Standardskrifttypeiafsnit"/>
    <w:link w:val="Kommentartekst"/>
    <w:uiPriority w:val="99"/>
    <w:rsid w:val="009E5FAA"/>
    <w:rPr>
      <w:rFonts w:eastAsia="Times New Roman" w:cs="Times New Roman"/>
      <w:sz w:val="20"/>
      <w:szCs w:val="20"/>
      <w:lang w:val="en-US"/>
    </w:rPr>
  </w:style>
  <w:style w:type="paragraph" w:styleId="Kommentaremne">
    <w:name w:val="annotation subject"/>
    <w:basedOn w:val="Kommentartekst"/>
    <w:next w:val="Kommentartekst"/>
    <w:link w:val="KommentaremneTegn"/>
    <w:uiPriority w:val="99"/>
    <w:semiHidden/>
    <w:unhideWhenUsed/>
    <w:rsid w:val="009E5FAA"/>
    <w:rPr>
      <w:b/>
      <w:bCs/>
    </w:rPr>
  </w:style>
  <w:style w:type="character" w:customStyle="1" w:styleId="KommentaremneTegn">
    <w:name w:val="Kommentaremne Tegn"/>
    <w:basedOn w:val="KommentartekstTegn"/>
    <w:link w:val="Kommentaremne"/>
    <w:uiPriority w:val="99"/>
    <w:semiHidden/>
    <w:rsid w:val="009E5FAA"/>
    <w:rPr>
      <w:rFonts w:eastAsia="Times New Roman" w:cs="Times New Roman"/>
      <w:b/>
      <w:bCs/>
      <w:sz w:val="20"/>
      <w:szCs w:val="20"/>
      <w:lang w:val="en-US"/>
    </w:rPr>
  </w:style>
  <w:style w:type="paragraph" w:customStyle="1" w:styleId="msonormal0">
    <w:name w:val="msonormal"/>
    <w:basedOn w:val="Normal"/>
    <w:rsid w:val="009E5FAA"/>
    <w:pPr>
      <w:spacing w:before="100" w:beforeAutospacing="1" w:after="100" w:afterAutospacing="1"/>
    </w:pPr>
    <w:rPr>
      <w:rFonts w:eastAsia="Times New Roman" w:cs="Times New Roman"/>
      <w:szCs w:val="24"/>
      <w:lang w:eastAsia="da-DK"/>
    </w:rPr>
  </w:style>
  <w:style w:type="paragraph" w:styleId="Korrektur">
    <w:name w:val="Revision"/>
    <w:hidden/>
    <w:uiPriority w:val="99"/>
    <w:semiHidden/>
    <w:rsid w:val="009E5F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535746">
      <w:bodyDiv w:val="1"/>
      <w:marLeft w:val="0"/>
      <w:marRight w:val="0"/>
      <w:marTop w:val="0"/>
      <w:marBottom w:val="0"/>
      <w:divBdr>
        <w:top w:val="none" w:sz="0" w:space="0" w:color="auto"/>
        <w:left w:val="none" w:sz="0" w:space="0" w:color="auto"/>
        <w:bottom w:val="none" w:sz="0" w:space="0" w:color="auto"/>
        <w:right w:val="none" w:sz="0" w:space="0" w:color="auto"/>
      </w:divBdr>
    </w:div>
    <w:div w:id="18607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94852\Downloads\uppskot-til-kunnger&#240;%20(1).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62070-09B3-4A85-BD14-BEDB832FE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uppskot-til-kunngerð (1)</Template>
  <TotalTime>95</TotalTime>
  <Pages>1</Pages>
  <Words>16494</Words>
  <Characters>94019</Characters>
  <Application>Microsoft Office Word</Application>
  <DocSecurity>0</DocSecurity>
  <Lines>783</Lines>
  <Paragraphs>220</Paragraphs>
  <ScaleCrop>false</ScaleCrop>
  <HeadingPairs>
    <vt:vector size="2" baseType="variant">
      <vt:variant>
        <vt:lpstr>Titel</vt:lpstr>
      </vt:variant>
      <vt:variant>
        <vt:i4>1</vt:i4>
      </vt:variant>
    </vt:vector>
  </HeadingPairs>
  <TitlesOfParts>
    <vt:vector size="1" baseType="lpstr">
      <vt:lpstr>Uppskot til kunngerð</vt:lpstr>
    </vt:vector>
  </TitlesOfParts>
  <Company>Lógartænastan</Company>
  <LinksUpToDate>false</LinksUpToDate>
  <CharactersWithSpaces>110293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Uppskot til kunngerð</dc:title>
  <dc:subject>Uppskot til kunngerð</dc:subject>
  <dc:creator>Astrid Reinert Øregaard</dc:creator>
  <cp:keywords>5. útgáva - desember 2020</cp:keywords>
  <dc:description>Uppskot til kunngerð 5. útgáva - desember 2020</dc:description>
  <cp:lastModifiedBy>Astrid Reinert Øregaard</cp:lastModifiedBy>
  <cp:revision>2</cp:revision>
  <dcterms:created xsi:type="dcterms:W3CDTF">2023-10-25T10:19:00Z</dcterms:created>
  <dcterms:modified xsi:type="dcterms:W3CDTF">2023-10-25T15:03:00Z</dcterms:modified>
</cp:coreProperties>
</file>