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E149" w14:textId="505AD77B" w:rsidR="00E60021" w:rsidRPr="000A129D" w:rsidRDefault="00E60021" w:rsidP="000A129D">
      <w:pPr>
        <w:spacing w:after="0"/>
        <w:jc w:val="center"/>
        <w:rPr>
          <w:b/>
          <w:sz w:val="32"/>
          <w:szCs w:val="32"/>
          <w:lang w:eastAsia="en-US"/>
        </w:rPr>
      </w:pPr>
      <w:r w:rsidRPr="000A129D">
        <w:rPr>
          <w:noProof/>
        </w:rPr>
        <w:drawing>
          <wp:anchor distT="0" distB="0" distL="114300" distR="114300" simplePos="0" relativeHeight="251659264" behindDoc="0" locked="0" layoutInCell="1" allowOverlap="1" wp14:anchorId="17452097" wp14:editId="52000244">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3E7B72">
        <w:rPr>
          <w:b/>
          <w:sz w:val="32"/>
          <w:szCs w:val="32"/>
        </w:rPr>
        <w:t>Almanna- og mentamálaráðið</w:t>
      </w:r>
    </w:p>
    <w:p w14:paraId="7259A973" w14:textId="77777777" w:rsidR="00E60021" w:rsidRPr="000A129D" w:rsidRDefault="00E60021" w:rsidP="000A129D">
      <w:pPr>
        <w:spacing w:after="0"/>
        <w:rPr>
          <w:rStyle w:val="TypografiFed"/>
          <w:szCs w:val="22"/>
        </w:rPr>
      </w:pPr>
    </w:p>
    <w:p w14:paraId="74C68B3F" w14:textId="77777777" w:rsidR="00E60021" w:rsidRPr="000A129D" w:rsidRDefault="00E60021" w:rsidP="0092126D">
      <w:pPr>
        <w:spacing w:after="0"/>
        <w:rPr>
          <w:rStyle w:val="TypografiFed"/>
        </w:rPr>
      </w:pPr>
    </w:p>
    <w:tbl>
      <w:tblPr>
        <w:tblW w:w="0" w:type="auto"/>
        <w:jc w:val="right"/>
        <w:tblLook w:val="04A0" w:firstRow="1" w:lastRow="0" w:firstColumn="1" w:lastColumn="0" w:noHBand="0" w:noVBand="1"/>
      </w:tblPr>
      <w:tblGrid>
        <w:gridCol w:w="1710"/>
        <w:gridCol w:w="1629"/>
      </w:tblGrid>
      <w:tr w:rsidR="00997DB1" w14:paraId="7089E789" w14:textId="77777777" w:rsidTr="00F53AFF">
        <w:trPr>
          <w:trHeight w:val="344"/>
          <w:jc w:val="right"/>
        </w:trPr>
        <w:tc>
          <w:tcPr>
            <w:tcW w:w="1710" w:type="dxa"/>
            <w:hideMark/>
          </w:tcPr>
          <w:p w14:paraId="7FD8F46E" w14:textId="77777777" w:rsidR="00997DB1" w:rsidRDefault="00997DB1">
            <w:pPr>
              <w:spacing w:after="0"/>
            </w:pPr>
            <w:r>
              <w:t>Dagfesting:</w:t>
            </w:r>
            <w:r>
              <w:rPr>
                <w:noProof/>
              </w:rPr>
              <w:t xml:space="preserve"> </w:t>
            </w:r>
          </w:p>
        </w:tc>
        <w:tc>
          <w:tcPr>
            <w:tcW w:w="1629" w:type="dxa"/>
            <w:hideMark/>
          </w:tcPr>
          <w:p w14:paraId="41262C9A" w14:textId="7EB85C3E" w:rsidR="00997DB1" w:rsidRDefault="001C2723">
            <w:pPr>
              <w:tabs>
                <w:tab w:val="center" w:pos="4513"/>
                <w:tab w:val="right" w:pos="9026"/>
              </w:tabs>
              <w:spacing w:after="0"/>
            </w:pPr>
            <w:r>
              <w:t>2</w:t>
            </w:r>
            <w:r w:rsidR="00AB6983">
              <w:t>8</w:t>
            </w:r>
            <w:r w:rsidR="007D1934">
              <w:t xml:space="preserve">. </w:t>
            </w:r>
            <w:r w:rsidR="005A3E84">
              <w:t>nov</w:t>
            </w:r>
            <w:r w:rsidR="007D1934">
              <w:t>. 2023</w:t>
            </w:r>
          </w:p>
        </w:tc>
      </w:tr>
      <w:tr w:rsidR="00997DB1" w14:paraId="013D6E86" w14:textId="77777777" w:rsidTr="00F53AFF">
        <w:trPr>
          <w:trHeight w:val="361"/>
          <w:jc w:val="right"/>
        </w:trPr>
        <w:tc>
          <w:tcPr>
            <w:tcW w:w="1710" w:type="dxa"/>
            <w:hideMark/>
          </w:tcPr>
          <w:p w14:paraId="75845991" w14:textId="77777777" w:rsidR="00997DB1" w:rsidRDefault="00997DB1">
            <w:pPr>
              <w:spacing w:after="0"/>
            </w:pPr>
            <w:r>
              <w:t>Mál nr.:</w:t>
            </w:r>
          </w:p>
        </w:tc>
        <w:tc>
          <w:tcPr>
            <w:tcW w:w="1629" w:type="dxa"/>
            <w:hideMark/>
          </w:tcPr>
          <w:p w14:paraId="716D17F8" w14:textId="68C87110" w:rsidR="00997DB1" w:rsidRDefault="007D1934">
            <w:pPr>
              <w:tabs>
                <w:tab w:val="center" w:pos="4513"/>
                <w:tab w:val="right" w:pos="9026"/>
              </w:tabs>
              <w:spacing w:after="0"/>
            </w:pPr>
            <w:r>
              <w:t>23/19640</w:t>
            </w:r>
          </w:p>
        </w:tc>
      </w:tr>
      <w:tr w:rsidR="00997DB1" w14:paraId="5DCF6DD6" w14:textId="77777777" w:rsidTr="00F53AFF">
        <w:trPr>
          <w:trHeight w:val="344"/>
          <w:jc w:val="right"/>
        </w:trPr>
        <w:tc>
          <w:tcPr>
            <w:tcW w:w="1710" w:type="dxa"/>
            <w:hideMark/>
          </w:tcPr>
          <w:p w14:paraId="2CC5ADAC" w14:textId="77777777" w:rsidR="00997DB1" w:rsidRDefault="00997DB1">
            <w:pPr>
              <w:spacing w:after="0"/>
            </w:pPr>
            <w:proofErr w:type="spellStart"/>
            <w:r>
              <w:t>Málsviðgjørt</w:t>
            </w:r>
            <w:proofErr w:type="spellEnd"/>
            <w:r>
              <w:t>:</w:t>
            </w:r>
          </w:p>
        </w:tc>
        <w:tc>
          <w:tcPr>
            <w:tcW w:w="1629" w:type="dxa"/>
            <w:hideMark/>
          </w:tcPr>
          <w:p w14:paraId="36A472A8" w14:textId="0AFDC414" w:rsidR="00997DB1" w:rsidRDefault="007D1934">
            <w:pPr>
              <w:tabs>
                <w:tab w:val="center" w:pos="4513"/>
                <w:tab w:val="right" w:pos="9026"/>
              </w:tabs>
              <w:spacing w:after="0"/>
            </w:pPr>
            <w:r>
              <w:t>TVR</w:t>
            </w:r>
            <w:r w:rsidR="00AB6983">
              <w:t>/AJ</w:t>
            </w:r>
          </w:p>
        </w:tc>
      </w:tr>
      <w:tr w:rsidR="00997DB1" w14:paraId="28C62CC4" w14:textId="77777777" w:rsidTr="00F53AFF">
        <w:trPr>
          <w:trHeight w:val="344"/>
          <w:jc w:val="right"/>
        </w:trPr>
        <w:tc>
          <w:tcPr>
            <w:tcW w:w="1710" w:type="dxa"/>
            <w:hideMark/>
          </w:tcPr>
          <w:p w14:paraId="79B581F5" w14:textId="77777777" w:rsidR="00997DB1" w:rsidRDefault="00997DB1">
            <w:pPr>
              <w:spacing w:after="0"/>
            </w:pPr>
            <w:proofErr w:type="spellStart"/>
            <w:r>
              <w:t>Ummælis</w:t>
            </w:r>
            <w:r w:rsidR="007F6BA3">
              <w:t>tíð</w:t>
            </w:r>
            <w:proofErr w:type="spellEnd"/>
            <w:r>
              <w:t>:</w:t>
            </w:r>
          </w:p>
        </w:tc>
        <w:tc>
          <w:tcPr>
            <w:tcW w:w="1629" w:type="dxa"/>
            <w:hideMark/>
          </w:tcPr>
          <w:p w14:paraId="43477E54" w14:textId="28F98A61" w:rsidR="00997DB1" w:rsidRDefault="00AE7947">
            <w:pPr>
              <w:tabs>
                <w:tab w:val="center" w:pos="4513"/>
                <w:tab w:val="right" w:pos="9026"/>
              </w:tabs>
              <w:spacing w:after="0"/>
            </w:pPr>
            <w:r>
              <w:t xml:space="preserve">28.11.-11.12.2023 </w:t>
            </w:r>
          </w:p>
        </w:tc>
      </w:tr>
      <w:tr w:rsidR="00997DB1" w14:paraId="5A799CC2" w14:textId="77777777" w:rsidTr="00F53AFF">
        <w:trPr>
          <w:trHeight w:val="565"/>
          <w:jc w:val="right"/>
        </w:trPr>
        <w:tc>
          <w:tcPr>
            <w:tcW w:w="1710" w:type="dxa"/>
            <w:hideMark/>
          </w:tcPr>
          <w:p w14:paraId="55B02348" w14:textId="77777777" w:rsidR="00997DB1" w:rsidRDefault="00997DB1">
            <w:pPr>
              <w:spacing w:after="0"/>
            </w:pPr>
            <w:r>
              <w:t>Eftirkannað:</w:t>
            </w:r>
          </w:p>
        </w:tc>
        <w:tc>
          <w:tcPr>
            <w:tcW w:w="1629" w:type="dxa"/>
            <w:hideMark/>
          </w:tcPr>
          <w:p w14:paraId="61467751" w14:textId="77777777" w:rsidR="00997DB1" w:rsidRDefault="00997DB1">
            <w:pPr>
              <w:tabs>
                <w:tab w:val="center" w:pos="4513"/>
                <w:tab w:val="right" w:pos="9026"/>
              </w:tabs>
              <w:spacing w:after="0"/>
            </w:pPr>
            <w:proofErr w:type="spellStart"/>
            <w:r>
              <w:t>Lógartænastan</w:t>
            </w:r>
            <w:proofErr w:type="spellEnd"/>
          </w:p>
          <w:p w14:paraId="675C496C" w14:textId="77777777" w:rsidR="00997DB1" w:rsidRDefault="00997DB1">
            <w:pPr>
              <w:tabs>
                <w:tab w:val="center" w:pos="4513"/>
                <w:tab w:val="right" w:pos="9026"/>
              </w:tabs>
              <w:spacing w:after="0"/>
            </w:pPr>
            <w:proofErr w:type="spellStart"/>
            <w:r>
              <w:t>dagfestir</w:t>
            </w:r>
            <w:proofErr w:type="spellEnd"/>
            <w:r>
              <w:t xml:space="preserve"> </w:t>
            </w:r>
          </w:p>
        </w:tc>
      </w:tr>
    </w:tbl>
    <w:p w14:paraId="067FA73B" w14:textId="77777777" w:rsidR="00E60021" w:rsidRPr="000A129D" w:rsidRDefault="00E60021" w:rsidP="000A129D">
      <w:pPr>
        <w:spacing w:after="0"/>
        <w:rPr>
          <w:rFonts w:eastAsiaTheme="minorHAnsi"/>
          <w:lang w:eastAsia="en-US"/>
        </w:rPr>
      </w:pPr>
    </w:p>
    <w:p w14:paraId="6A3F335C" w14:textId="77777777" w:rsidR="00E60021" w:rsidRPr="000A129D" w:rsidRDefault="00E60021" w:rsidP="000A129D">
      <w:pPr>
        <w:spacing w:after="0"/>
        <w:rPr>
          <w:rStyle w:val="TypografiFed"/>
          <w:b w:val="0"/>
          <w:szCs w:val="22"/>
        </w:rPr>
      </w:pPr>
    </w:p>
    <w:p w14:paraId="15A241B7" w14:textId="77777777" w:rsidR="00E60021" w:rsidRDefault="00E60021" w:rsidP="000A129D">
      <w:pPr>
        <w:spacing w:after="0"/>
        <w:rPr>
          <w:rStyle w:val="TypografiFed"/>
        </w:rPr>
      </w:pPr>
    </w:p>
    <w:p w14:paraId="0CBFD589" w14:textId="77777777" w:rsidR="00DF139F" w:rsidRPr="000A129D" w:rsidRDefault="00DF139F" w:rsidP="000A129D">
      <w:pPr>
        <w:spacing w:after="0"/>
        <w:rPr>
          <w:rStyle w:val="TypografiFed"/>
        </w:rPr>
      </w:pPr>
    </w:p>
    <w:p w14:paraId="366FAA42" w14:textId="77777777" w:rsidR="00E60021" w:rsidRPr="000A129D" w:rsidRDefault="00E60021" w:rsidP="000A129D">
      <w:pPr>
        <w:spacing w:after="0"/>
        <w:rPr>
          <w:rStyle w:val="TypografiFed"/>
          <w:b w:val="0"/>
        </w:rPr>
      </w:pPr>
    </w:p>
    <w:p w14:paraId="74E3765F" w14:textId="77777777" w:rsidR="00E60021" w:rsidRPr="000A129D" w:rsidRDefault="00E60021" w:rsidP="000A129D">
      <w:pPr>
        <w:spacing w:after="0"/>
        <w:jc w:val="center"/>
        <w:rPr>
          <w:b/>
        </w:rPr>
      </w:pPr>
      <w:r w:rsidRPr="000A129D">
        <w:rPr>
          <w:b/>
        </w:rPr>
        <w:t>Uppskot til</w:t>
      </w:r>
    </w:p>
    <w:p w14:paraId="554116E4" w14:textId="77777777" w:rsidR="00E60021" w:rsidRPr="000A129D" w:rsidRDefault="00E60021" w:rsidP="000A129D">
      <w:pPr>
        <w:spacing w:after="0"/>
        <w:jc w:val="center"/>
        <w:rPr>
          <w:b/>
        </w:rPr>
      </w:pPr>
    </w:p>
    <w:p w14:paraId="3D1816C0" w14:textId="1273E9D6" w:rsidR="00E60021" w:rsidRPr="000A129D" w:rsidRDefault="00E60021" w:rsidP="000A129D">
      <w:pPr>
        <w:spacing w:after="0"/>
        <w:jc w:val="center"/>
        <w:rPr>
          <w:b/>
        </w:rPr>
      </w:pPr>
      <w:r w:rsidRPr="000A129D">
        <w:rPr>
          <w:b/>
        </w:rPr>
        <w:t xml:space="preserve">Løgtingslóg um broyting í løgtingslóg um </w:t>
      </w:r>
      <w:r w:rsidR="003E7B72">
        <w:rPr>
          <w:b/>
        </w:rPr>
        <w:t>kringvarp</w:t>
      </w:r>
    </w:p>
    <w:p w14:paraId="602D8922" w14:textId="553AEB85" w:rsidR="00E60021" w:rsidRPr="000A129D" w:rsidRDefault="00E60021" w:rsidP="000A129D">
      <w:pPr>
        <w:spacing w:after="0"/>
        <w:jc w:val="center"/>
      </w:pPr>
      <w:r w:rsidRPr="000A129D">
        <w:t>(</w:t>
      </w:r>
      <w:r w:rsidR="004B5386">
        <w:t xml:space="preserve">Árlig </w:t>
      </w:r>
      <w:proofErr w:type="spellStart"/>
      <w:r w:rsidR="004B5386">
        <w:t>p</w:t>
      </w:r>
      <w:r w:rsidR="00200EEC">
        <w:t>rístalsjavning</w:t>
      </w:r>
      <w:proofErr w:type="spellEnd"/>
      <w:r w:rsidR="004B5386">
        <w:t xml:space="preserve">, lægri </w:t>
      </w:r>
      <w:proofErr w:type="spellStart"/>
      <w:r w:rsidR="004B5386">
        <w:t>kringvarpsgjald</w:t>
      </w:r>
      <w:proofErr w:type="spellEnd"/>
      <w:r w:rsidR="004B5386">
        <w:t xml:space="preserve"> fyri </w:t>
      </w:r>
      <w:r w:rsidR="00BA33F6">
        <w:t>smærri virki, stovnar v.m.</w:t>
      </w:r>
      <w:r w:rsidR="007D2760">
        <w:t xml:space="preserve"> og</w:t>
      </w:r>
      <w:r w:rsidR="003E7B72">
        <w:t xml:space="preserve"> </w:t>
      </w:r>
      <w:r w:rsidR="00631114">
        <w:t xml:space="preserve">broyting í </w:t>
      </w:r>
      <w:proofErr w:type="spellStart"/>
      <w:r w:rsidR="00B62AA3">
        <w:t>kringvarpsgjald</w:t>
      </w:r>
      <w:r w:rsidR="00631114">
        <w:t>inum</w:t>
      </w:r>
      <w:proofErr w:type="spellEnd"/>
      <w:r w:rsidR="00B62AA3">
        <w:t xml:space="preserve"> fyri likamligar persónar</w:t>
      </w:r>
      <w:r w:rsidRPr="000A129D">
        <w:t>)</w:t>
      </w:r>
    </w:p>
    <w:p w14:paraId="4DF2BED5" w14:textId="77777777" w:rsidR="00E60021" w:rsidRPr="000A129D" w:rsidRDefault="00E60021" w:rsidP="000A129D">
      <w:pPr>
        <w:spacing w:after="0"/>
        <w:jc w:val="center"/>
      </w:pPr>
    </w:p>
    <w:p w14:paraId="748FD747" w14:textId="77777777" w:rsidR="00E60021" w:rsidRPr="000A129D" w:rsidRDefault="00E60021" w:rsidP="000A129D">
      <w:pPr>
        <w:spacing w:after="0"/>
        <w:rPr>
          <w:rStyle w:val="TypografiKursiv"/>
          <w:i w:val="0"/>
          <w:szCs w:val="22"/>
        </w:rPr>
      </w:pPr>
    </w:p>
    <w:p w14:paraId="4D42C032" w14:textId="77777777" w:rsidR="00E60021" w:rsidRPr="000A129D" w:rsidRDefault="00E60021" w:rsidP="000A129D">
      <w:pPr>
        <w:spacing w:after="0"/>
      </w:pPr>
    </w:p>
    <w:p w14:paraId="14D40C51" w14:textId="77777777" w:rsidR="00E60021" w:rsidRPr="000A129D" w:rsidRDefault="00E60021" w:rsidP="000A129D">
      <w:pPr>
        <w:spacing w:after="0"/>
        <w:rPr>
          <w:b/>
        </w:rPr>
        <w:sectPr w:rsidR="00E60021" w:rsidRPr="000A129D" w:rsidSect="00E60021">
          <w:type w:val="continuous"/>
          <w:pgSz w:w="11906" w:h="16838"/>
          <w:pgMar w:top="1440" w:right="1440" w:bottom="1440" w:left="1440" w:header="709" w:footer="709" w:gutter="0"/>
          <w:cols w:space="720"/>
        </w:sectPr>
      </w:pPr>
    </w:p>
    <w:p w14:paraId="25E94436" w14:textId="77777777" w:rsidR="00E60021" w:rsidRPr="008B2636" w:rsidRDefault="00E60021" w:rsidP="00124124">
      <w:pPr>
        <w:spacing w:after="0"/>
        <w:jc w:val="center"/>
        <w:rPr>
          <w:b/>
        </w:rPr>
      </w:pPr>
      <w:r w:rsidRPr="008B2636">
        <w:rPr>
          <w:b/>
        </w:rPr>
        <w:t>§ 1</w:t>
      </w:r>
    </w:p>
    <w:p w14:paraId="00EA9BB8" w14:textId="77777777" w:rsidR="00E60021" w:rsidRPr="000A129D" w:rsidRDefault="00E60021" w:rsidP="000A129D">
      <w:pPr>
        <w:spacing w:after="0"/>
      </w:pPr>
    </w:p>
    <w:p w14:paraId="43649BFD" w14:textId="614C58C3" w:rsidR="00E60021" w:rsidRPr="000A129D" w:rsidRDefault="00E60021" w:rsidP="000A129D">
      <w:pPr>
        <w:spacing w:after="0"/>
      </w:pPr>
      <w:r w:rsidRPr="000A129D">
        <w:t xml:space="preserve">Í løgtingslóg nr. </w:t>
      </w:r>
      <w:r w:rsidR="003E7B72">
        <w:t xml:space="preserve">91 </w:t>
      </w:r>
      <w:r w:rsidRPr="000A129D">
        <w:t xml:space="preserve">frá </w:t>
      </w:r>
      <w:r w:rsidR="003E7B72">
        <w:t xml:space="preserve">21. desember 2004 </w:t>
      </w:r>
      <w:r w:rsidRPr="000A129D">
        <w:t xml:space="preserve">um </w:t>
      </w:r>
      <w:r w:rsidR="003E7B72">
        <w:t>kringvarp, sum broytt við løgtingslóg nr. 48 frá 26. mai 2010 og løgtingslóg nr. 163 frá 24. desember 2015</w:t>
      </w:r>
      <w:r w:rsidRPr="000A129D">
        <w:t>, verða gjørdar hesar broytingar:</w:t>
      </w:r>
    </w:p>
    <w:p w14:paraId="05C110F5" w14:textId="77777777" w:rsidR="00E60021" w:rsidRPr="000A129D" w:rsidRDefault="00E60021" w:rsidP="000A129D">
      <w:pPr>
        <w:spacing w:after="0"/>
      </w:pPr>
    </w:p>
    <w:p w14:paraId="55EC7753" w14:textId="77777777" w:rsidR="007D1A83" w:rsidRDefault="007D1A83" w:rsidP="000A129D">
      <w:pPr>
        <w:pStyle w:val="Listeafsnit"/>
        <w:numPr>
          <w:ilvl w:val="0"/>
          <w:numId w:val="1"/>
        </w:numPr>
        <w:spacing w:after="0"/>
      </w:pPr>
      <w:r>
        <w:t xml:space="preserve">§ 7, stk. 1 verður orðað soleiðis: </w:t>
      </w:r>
    </w:p>
    <w:p w14:paraId="4DA1E476" w14:textId="1A20F21F" w:rsidR="00E60021" w:rsidRPr="000A129D" w:rsidRDefault="007D1A83" w:rsidP="007D1A83">
      <w:pPr>
        <w:spacing w:after="0"/>
        <w:ind w:left="360"/>
      </w:pPr>
      <w:r>
        <w:rPr>
          <w:color w:val="000000"/>
          <w:shd w:val="clear" w:color="auto" w:fill="FFFFFF"/>
        </w:rPr>
        <w:t>“Allir likamligir persónar í aldursbólkinum 2</w:t>
      </w:r>
      <w:r w:rsidR="00C9747D">
        <w:rPr>
          <w:color w:val="000000"/>
          <w:shd w:val="clear" w:color="auto" w:fill="FFFFFF"/>
        </w:rPr>
        <w:t>4</w:t>
      </w:r>
      <w:r>
        <w:rPr>
          <w:color w:val="000000"/>
          <w:shd w:val="clear" w:color="auto" w:fill="FFFFFF"/>
        </w:rPr>
        <w:t xml:space="preserve"> ár og fram til aldurin sambært stk. 2, ið hava fulla skattskyldu sambært § 1 í løgtingslóg um landsskatt og kommunuskatt, hava skyldu at rinda kr. 16</w:t>
      </w:r>
      <w:r w:rsidR="00C9747D">
        <w:rPr>
          <w:color w:val="000000"/>
          <w:shd w:val="clear" w:color="auto" w:fill="FFFFFF"/>
        </w:rPr>
        <w:t>3</w:t>
      </w:r>
      <w:r>
        <w:rPr>
          <w:color w:val="000000"/>
          <w:shd w:val="clear" w:color="auto" w:fill="FFFFFF"/>
        </w:rPr>
        <w:t xml:space="preserve">,00 um mánaðin í </w:t>
      </w:r>
      <w:proofErr w:type="spellStart"/>
      <w:r>
        <w:rPr>
          <w:color w:val="000000"/>
          <w:shd w:val="clear" w:color="auto" w:fill="FFFFFF"/>
        </w:rPr>
        <w:t>kringvarpsgjaldi</w:t>
      </w:r>
      <w:proofErr w:type="spellEnd"/>
      <w:r>
        <w:rPr>
          <w:color w:val="000000"/>
          <w:shd w:val="clear" w:color="auto" w:fill="FFFFFF"/>
        </w:rPr>
        <w:t xml:space="preserve">, sbr. stk. 5-6. Skyldan at rinda </w:t>
      </w:r>
      <w:proofErr w:type="spellStart"/>
      <w:r>
        <w:rPr>
          <w:color w:val="000000"/>
          <w:shd w:val="clear" w:color="auto" w:fill="FFFFFF"/>
        </w:rPr>
        <w:t>kringvarpsgjald</w:t>
      </w:r>
      <w:proofErr w:type="spellEnd"/>
      <w:r>
        <w:rPr>
          <w:color w:val="000000"/>
          <w:shd w:val="clear" w:color="auto" w:fill="FFFFFF"/>
        </w:rPr>
        <w:t xml:space="preserve"> tekur við tann fyrsta mánaðin eftir, at persónur er fyltur 2</w:t>
      </w:r>
      <w:r w:rsidR="00C9747D">
        <w:rPr>
          <w:color w:val="000000"/>
          <w:shd w:val="clear" w:color="auto" w:fill="FFFFFF"/>
        </w:rPr>
        <w:t>4</w:t>
      </w:r>
      <w:r>
        <w:rPr>
          <w:color w:val="000000"/>
          <w:shd w:val="clear" w:color="auto" w:fill="FFFFFF"/>
        </w:rPr>
        <w:t xml:space="preserve"> ár. Undantiknir </w:t>
      </w:r>
      <w:proofErr w:type="spellStart"/>
      <w:r>
        <w:rPr>
          <w:color w:val="000000"/>
          <w:shd w:val="clear" w:color="auto" w:fill="FFFFFF"/>
        </w:rPr>
        <w:t>skylduni</w:t>
      </w:r>
      <w:proofErr w:type="spellEnd"/>
      <w:r>
        <w:rPr>
          <w:color w:val="000000"/>
          <w:shd w:val="clear" w:color="auto" w:fill="FFFFFF"/>
        </w:rPr>
        <w:t xml:space="preserve"> at rinda </w:t>
      </w:r>
      <w:proofErr w:type="spellStart"/>
      <w:r>
        <w:rPr>
          <w:color w:val="000000"/>
          <w:shd w:val="clear" w:color="auto" w:fill="FFFFFF"/>
        </w:rPr>
        <w:t>kringvarpsgjald</w:t>
      </w:r>
      <w:proofErr w:type="spellEnd"/>
      <w:r>
        <w:rPr>
          <w:color w:val="000000"/>
          <w:shd w:val="clear" w:color="auto" w:fill="FFFFFF"/>
        </w:rPr>
        <w:t xml:space="preserve"> sambært 1. pkt. eru persónar, sum vegna útbúgving fyribils hava tilhald uttan fyri Føroyar.”</w:t>
      </w:r>
    </w:p>
    <w:p w14:paraId="7E0B9EA0" w14:textId="77777777" w:rsidR="008B4610" w:rsidRDefault="008B4610" w:rsidP="008B4610">
      <w:pPr>
        <w:pStyle w:val="Listeafsnit"/>
      </w:pPr>
    </w:p>
    <w:p w14:paraId="5EC286D5" w14:textId="77777777" w:rsidR="00D22DA2" w:rsidRDefault="002645E0" w:rsidP="000A129D">
      <w:pPr>
        <w:pStyle w:val="Listeafsnit"/>
        <w:numPr>
          <w:ilvl w:val="0"/>
          <w:numId w:val="1"/>
        </w:numPr>
        <w:spacing w:after="0"/>
      </w:pPr>
      <w:r>
        <w:t>§ 7, stk. 2 verður</w:t>
      </w:r>
      <w:r w:rsidR="00D22DA2">
        <w:t xml:space="preserve"> orðað soleiðis: </w:t>
      </w:r>
    </w:p>
    <w:p w14:paraId="56C65DC1" w14:textId="76EA0BAC" w:rsidR="00E60021" w:rsidRDefault="002645E0" w:rsidP="00D22DA2">
      <w:pPr>
        <w:spacing w:after="0"/>
        <w:ind w:left="360"/>
      </w:pPr>
      <w:r>
        <w:t>“</w:t>
      </w:r>
      <w:r w:rsidR="00D22DA2" w:rsidRPr="00D22DA2">
        <w:t xml:space="preserve">Skyldan at rinda </w:t>
      </w:r>
      <w:proofErr w:type="spellStart"/>
      <w:r w:rsidR="00D22DA2" w:rsidRPr="00D22DA2">
        <w:t>kringvarpsgjald</w:t>
      </w:r>
      <w:proofErr w:type="spellEnd"/>
      <w:r w:rsidR="00D22DA2" w:rsidRPr="00D22DA2">
        <w:t xml:space="preserve"> sambært stk. 1 er kr. </w:t>
      </w:r>
      <w:r w:rsidR="00D22DA2">
        <w:t>6</w:t>
      </w:r>
      <w:r w:rsidR="00DC36BF">
        <w:t>3</w:t>
      </w:r>
      <w:r w:rsidR="00D22DA2" w:rsidRPr="00D22DA2">
        <w:t xml:space="preserve">,00 um mánaðin fyri persónar, sum eru </w:t>
      </w:r>
      <w:r w:rsidR="00D22DA2">
        <w:t xml:space="preserve">í </w:t>
      </w:r>
      <w:proofErr w:type="spellStart"/>
      <w:r w:rsidR="00D22DA2">
        <w:t>fólkapensjónsaldri</w:t>
      </w:r>
      <w:proofErr w:type="spellEnd"/>
      <w:r w:rsidR="00D22DA2">
        <w:t xml:space="preserve"> sambært løgtingslóg um </w:t>
      </w:r>
      <w:proofErr w:type="spellStart"/>
      <w:r w:rsidR="00D22DA2">
        <w:t>almannapensjónir</w:t>
      </w:r>
      <w:proofErr w:type="spellEnd"/>
      <w:r w:rsidR="00D22DA2">
        <w:t xml:space="preserve"> o.a. </w:t>
      </w:r>
      <w:r w:rsidR="00D22DA2" w:rsidRPr="00D22DA2">
        <w:t xml:space="preserve">Skyldan at rinda </w:t>
      </w:r>
      <w:proofErr w:type="spellStart"/>
      <w:r w:rsidR="00D22DA2" w:rsidRPr="00D22DA2">
        <w:t>kringvarpsgjald</w:t>
      </w:r>
      <w:proofErr w:type="spellEnd"/>
      <w:r w:rsidR="00D22DA2" w:rsidRPr="00D22DA2">
        <w:t xml:space="preserve"> </w:t>
      </w:r>
      <w:r w:rsidR="00D22DA2">
        <w:t xml:space="preserve">sambært hesum stykki </w:t>
      </w:r>
      <w:r w:rsidR="00D22DA2" w:rsidRPr="00D22DA2">
        <w:t xml:space="preserve">tekur við tann fyrsta mánaðin eftir, at persónur </w:t>
      </w:r>
      <w:r w:rsidR="00D22DA2">
        <w:t>hevur rokkið tann í 1. pkt. nevnda aldur</w:t>
      </w:r>
      <w:r w:rsidR="00AE64DC" w:rsidRPr="00D22DA2">
        <w:t>.</w:t>
      </w:r>
    </w:p>
    <w:p w14:paraId="4021A87E" w14:textId="77777777" w:rsidR="00452D72" w:rsidRDefault="00452D72" w:rsidP="00D22DA2">
      <w:pPr>
        <w:spacing w:after="0"/>
        <w:ind w:left="360"/>
      </w:pPr>
    </w:p>
    <w:p w14:paraId="38E1D8B0" w14:textId="49F84F90" w:rsidR="00452D72" w:rsidRPr="00170EB3" w:rsidRDefault="001F4697" w:rsidP="00452D72">
      <w:pPr>
        <w:pStyle w:val="Listeafsnit"/>
        <w:numPr>
          <w:ilvl w:val="0"/>
          <w:numId w:val="1"/>
        </w:numPr>
        <w:spacing w:after="0"/>
      </w:pPr>
      <w:r>
        <w:t>Í § 7, stk. 3 verður “stk. 4-5” broytt til: “stk. 5-6”.</w:t>
      </w:r>
    </w:p>
    <w:p w14:paraId="106357BE" w14:textId="77777777" w:rsidR="00170EB3" w:rsidRDefault="00170EB3" w:rsidP="00170EB3">
      <w:pPr>
        <w:pStyle w:val="Listeafsnit"/>
      </w:pPr>
    </w:p>
    <w:p w14:paraId="5564A038" w14:textId="28C9E3F1" w:rsidR="00170EB3" w:rsidRDefault="00170EB3" w:rsidP="000A129D">
      <w:pPr>
        <w:pStyle w:val="Listeafsnit"/>
        <w:numPr>
          <w:ilvl w:val="0"/>
          <w:numId w:val="1"/>
        </w:numPr>
        <w:spacing w:after="0"/>
      </w:pPr>
      <w:r>
        <w:t xml:space="preserve">Í § </w:t>
      </w:r>
      <w:r w:rsidR="00810547">
        <w:t>7, stk. 3, nr. 5 verður “kr. 3.500,00</w:t>
      </w:r>
      <w:r w:rsidR="004D75BA">
        <w:t>,</w:t>
      </w:r>
      <w:r w:rsidR="00810547">
        <w:t>” broytt til: “kr. 3.000</w:t>
      </w:r>
      <w:r w:rsidR="004D75BA">
        <w:t>,00,”</w:t>
      </w:r>
      <w:r w:rsidR="001D0354">
        <w:t>.</w:t>
      </w:r>
    </w:p>
    <w:p w14:paraId="6699A95A" w14:textId="77777777" w:rsidR="004D75BA" w:rsidRDefault="004D75BA" w:rsidP="004D75BA">
      <w:pPr>
        <w:pStyle w:val="Listeafsnit"/>
      </w:pPr>
    </w:p>
    <w:p w14:paraId="2865DB45" w14:textId="643A6A6B" w:rsidR="004D75BA" w:rsidRPr="009B2DB9" w:rsidRDefault="004D75BA" w:rsidP="000A129D">
      <w:pPr>
        <w:pStyle w:val="Listeafsnit"/>
        <w:numPr>
          <w:ilvl w:val="0"/>
          <w:numId w:val="1"/>
        </w:numPr>
        <w:spacing w:after="0"/>
      </w:pPr>
      <w:r w:rsidRPr="009B2DB9">
        <w:t xml:space="preserve">Í § 7, stk. 3, nr. 6 verður </w:t>
      </w:r>
      <w:r w:rsidR="00395FBD" w:rsidRPr="009B2DB9">
        <w:t>“kr. 2.000,00” broytt til: “kr. 1.500,00”</w:t>
      </w:r>
      <w:r w:rsidR="001D0354">
        <w:t>.</w:t>
      </w:r>
    </w:p>
    <w:p w14:paraId="13079B9E" w14:textId="77777777" w:rsidR="00E60021" w:rsidRPr="009B2DB9" w:rsidRDefault="00E60021" w:rsidP="000A129D">
      <w:pPr>
        <w:spacing w:after="0"/>
      </w:pPr>
    </w:p>
    <w:p w14:paraId="70B05E23" w14:textId="51B85201" w:rsidR="00C21878" w:rsidRPr="009B2DB9" w:rsidRDefault="00C21878" w:rsidP="00C21878">
      <w:pPr>
        <w:pStyle w:val="Listeafsnit"/>
        <w:numPr>
          <w:ilvl w:val="0"/>
          <w:numId w:val="1"/>
        </w:numPr>
        <w:spacing w:after="0"/>
      </w:pPr>
      <w:r w:rsidRPr="009B2DB9">
        <w:t xml:space="preserve">Í § 7 verður aftan á stk. </w:t>
      </w:r>
      <w:r w:rsidR="00395FBD" w:rsidRPr="009B2DB9">
        <w:t>3</w:t>
      </w:r>
      <w:r w:rsidRPr="009B2DB9">
        <w:t xml:space="preserve"> sum nýtt stk. sett:</w:t>
      </w:r>
      <w:r w:rsidRPr="009B2DB9">
        <w:br/>
        <w:t>“</w:t>
      </w:r>
      <w:r w:rsidRPr="009B2DB9">
        <w:rPr>
          <w:i/>
          <w:iCs/>
        </w:rPr>
        <w:t xml:space="preserve">Stk. </w:t>
      </w:r>
      <w:r w:rsidR="00395FBD" w:rsidRPr="009B2DB9">
        <w:rPr>
          <w:i/>
          <w:iCs/>
        </w:rPr>
        <w:t>4</w:t>
      </w:r>
      <w:r w:rsidRPr="009B2DB9">
        <w:rPr>
          <w:i/>
          <w:iCs/>
        </w:rPr>
        <w:t>.</w:t>
      </w:r>
      <w:r w:rsidRPr="009B2DB9">
        <w:t xml:space="preserve"> Tann </w:t>
      </w:r>
      <w:r w:rsidR="002645E0" w:rsidRPr="009B2DB9">
        <w:t xml:space="preserve">1. januar </w:t>
      </w:r>
      <w:r w:rsidRPr="009B2DB9">
        <w:t>á hvørjum ári verð</w:t>
      </w:r>
      <w:r w:rsidR="00D33204" w:rsidRPr="009B2DB9">
        <w:t>a</w:t>
      </w:r>
      <w:r w:rsidRPr="009B2DB9">
        <w:t xml:space="preserve"> </w:t>
      </w:r>
      <w:proofErr w:type="spellStart"/>
      <w:r w:rsidRPr="009B2DB9">
        <w:t>gjaldsupphæddi</w:t>
      </w:r>
      <w:r w:rsidR="00D33204" w:rsidRPr="009B2DB9">
        <w:t>rnar</w:t>
      </w:r>
      <w:proofErr w:type="spellEnd"/>
      <w:r w:rsidRPr="009B2DB9">
        <w:t xml:space="preserve"> sambært stk. 1 </w:t>
      </w:r>
      <w:r w:rsidR="00D33204" w:rsidRPr="009B2DB9">
        <w:t xml:space="preserve">og </w:t>
      </w:r>
      <w:r w:rsidRPr="009B2DB9">
        <w:t xml:space="preserve">stk. 2 </w:t>
      </w:r>
      <w:proofErr w:type="spellStart"/>
      <w:r w:rsidRPr="009B2DB9">
        <w:t>prístalsjavnað</w:t>
      </w:r>
      <w:r w:rsidR="00D33204" w:rsidRPr="009B2DB9">
        <w:t>ar</w:t>
      </w:r>
      <w:proofErr w:type="spellEnd"/>
      <w:r w:rsidRPr="009B2DB9">
        <w:t xml:space="preserve"> við </w:t>
      </w:r>
      <w:r w:rsidR="00791E27">
        <w:t>tveimum</w:t>
      </w:r>
      <w:r w:rsidRPr="009B2DB9">
        <w:t xml:space="preserve"> prosentum í mun til </w:t>
      </w:r>
      <w:r w:rsidR="00C207B1">
        <w:t xml:space="preserve">ta seinastu </w:t>
      </w:r>
      <w:proofErr w:type="spellStart"/>
      <w:r w:rsidRPr="009B2DB9">
        <w:t>gjaldskyldugu</w:t>
      </w:r>
      <w:proofErr w:type="spellEnd"/>
      <w:r w:rsidRPr="009B2DB9">
        <w:t xml:space="preserve"> upphæddina árið f</w:t>
      </w:r>
      <w:r w:rsidR="00D22DA2">
        <w:t>yri</w:t>
      </w:r>
      <w:r w:rsidRPr="009B2DB9">
        <w:t>.</w:t>
      </w:r>
      <w:r w:rsidR="00D33204" w:rsidRPr="009B2DB9">
        <w:t>”</w:t>
      </w:r>
      <w:r w:rsidRPr="009B2DB9">
        <w:br/>
        <w:t xml:space="preserve">Stk. </w:t>
      </w:r>
      <w:r w:rsidR="00555809" w:rsidRPr="009B2DB9">
        <w:t>4</w:t>
      </w:r>
      <w:r w:rsidRPr="009B2DB9">
        <w:t xml:space="preserve">-5 verða eftir hetta stk. </w:t>
      </w:r>
      <w:r w:rsidR="00555809" w:rsidRPr="009B2DB9">
        <w:t>5</w:t>
      </w:r>
      <w:r w:rsidRPr="009B2DB9">
        <w:t>-6.</w:t>
      </w:r>
    </w:p>
    <w:p w14:paraId="0E3E05F1" w14:textId="77777777" w:rsidR="00D33204" w:rsidRPr="009B2DB9" w:rsidRDefault="00D33204" w:rsidP="00D33204">
      <w:pPr>
        <w:pStyle w:val="Listeafsnit"/>
      </w:pPr>
    </w:p>
    <w:p w14:paraId="22D1727E" w14:textId="4EADD86A" w:rsidR="00465FE1" w:rsidRPr="009B2DB9" w:rsidRDefault="00D33204" w:rsidP="000A091A">
      <w:pPr>
        <w:pStyle w:val="Listeafsnit"/>
        <w:numPr>
          <w:ilvl w:val="0"/>
          <w:numId w:val="1"/>
        </w:numPr>
        <w:spacing w:after="0"/>
      </w:pPr>
      <w:r w:rsidRPr="009B2DB9">
        <w:t xml:space="preserve">Í § 2, stk. 4, § 4, stk. 1, </w:t>
      </w:r>
      <w:r w:rsidR="00465FE1" w:rsidRPr="009B2DB9">
        <w:t xml:space="preserve">§ 4, stk. 2, nr. </w:t>
      </w:r>
      <w:r w:rsidR="00781BA0" w:rsidRPr="009B2DB9">
        <w:t>3, § 4, stk. 3</w:t>
      </w:r>
      <w:r w:rsidR="00F86EFB" w:rsidRPr="009B2DB9">
        <w:t>, tvær staðni</w:t>
      </w:r>
      <w:r w:rsidR="000E7C53" w:rsidRPr="009B2DB9">
        <w:t xml:space="preserve"> í</w:t>
      </w:r>
      <w:r w:rsidR="00F86EFB" w:rsidRPr="009B2DB9">
        <w:t xml:space="preserve"> § </w:t>
      </w:r>
      <w:r w:rsidR="000E7C53" w:rsidRPr="009B2DB9">
        <w:t>4, stk. 6, § 8, stk. 8</w:t>
      </w:r>
      <w:r w:rsidR="00714F64" w:rsidRPr="009B2DB9">
        <w:t>, § 10, stk. 5, § 15, stk. 1 og 3</w:t>
      </w:r>
      <w:r w:rsidR="00380DFD" w:rsidRPr="009B2DB9">
        <w:t>, § 16, stk. 2, tvær staðni í § 16, stk. 3, § 16, stk. 4 og § 19, stk. 5</w:t>
      </w:r>
      <w:r w:rsidR="009B2DB9" w:rsidRPr="009B2DB9">
        <w:t xml:space="preserve"> verður “Landsstýrismaðurin” broytt til: “Landsstýrisfólkið”.</w:t>
      </w:r>
    </w:p>
    <w:p w14:paraId="1BD25FEB" w14:textId="77777777" w:rsidR="00781BA0" w:rsidRPr="009B2DB9" w:rsidRDefault="00781BA0" w:rsidP="00781BA0">
      <w:pPr>
        <w:pStyle w:val="Listeafsnit"/>
      </w:pPr>
    </w:p>
    <w:p w14:paraId="13D5D5FA" w14:textId="67524633" w:rsidR="00E60021" w:rsidRDefault="009B2DB9" w:rsidP="009B2DB9">
      <w:pPr>
        <w:pStyle w:val="Listeafsnit"/>
        <w:numPr>
          <w:ilvl w:val="0"/>
          <w:numId w:val="1"/>
        </w:numPr>
        <w:spacing w:after="0"/>
      </w:pPr>
      <w:r w:rsidRPr="009B2DB9">
        <w:t>Í</w:t>
      </w:r>
      <w:r>
        <w:t xml:space="preserve"> § 4, stk. </w:t>
      </w:r>
      <w:r w:rsidR="00EA2E21">
        <w:t xml:space="preserve">2, nr. 1, § 5, stk. </w:t>
      </w:r>
      <w:r w:rsidR="0057502B">
        <w:t>2</w:t>
      </w:r>
      <w:r w:rsidR="00CA27E3">
        <w:t>, § 11, stk. 2</w:t>
      </w:r>
      <w:r w:rsidR="00045F92">
        <w:t xml:space="preserve"> og</w:t>
      </w:r>
      <w:r w:rsidR="00CA27E3">
        <w:t xml:space="preserve"> § 15, stk. 2</w:t>
      </w:r>
      <w:r w:rsidR="00045F92">
        <w:t xml:space="preserve"> verður “landsstýrismaðurin” broytt til: “landsstýrisfólkið”.</w:t>
      </w:r>
    </w:p>
    <w:p w14:paraId="38334785" w14:textId="77777777" w:rsidR="0057502B" w:rsidRDefault="0057502B" w:rsidP="0057502B">
      <w:pPr>
        <w:pStyle w:val="Listeafsnit"/>
      </w:pPr>
    </w:p>
    <w:p w14:paraId="575D7A8D" w14:textId="11E12FF5" w:rsidR="0057502B" w:rsidRDefault="00887C52" w:rsidP="009B2DB9">
      <w:pPr>
        <w:pStyle w:val="Listeafsnit"/>
        <w:numPr>
          <w:ilvl w:val="0"/>
          <w:numId w:val="1"/>
        </w:numPr>
        <w:spacing w:after="0"/>
      </w:pPr>
      <w:r>
        <w:t>Í § 4, stk. 7</w:t>
      </w:r>
      <w:r w:rsidR="005331B4">
        <w:t>, § 9, stk. 1 og 2, § 11, stk. 1 og § 16, stk. 1 verður “landsstýrismanninum” broytt til: “</w:t>
      </w:r>
      <w:proofErr w:type="spellStart"/>
      <w:r w:rsidR="005331B4">
        <w:t>landsstýrisfólkinum</w:t>
      </w:r>
      <w:proofErr w:type="spellEnd"/>
      <w:r w:rsidR="005331B4">
        <w:t>”.</w:t>
      </w:r>
    </w:p>
    <w:p w14:paraId="6B686297" w14:textId="77777777" w:rsidR="005331B4" w:rsidRDefault="005331B4" w:rsidP="005331B4">
      <w:pPr>
        <w:pStyle w:val="Listeafsnit"/>
      </w:pPr>
    </w:p>
    <w:p w14:paraId="2D387EE2" w14:textId="516B7E3B" w:rsidR="005331B4" w:rsidRDefault="005331B4" w:rsidP="009B2DB9">
      <w:pPr>
        <w:pStyle w:val="Listeafsnit"/>
        <w:numPr>
          <w:ilvl w:val="0"/>
          <w:numId w:val="1"/>
        </w:numPr>
        <w:spacing w:after="0"/>
      </w:pPr>
      <w:r>
        <w:t>Í § 23 verður “landsstýrismannin” broytt til: “landsstýrisfólkið”.</w:t>
      </w:r>
    </w:p>
    <w:p w14:paraId="6095A879" w14:textId="77777777" w:rsidR="00EA2E21" w:rsidRDefault="00EA2E21" w:rsidP="00EA2E21">
      <w:pPr>
        <w:pStyle w:val="Listeafsnit"/>
      </w:pPr>
    </w:p>
    <w:p w14:paraId="0D7E98A3" w14:textId="77777777" w:rsidR="00E60021" w:rsidRPr="008B2636" w:rsidRDefault="00E60021" w:rsidP="00006C13">
      <w:pPr>
        <w:spacing w:after="0"/>
        <w:jc w:val="center"/>
        <w:rPr>
          <w:b/>
        </w:rPr>
      </w:pPr>
      <w:r w:rsidRPr="008B2636">
        <w:rPr>
          <w:b/>
        </w:rPr>
        <w:t>§ 2</w:t>
      </w:r>
    </w:p>
    <w:p w14:paraId="4CB25D43" w14:textId="77777777" w:rsidR="00E60021" w:rsidRPr="000A129D" w:rsidRDefault="00E60021" w:rsidP="000A129D">
      <w:pPr>
        <w:spacing w:after="0"/>
      </w:pPr>
    </w:p>
    <w:p w14:paraId="1F5C71CB" w14:textId="2ACC33D1" w:rsidR="00D71162" w:rsidRDefault="0032060B" w:rsidP="000A129D">
      <w:pPr>
        <w:spacing w:after="0"/>
      </w:pPr>
      <w:r w:rsidRPr="0032060B">
        <w:rPr>
          <w:i/>
          <w:iCs/>
        </w:rPr>
        <w:t>Stk. 1.</w:t>
      </w:r>
      <w:r>
        <w:t xml:space="preserve"> </w:t>
      </w:r>
      <w:r w:rsidR="00E60021" w:rsidRPr="000A129D">
        <w:t xml:space="preserve">Henda løgtingslóg kemur í gildi </w:t>
      </w:r>
      <w:r w:rsidR="007E03D2">
        <w:t>dagin eftir, at hon er kunngjørd</w:t>
      </w:r>
      <w:r w:rsidR="00D71162">
        <w:t>.</w:t>
      </w:r>
      <w:r w:rsidR="00B13A68">
        <w:t xml:space="preserve"> </w:t>
      </w:r>
    </w:p>
    <w:p w14:paraId="0A03A46D" w14:textId="4DB44DA8" w:rsidR="0032060B" w:rsidRDefault="0032060B" w:rsidP="000A129D">
      <w:pPr>
        <w:spacing w:after="0"/>
      </w:pPr>
      <w:r w:rsidRPr="0032060B">
        <w:rPr>
          <w:i/>
          <w:iCs/>
        </w:rPr>
        <w:t>Stk. 2.</w:t>
      </w:r>
      <w:r>
        <w:t xml:space="preserve"> § 1, nr. 1-</w:t>
      </w:r>
      <w:r w:rsidR="00FD6A1E">
        <w:t>5</w:t>
      </w:r>
      <w:r>
        <w:t xml:space="preserve"> koma í gildi</w:t>
      </w:r>
      <w:r w:rsidR="00C104E5">
        <w:t xml:space="preserve"> </w:t>
      </w:r>
      <w:r w:rsidR="0085534D">
        <w:t xml:space="preserve">mánaðin eftir, at </w:t>
      </w:r>
      <w:r w:rsidR="00D22DA2">
        <w:t>løgtings</w:t>
      </w:r>
      <w:r w:rsidR="0085534D">
        <w:t xml:space="preserve">lógin kemur í gildi. </w:t>
      </w:r>
    </w:p>
    <w:p w14:paraId="71B0A815" w14:textId="17010810" w:rsidR="00E60021" w:rsidRPr="008C6C80" w:rsidRDefault="0032060B" w:rsidP="000A129D">
      <w:pPr>
        <w:spacing w:after="0"/>
      </w:pPr>
      <w:r w:rsidRPr="0032060B">
        <w:rPr>
          <w:i/>
          <w:iCs/>
        </w:rPr>
        <w:t>Stk. 3.</w:t>
      </w:r>
      <w:r>
        <w:t xml:space="preserve"> § 1,</w:t>
      </w:r>
      <w:r w:rsidR="00A0778D">
        <w:t xml:space="preserve"> </w:t>
      </w:r>
      <w:r>
        <w:t>nr</w:t>
      </w:r>
      <w:r w:rsidR="00A0778D">
        <w:t xml:space="preserve">. </w:t>
      </w:r>
      <w:r w:rsidR="00FD6A1E">
        <w:t>6</w:t>
      </w:r>
      <w:r>
        <w:t xml:space="preserve"> kemur</w:t>
      </w:r>
      <w:r w:rsidR="00A0778D">
        <w:t xml:space="preserve"> </w:t>
      </w:r>
      <w:r w:rsidR="008E5D05">
        <w:t>í gildi tann 1. januar 2025.</w:t>
      </w:r>
      <w:r w:rsidR="008C6C80">
        <w:br/>
      </w:r>
      <w:r w:rsidR="008C6C80">
        <w:rPr>
          <w:i/>
          <w:iCs/>
        </w:rPr>
        <w:t>Stk. 4.</w:t>
      </w:r>
      <w:r w:rsidR="008C6C80">
        <w:t xml:space="preserve"> </w:t>
      </w:r>
      <w:r w:rsidR="008C6C80">
        <w:rPr>
          <w:color w:val="000000"/>
          <w:shd w:val="clear" w:color="auto" w:fill="FFFFFF"/>
        </w:rPr>
        <w:t xml:space="preserve">Øll krøv fyri </w:t>
      </w:r>
      <w:proofErr w:type="spellStart"/>
      <w:r w:rsidR="008C6C80">
        <w:rPr>
          <w:color w:val="000000"/>
          <w:shd w:val="clear" w:color="auto" w:fill="FFFFFF"/>
        </w:rPr>
        <w:t>kringvarpsgjald</w:t>
      </w:r>
      <w:proofErr w:type="spellEnd"/>
      <w:r w:rsidR="008C6C80">
        <w:rPr>
          <w:color w:val="000000"/>
          <w:shd w:val="clear" w:color="auto" w:fill="FFFFFF"/>
        </w:rPr>
        <w:t>, ið stava frá tíðini, áðrenn henda løgtingslóg kemur í gildi, eru fevnd av áður galdandi reglum.</w:t>
      </w:r>
    </w:p>
    <w:p w14:paraId="212D182E" w14:textId="77777777" w:rsidR="00E60021" w:rsidRPr="000A129D" w:rsidRDefault="00E60021" w:rsidP="000A129D">
      <w:pPr>
        <w:spacing w:after="0"/>
        <w:rPr>
          <w:b/>
        </w:rPr>
        <w:sectPr w:rsidR="00E60021" w:rsidRPr="000A129D">
          <w:type w:val="continuous"/>
          <w:pgSz w:w="11906" w:h="16838"/>
          <w:pgMar w:top="1440" w:right="1440" w:bottom="1440" w:left="1440" w:header="709" w:footer="709" w:gutter="0"/>
          <w:cols w:num="2" w:space="708"/>
        </w:sectPr>
      </w:pPr>
    </w:p>
    <w:p w14:paraId="5A055B93" w14:textId="77777777" w:rsidR="00E60021" w:rsidRPr="000A129D" w:rsidRDefault="00E60021" w:rsidP="000A129D">
      <w:pPr>
        <w:spacing w:after="0"/>
      </w:pPr>
    </w:p>
    <w:p w14:paraId="1A96FF74" w14:textId="77777777" w:rsidR="00E60021" w:rsidRPr="000A129D" w:rsidRDefault="00E60021" w:rsidP="000A129D">
      <w:pPr>
        <w:spacing w:after="0"/>
      </w:pPr>
    </w:p>
    <w:p w14:paraId="2DD2D1F2" w14:textId="77777777" w:rsidR="00E60021" w:rsidRPr="000A129D" w:rsidRDefault="00E60021" w:rsidP="000A129D">
      <w:pPr>
        <w:spacing w:after="0"/>
        <w:rPr>
          <w:b/>
        </w:rPr>
        <w:sectPr w:rsidR="00E60021" w:rsidRPr="000A129D">
          <w:type w:val="continuous"/>
          <w:pgSz w:w="11906" w:h="16838"/>
          <w:pgMar w:top="1440" w:right="1440" w:bottom="1440" w:left="1440" w:header="709" w:footer="709" w:gutter="0"/>
          <w:cols w:space="720"/>
        </w:sectPr>
      </w:pPr>
    </w:p>
    <w:p w14:paraId="48822B39" w14:textId="77777777" w:rsidR="000A129D" w:rsidRDefault="000A129D" w:rsidP="000A129D">
      <w:pPr>
        <w:spacing w:after="0"/>
        <w:jc w:val="both"/>
        <w:rPr>
          <w:b/>
        </w:rPr>
      </w:pPr>
    </w:p>
    <w:p w14:paraId="49BA7420" w14:textId="77777777" w:rsidR="00D53EDB" w:rsidRDefault="00D53EDB" w:rsidP="000A129D">
      <w:pPr>
        <w:spacing w:after="0"/>
        <w:jc w:val="both"/>
        <w:rPr>
          <w:b/>
        </w:rPr>
      </w:pPr>
    </w:p>
    <w:p w14:paraId="057F396D" w14:textId="77777777" w:rsidR="00E60021" w:rsidRPr="000A129D" w:rsidRDefault="00E60021" w:rsidP="000A129D">
      <w:pPr>
        <w:spacing w:after="0"/>
        <w:jc w:val="both"/>
        <w:rPr>
          <w:b/>
        </w:rPr>
      </w:pPr>
      <w:r w:rsidRPr="000A129D">
        <w:rPr>
          <w:b/>
        </w:rPr>
        <w:t>Kapittul 1. Almennar viðmerkingar</w:t>
      </w:r>
    </w:p>
    <w:p w14:paraId="7CCACC75" w14:textId="77777777" w:rsidR="00E60021" w:rsidRPr="000A129D" w:rsidRDefault="00E60021" w:rsidP="000A129D">
      <w:pPr>
        <w:spacing w:after="0"/>
        <w:jc w:val="both"/>
        <w:rPr>
          <w:b/>
        </w:rPr>
      </w:pPr>
    </w:p>
    <w:p w14:paraId="0B1297BF" w14:textId="77777777" w:rsidR="00E60021" w:rsidRPr="000A129D" w:rsidRDefault="00E60021" w:rsidP="000A129D">
      <w:pPr>
        <w:spacing w:after="0"/>
        <w:jc w:val="both"/>
        <w:rPr>
          <w:b/>
        </w:rPr>
      </w:pPr>
    </w:p>
    <w:p w14:paraId="63543BF2" w14:textId="77777777" w:rsidR="00E60021" w:rsidRPr="000A129D" w:rsidRDefault="00E60021" w:rsidP="000A129D">
      <w:pPr>
        <w:spacing w:after="0"/>
        <w:rPr>
          <w:b/>
        </w:rPr>
      </w:pPr>
      <w:r w:rsidRPr="000A129D">
        <w:rPr>
          <w:b/>
        </w:rPr>
        <w:t>1.1. Orsakir til uppskotið</w:t>
      </w:r>
    </w:p>
    <w:p w14:paraId="51EED914" w14:textId="77777777" w:rsidR="00946540" w:rsidRDefault="00AB4A88" w:rsidP="00AB4A88">
      <w:r>
        <w:t xml:space="preserve">Í samgonguskjalinum stendur, at </w:t>
      </w:r>
      <w:proofErr w:type="spellStart"/>
      <w:r>
        <w:t>miðlalandslagið</w:t>
      </w:r>
      <w:proofErr w:type="spellEnd"/>
      <w:r>
        <w:t xml:space="preserve"> og Kringvarp Føroya skulu styrkjast. Sum liður í hesum verður skotið upp at styrkja Kringvarp Føroya fíggjarliga </w:t>
      </w:r>
      <w:r w:rsidR="00B443AF">
        <w:t>við at hækka gjaldið úr kr. 150,00 um mánaðin og upp í kr. 16</w:t>
      </w:r>
      <w:r w:rsidR="00946540">
        <w:t>3</w:t>
      </w:r>
      <w:r w:rsidR="00B443AF">
        <w:t xml:space="preserve">,00 um mánaðin. Hjá fólki í </w:t>
      </w:r>
      <w:proofErr w:type="spellStart"/>
      <w:r w:rsidR="00B443AF">
        <w:t>fólkapensjónsaldri</w:t>
      </w:r>
      <w:proofErr w:type="spellEnd"/>
      <w:r w:rsidR="00B443AF">
        <w:t xml:space="preserve"> verður skotið upp at hækka </w:t>
      </w:r>
      <w:proofErr w:type="spellStart"/>
      <w:r w:rsidR="00B443AF">
        <w:t>gjaldskyldugu</w:t>
      </w:r>
      <w:proofErr w:type="spellEnd"/>
      <w:r w:rsidR="00B443AF">
        <w:t xml:space="preserve"> upphæddina úr kr. 50,00 og upp í kr. 6</w:t>
      </w:r>
      <w:r w:rsidR="00946540">
        <w:t>3</w:t>
      </w:r>
      <w:r w:rsidR="00B443AF">
        <w:t xml:space="preserve">,00 kr. um mánaðin. </w:t>
      </w:r>
    </w:p>
    <w:p w14:paraId="42749C55" w14:textId="368CCC0B" w:rsidR="00AB4A88" w:rsidRDefault="00B443AF" w:rsidP="00AB4A88">
      <w:pPr>
        <w:rPr>
          <w:color w:val="FF0000"/>
        </w:rPr>
      </w:pPr>
      <w:r>
        <w:t xml:space="preserve">Skotið verður eisini upp at </w:t>
      </w:r>
      <w:proofErr w:type="spellStart"/>
      <w:r>
        <w:t>prístalsjavna</w:t>
      </w:r>
      <w:proofErr w:type="spellEnd"/>
      <w:r>
        <w:t xml:space="preserve"> </w:t>
      </w:r>
      <w:proofErr w:type="spellStart"/>
      <w:r>
        <w:t>kringvarpsgjaldið</w:t>
      </w:r>
      <w:proofErr w:type="spellEnd"/>
      <w:r>
        <w:t xml:space="preserve"> fyri likamligar persónar </w:t>
      </w:r>
      <w:r w:rsidR="00946540">
        <w:t xml:space="preserve">á hvørjum ári </w:t>
      </w:r>
      <w:r>
        <w:t>frá og við 2025 at rokna í mun til árið fyri.</w:t>
      </w:r>
    </w:p>
    <w:p w14:paraId="0E9E2F9D" w14:textId="2C1AB722" w:rsidR="00AB4A88" w:rsidRDefault="00AB4A88" w:rsidP="00AB4A88">
      <w:r>
        <w:t xml:space="preserve">Harumframt verður skotið upp, heldur enn at nevna ávísan </w:t>
      </w:r>
      <w:r w:rsidRPr="00102F4B">
        <w:t xml:space="preserve">ovara </w:t>
      </w:r>
      <w:r>
        <w:t xml:space="preserve">aldur, at áseta, at tað eru persónar í </w:t>
      </w:r>
      <w:proofErr w:type="spellStart"/>
      <w:r>
        <w:t>fólkapensjónsaldri</w:t>
      </w:r>
      <w:proofErr w:type="spellEnd"/>
      <w:r>
        <w:t xml:space="preserve">, ið koma undir lægra gjaldið, tí á tann hátt verður lagt upp fyri </w:t>
      </w:r>
      <w:r w:rsidR="0093438B">
        <w:t xml:space="preserve">møguligum </w:t>
      </w:r>
      <w:r w:rsidR="00E8177A">
        <w:t xml:space="preserve">hækkingum í </w:t>
      </w:r>
      <w:proofErr w:type="spellStart"/>
      <w:r>
        <w:t>fólkapensjónsaldrinum</w:t>
      </w:r>
      <w:proofErr w:type="spellEnd"/>
      <w:r>
        <w:t xml:space="preserve">. </w:t>
      </w:r>
    </w:p>
    <w:p w14:paraId="65955F7E" w14:textId="5C5600DD" w:rsidR="00AB4A88" w:rsidRDefault="00AB4A88" w:rsidP="00AB4A88">
      <w:r>
        <w:t xml:space="preserve">Skotið verður eisini upp at lækka </w:t>
      </w:r>
      <w:proofErr w:type="spellStart"/>
      <w:r>
        <w:t>kringvarpsgjaldið</w:t>
      </w:r>
      <w:proofErr w:type="spellEnd"/>
      <w:r>
        <w:t xml:space="preserve"> fyri smærri stovnar og virki</w:t>
      </w:r>
      <w:r w:rsidR="00F667B2">
        <w:t>, so at stovnar, virki og aðrir løgfrøðiligir persónar</w:t>
      </w:r>
      <w:r w:rsidR="003162D5">
        <w:t xml:space="preserve">, hvørs árligu lønarútreiðslur liggja millum kr. 100.000,00 </w:t>
      </w:r>
      <w:r w:rsidR="00966910">
        <w:t xml:space="preserve">– kr. 499.999,99 </w:t>
      </w:r>
      <w:r w:rsidR="001D6D5B">
        <w:t>og</w:t>
      </w:r>
      <w:r w:rsidR="00966910">
        <w:t xml:space="preserve"> millum kr. 500.000,00 </w:t>
      </w:r>
      <w:r w:rsidR="003A6C42">
        <w:t xml:space="preserve">– kr. 999.999,99 fara at rinda 500 kr. minni um árið, t.e. ávikavist úr kr. 3.500 í kr. 3.000,00 og </w:t>
      </w:r>
      <w:r w:rsidR="00374BE6">
        <w:t>úr kr. 2.000,00 í kr. 1.500,00</w:t>
      </w:r>
      <w:r w:rsidR="001D6D5B">
        <w:t xml:space="preserve"> um árið</w:t>
      </w:r>
      <w:r w:rsidR="00374BE6">
        <w:t>.</w:t>
      </w:r>
    </w:p>
    <w:p w14:paraId="1B88E940" w14:textId="19D08C78" w:rsidR="00E33221" w:rsidRDefault="00C1215A" w:rsidP="00C1215A">
      <w:pPr>
        <w:spacing w:after="0"/>
        <w:jc w:val="both"/>
      </w:pPr>
      <w:proofErr w:type="spellStart"/>
      <w:r>
        <w:t>Kringvarpsgjaldið</w:t>
      </w:r>
      <w:proofErr w:type="spellEnd"/>
      <w:r>
        <w:t xml:space="preserve"> hevur staðið í stað í nógv ár. Skal tað broytast, er neyðugt at broyta lógina. </w:t>
      </w:r>
      <w:r w:rsidR="00E33221">
        <w:t xml:space="preserve">Stórur prísvøkstur hevur verið seinastu 18 árini – og serliga seinastu tvey árini. Eisini er tað vorðið munandi dýrari hjá </w:t>
      </w:r>
      <w:proofErr w:type="spellStart"/>
      <w:r w:rsidR="00E33221">
        <w:t>Kringvarpinum</w:t>
      </w:r>
      <w:proofErr w:type="spellEnd"/>
      <w:r w:rsidR="00E33221">
        <w:t xml:space="preserve"> at keypa rættindi, eins og </w:t>
      </w:r>
      <w:proofErr w:type="spellStart"/>
      <w:r w:rsidR="00E33221">
        <w:t>starvsfólkaútreiðslurnar</w:t>
      </w:r>
      <w:proofErr w:type="spellEnd"/>
      <w:r w:rsidR="00E33221">
        <w:t xml:space="preserve"> eru vaksnar nógv, tí fleiri av starvsfólkunum í Kringvarpi Føroya eru vorðin fevnd av </w:t>
      </w:r>
      <w:proofErr w:type="spellStart"/>
      <w:r w:rsidR="00E33221">
        <w:t>BA-stiganum</w:t>
      </w:r>
      <w:proofErr w:type="spellEnd"/>
      <w:r w:rsidR="00E33221">
        <w:t xml:space="preserve"> hjá </w:t>
      </w:r>
      <w:proofErr w:type="spellStart"/>
      <w:r w:rsidR="00E33221">
        <w:t>Starvsfelagnum</w:t>
      </w:r>
      <w:proofErr w:type="spellEnd"/>
      <w:r w:rsidR="00E33221">
        <w:t xml:space="preserve">. Hóast stóran fólkavøkstur seinastu árini er talið </w:t>
      </w:r>
      <w:r w:rsidR="00791E27">
        <w:t>á</w:t>
      </w:r>
      <w:r w:rsidR="00E33221">
        <w:t xml:space="preserve"> fólki í </w:t>
      </w:r>
      <w:proofErr w:type="spellStart"/>
      <w:r w:rsidR="00E33221">
        <w:t>fólkapensjónsaldri</w:t>
      </w:r>
      <w:proofErr w:type="spellEnd"/>
      <w:r w:rsidR="00E33221">
        <w:t xml:space="preserve"> vorðið vaksandi. Tað hevur havt neiliga ávirkan á inntøkugrundarlagið hjá stovninum, tí tað ger, at alsamt fleiri verða fevnd av lægra </w:t>
      </w:r>
      <w:proofErr w:type="spellStart"/>
      <w:r w:rsidR="00E33221">
        <w:t>kringvarpsgjaldinum</w:t>
      </w:r>
      <w:proofErr w:type="spellEnd"/>
      <w:r w:rsidR="00E33221">
        <w:t xml:space="preserve">. </w:t>
      </w:r>
    </w:p>
    <w:p w14:paraId="027757D2" w14:textId="77777777" w:rsidR="00190BCA" w:rsidRDefault="00190BCA" w:rsidP="008F0E00">
      <w:pPr>
        <w:spacing w:after="0"/>
        <w:jc w:val="both"/>
      </w:pPr>
    </w:p>
    <w:p w14:paraId="55AD73C3" w14:textId="7227142E" w:rsidR="007F6E2D" w:rsidRDefault="00A44169" w:rsidP="007F6E2D">
      <w:pPr>
        <w:spacing w:after="0"/>
        <w:jc w:val="both"/>
      </w:pPr>
      <w:r>
        <w:t xml:space="preserve">Kringvarp Føroya hevur seinastu árini tikið nógv stig fyri at betra um raksturin, og í nov. 2023 eru áleið 11 ársverk spard burtur. Tílík skerjing fer at merkjast á framleiðsluni/skránni. Eitt nú ætlar leiðslan á stovninum at strika </w:t>
      </w:r>
      <w:proofErr w:type="spellStart"/>
      <w:r>
        <w:t>Nýggjárskonsertina</w:t>
      </w:r>
      <w:proofErr w:type="spellEnd"/>
      <w:r>
        <w:t xml:space="preserve">, Í luftini og finalur innan flogbólt, svimjing og fimleik. Fiskivinnutingið verður eftir ætlan strikað, og helst verða </w:t>
      </w:r>
      <w:r w:rsidR="00B2581C">
        <w:t xml:space="preserve">eisini </w:t>
      </w:r>
      <w:proofErr w:type="spellStart"/>
      <w:r>
        <w:t>Torradagar</w:t>
      </w:r>
      <w:proofErr w:type="spellEnd"/>
      <w:r>
        <w:t xml:space="preserve">, U-21 hondbóltur, </w:t>
      </w:r>
      <w:proofErr w:type="spellStart"/>
      <w:r>
        <w:t>Geytin</w:t>
      </w:r>
      <w:proofErr w:type="spellEnd"/>
      <w:r>
        <w:t xml:space="preserve"> og aðrar sonevndar </w:t>
      </w:r>
      <w:proofErr w:type="spellStart"/>
      <w:r>
        <w:t>Open</w:t>
      </w:r>
      <w:r w:rsidR="00D60BAC">
        <w:t>-</w:t>
      </w:r>
      <w:r>
        <w:t>Broadcast</w:t>
      </w:r>
      <w:proofErr w:type="spellEnd"/>
      <w:r>
        <w:t xml:space="preserve"> framleiðslur strikaðar. Innan Aktuelt verða </w:t>
      </w:r>
      <w:proofErr w:type="spellStart"/>
      <w:r>
        <w:t>tímapressurnar</w:t>
      </w:r>
      <w:proofErr w:type="spellEnd"/>
      <w:r>
        <w:t xml:space="preserve"> í útvarpinum millum kl. 13.00 og 17.00 strikaðar, eins og ítrótturin verður munandi skerdur. Innan Mentan verður farið úr á</w:t>
      </w:r>
      <w:r w:rsidR="00D60BAC">
        <w:t xml:space="preserve"> </w:t>
      </w:r>
      <w:r>
        <w:t xml:space="preserve">leið 40 </w:t>
      </w:r>
      <w:proofErr w:type="spellStart"/>
      <w:r>
        <w:t>dokumentarum</w:t>
      </w:r>
      <w:proofErr w:type="spellEnd"/>
      <w:r>
        <w:t xml:space="preserve"> og niður í áleið 24. Eisini verða sendingar so sum </w:t>
      </w:r>
      <w:proofErr w:type="spellStart"/>
      <w:r>
        <w:t>Samværi</w:t>
      </w:r>
      <w:proofErr w:type="spellEnd"/>
      <w:r>
        <w:t xml:space="preserve">, Vágskálin og Vikan strikaðar saman við tónleikasendingum. Helst fara skerjingarnar eisini at hava </w:t>
      </w:r>
      <w:proofErr w:type="spellStart"/>
      <w:r>
        <w:t>avleiddan</w:t>
      </w:r>
      <w:proofErr w:type="spellEnd"/>
      <w:r>
        <w:t xml:space="preserve"> virknað fyri sendingar til børn og ung. </w:t>
      </w:r>
    </w:p>
    <w:p w14:paraId="599629D8" w14:textId="77777777" w:rsidR="007F6E2D" w:rsidRDefault="007F6E2D" w:rsidP="007F6E2D">
      <w:pPr>
        <w:spacing w:after="0"/>
        <w:jc w:val="both"/>
      </w:pPr>
    </w:p>
    <w:p w14:paraId="6116A88F" w14:textId="75086ACC" w:rsidR="007F6E2D" w:rsidRDefault="007F6E2D" w:rsidP="007F6E2D">
      <w:pPr>
        <w:spacing w:after="0"/>
        <w:jc w:val="both"/>
      </w:pPr>
      <w:r>
        <w:t xml:space="preserve">Um eingi átøk verða gjørd, fer stovnurin í 2024 væntandi at hava eitt hall á </w:t>
      </w:r>
      <w:r w:rsidR="00D60BAC">
        <w:t>uml</w:t>
      </w:r>
      <w:r>
        <w:t xml:space="preserve">eið 8,5 mió. kr. Um verandi uppskot verður samtykt, kemur stovnurin so við og við í fíggjarliga javnvág. </w:t>
      </w:r>
    </w:p>
    <w:p w14:paraId="28AD9F46" w14:textId="3D4D70C2" w:rsidR="00A44169" w:rsidRPr="000A129D" w:rsidRDefault="00A44169" w:rsidP="00A44169">
      <w:pPr>
        <w:spacing w:after="0"/>
        <w:jc w:val="both"/>
      </w:pPr>
    </w:p>
    <w:p w14:paraId="47990F74" w14:textId="77777777" w:rsidR="000F5D52" w:rsidRPr="000A129D" w:rsidRDefault="000F5D52" w:rsidP="000A129D">
      <w:pPr>
        <w:spacing w:after="0"/>
        <w:jc w:val="both"/>
        <w:rPr>
          <w:b/>
        </w:rPr>
      </w:pPr>
    </w:p>
    <w:p w14:paraId="20516300" w14:textId="77777777" w:rsidR="000F1062" w:rsidRDefault="00E60021" w:rsidP="000F1062">
      <w:pPr>
        <w:spacing w:after="0"/>
        <w:rPr>
          <w:b/>
        </w:rPr>
      </w:pPr>
      <w:r w:rsidRPr="000A129D">
        <w:rPr>
          <w:b/>
        </w:rPr>
        <w:t>1.2. Galdandi lóggáva</w:t>
      </w:r>
    </w:p>
    <w:p w14:paraId="164B7A3C" w14:textId="1BB2C839" w:rsidR="001757AB" w:rsidRDefault="003E5F9E" w:rsidP="003E5F9E">
      <w:pPr>
        <w:spacing w:after="0"/>
        <w:jc w:val="both"/>
      </w:pPr>
      <w:r>
        <w:t xml:space="preserve">Í galdandi lóggávu er eingin </w:t>
      </w:r>
      <w:proofErr w:type="spellStart"/>
      <w:r>
        <w:t>prístalsjavning</w:t>
      </w:r>
      <w:proofErr w:type="spellEnd"/>
      <w:r>
        <w:t xml:space="preserve">. </w:t>
      </w:r>
      <w:proofErr w:type="spellStart"/>
      <w:r w:rsidR="001757AB">
        <w:t>Gjaldskylduga</w:t>
      </w:r>
      <w:proofErr w:type="spellEnd"/>
      <w:r w:rsidR="001757AB">
        <w:t xml:space="preserve"> upphæddin í dag fyri persónar í aldursbólkinum 24-66 ár er kr. 150,00 um mánaðin, og</w:t>
      </w:r>
      <w:r w:rsidR="00D60BAC">
        <w:t xml:space="preserve"> fyri</w:t>
      </w:r>
      <w:r w:rsidR="001757AB">
        <w:t xml:space="preserve"> fólk yvir 66 ára aldur er </w:t>
      </w:r>
      <w:proofErr w:type="spellStart"/>
      <w:r w:rsidR="009F6524">
        <w:t>kringvarpsgjaldið</w:t>
      </w:r>
      <w:proofErr w:type="spellEnd"/>
      <w:r w:rsidR="009F6524">
        <w:t xml:space="preserve"> </w:t>
      </w:r>
      <w:r w:rsidR="001757AB">
        <w:t xml:space="preserve">kr. 50,00 um mánaðin. Virki, stovnar og aðrir løgfrøðiligir persónar, hvørs árligu lønarútgjaldingar </w:t>
      </w:r>
      <w:r w:rsidR="005521C7">
        <w:t xml:space="preserve">eru ímillum kr. 100.000,00 og kr. 499.999,99 </w:t>
      </w:r>
      <w:r w:rsidR="000F7F62">
        <w:t xml:space="preserve">rinda </w:t>
      </w:r>
      <w:r w:rsidR="0050549D">
        <w:t>kr. 2.000,00</w:t>
      </w:r>
      <w:r w:rsidR="00CE0E31">
        <w:t xml:space="preserve"> um árið</w:t>
      </w:r>
      <w:r w:rsidR="00990147">
        <w:t xml:space="preserve"> í </w:t>
      </w:r>
      <w:proofErr w:type="spellStart"/>
      <w:r w:rsidR="00990147">
        <w:t>kringvarpsgjaldi</w:t>
      </w:r>
      <w:proofErr w:type="spellEnd"/>
      <w:r w:rsidR="0050549D">
        <w:t xml:space="preserve">, og løgfrøðiligir persónar, </w:t>
      </w:r>
      <w:r w:rsidR="00990147">
        <w:t xml:space="preserve">hvørs </w:t>
      </w:r>
      <w:r w:rsidR="0050549D">
        <w:t xml:space="preserve">árligu lønarútgjaldingarnar </w:t>
      </w:r>
      <w:r w:rsidR="00775950">
        <w:t xml:space="preserve">eru millum kr. 500.000,00 og kr. 999.999,99 </w:t>
      </w:r>
      <w:r w:rsidR="000F7F62">
        <w:t xml:space="preserve">rinda </w:t>
      </w:r>
      <w:r w:rsidR="00775950">
        <w:t>kr. 3.500,00</w:t>
      </w:r>
      <w:r w:rsidR="00CE0E31">
        <w:t xml:space="preserve"> </w:t>
      </w:r>
      <w:r w:rsidR="00990147">
        <w:t xml:space="preserve">í </w:t>
      </w:r>
      <w:proofErr w:type="spellStart"/>
      <w:r w:rsidR="00990147">
        <w:t>kringvarpsgjaldi</w:t>
      </w:r>
      <w:proofErr w:type="spellEnd"/>
      <w:r w:rsidR="00990147">
        <w:t xml:space="preserve"> </w:t>
      </w:r>
      <w:r w:rsidR="00CE0E31">
        <w:t>um árið</w:t>
      </w:r>
      <w:r w:rsidR="007F6E2D">
        <w:t>.</w:t>
      </w:r>
    </w:p>
    <w:p w14:paraId="6990B1BD" w14:textId="77777777" w:rsidR="001757AB" w:rsidRDefault="001757AB" w:rsidP="003E5F9E">
      <w:pPr>
        <w:spacing w:after="0"/>
        <w:jc w:val="both"/>
      </w:pPr>
    </w:p>
    <w:p w14:paraId="05BBD669" w14:textId="77777777" w:rsidR="00E60021" w:rsidRPr="000A129D" w:rsidRDefault="00E60021" w:rsidP="000A129D">
      <w:pPr>
        <w:spacing w:after="0"/>
        <w:jc w:val="both"/>
      </w:pPr>
    </w:p>
    <w:p w14:paraId="01A31E83" w14:textId="77777777" w:rsidR="00E60021" w:rsidRPr="000A129D" w:rsidRDefault="00E60021" w:rsidP="000A129D">
      <w:pPr>
        <w:spacing w:after="0"/>
        <w:rPr>
          <w:b/>
        </w:rPr>
      </w:pPr>
      <w:r w:rsidRPr="000A129D">
        <w:rPr>
          <w:b/>
        </w:rPr>
        <w:t>1.3. Endamálið við uppskotinum</w:t>
      </w:r>
    </w:p>
    <w:p w14:paraId="3846E939" w14:textId="778B855E" w:rsidR="002220B0" w:rsidRPr="000A129D" w:rsidRDefault="002220B0" w:rsidP="002220B0">
      <w:pPr>
        <w:spacing w:after="0"/>
        <w:jc w:val="both"/>
      </w:pPr>
      <w:r>
        <w:t xml:space="preserve">Endamálið við uppskotinum er at bera so í bandi, at </w:t>
      </w:r>
      <w:r w:rsidR="000F5EF0">
        <w:t xml:space="preserve">Kringvarpið </w:t>
      </w:r>
      <w:r>
        <w:t xml:space="preserve">so við og við kemur í fíggjarliga javnvág og at tryggja inntøkugrundarlagið móti árligum prísvøkstri. Eisini er eitt av endamálunum at lækka </w:t>
      </w:r>
      <w:proofErr w:type="spellStart"/>
      <w:r>
        <w:t>gjaldskyldugu</w:t>
      </w:r>
      <w:proofErr w:type="spellEnd"/>
      <w:r>
        <w:t xml:space="preserve"> upphæddina hjá smærri virkjum og stovnum.</w:t>
      </w:r>
    </w:p>
    <w:p w14:paraId="2710EE76" w14:textId="77777777" w:rsidR="00E60021" w:rsidRPr="000A129D" w:rsidRDefault="00E60021" w:rsidP="000A129D">
      <w:pPr>
        <w:spacing w:after="0"/>
        <w:jc w:val="both"/>
      </w:pPr>
    </w:p>
    <w:p w14:paraId="4F98F09E" w14:textId="77777777" w:rsidR="00E60021" w:rsidRPr="000A129D" w:rsidRDefault="00E60021" w:rsidP="000A129D">
      <w:pPr>
        <w:spacing w:after="0"/>
        <w:jc w:val="both"/>
        <w:rPr>
          <w:b/>
        </w:rPr>
      </w:pPr>
    </w:p>
    <w:p w14:paraId="3953CFBD" w14:textId="77777777" w:rsidR="00E60021" w:rsidRPr="000A129D" w:rsidRDefault="00E60021" w:rsidP="000A129D">
      <w:pPr>
        <w:spacing w:after="0"/>
        <w:rPr>
          <w:b/>
        </w:rPr>
      </w:pPr>
      <w:r w:rsidRPr="000A129D">
        <w:rPr>
          <w:b/>
        </w:rPr>
        <w:t>1.4. Samandráttur av nýskipanini við uppskotinum</w:t>
      </w:r>
    </w:p>
    <w:p w14:paraId="6EEA9AA6" w14:textId="473C92C8" w:rsidR="00DA2122" w:rsidRDefault="000F5EF0" w:rsidP="00DA2122">
      <w:pPr>
        <w:spacing w:after="0"/>
        <w:jc w:val="both"/>
      </w:pPr>
      <w:r>
        <w:t>S</w:t>
      </w:r>
      <w:r w:rsidR="00DA2122">
        <w:t>kotið</w:t>
      </w:r>
      <w:r w:rsidR="00990147">
        <w:t xml:space="preserve"> verður</w:t>
      </w:r>
      <w:r w:rsidR="00DA2122">
        <w:t xml:space="preserve"> upp, at tað eru persónar í </w:t>
      </w:r>
      <w:proofErr w:type="spellStart"/>
      <w:r w:rsidR="00DA2122">
        <w:t>fólkapensjónsaldri</w:t>
      </w:r>
      <w:proofErr w:type="spellEnd"/>
      <w:r w:rsidR="00DA2122">
        <w:t xml:space="preserve">, ið koma undir lægra gjaldið, tí á tann hátt verður lagt upp fyri </w:t>
      </w:r>
      <w:r w:rsidR="0093438B">
        <w:t xml:space="preserve">møguligum </w:t>
      </w:r>
      <w:r w:rsidR="00DA2122">
        <w:t>h</w:t>
      </w:r>
      <w:r w:rsidR="00B375A7">
        <w:t xml:space="preserve">ækkingum í </w:t>
      </w:r>
      <w:proofErr w:type="spellStart"/>
      <w:r w:rsidR="00DA2122">
        <w:t>fólkapensjónsaldri</w:t>
      </w:r>
      <w:r w:rsidR="00B375A7">
        <w:t>num</w:t>
      </w:r>
      <w:proofErr w:type="spellEnd"/>
      <w:r w:rsidR="00DA2122">
        <w:t xml:space="preserve">. Skotið verður eisini upp at lækka </w:t>
      </w:r>
      <w:proofErr w:type="spellStart"/>
      <w:r w:rsidR="00DA2122">
        <w:t>kringvarpsgjaldið</w:t>
      </w:r>
      <w:proofErr w:type="spellEnd"/>
      <w:r w:rsidR="00DA2122">
        <w:t xml:space="preserve"> fyri smærri stovnar</w:t>
      </w:r>
      <w:r>
        <w:t xml:space="preserve">, </w:t>
      </w:r>
      <w:r w:rsidR="00DA2122">
        <w:t>virki</w:t>
      </w:r>
      <w:r>
        <w:t xml:space="preserve"> og aðrar løgfrøðiligar persónar</w:t>
      </w:r>
      <w:r w:rsidR="00DA2122">
        <w:t xml:space="preserve">. </w:t>
      </w:r>
    </w:p>
    <w:p w14:paraId="393BBB34" w14:textId="77777777" w:rsidR="00DA2122" w:rsidRDefault="00DA2122" w:rsidP="00DA2122">
      <w:pPr>
        <w:spacing w:after="0"/>
        <w:jc w:val="both"/>
      </w:pPr>
    </w:p>
    <w:p w14:paraId="43899F1E" w14:textId="18C6C258" w:rsidR="00DA2122" w:rsidRDefault="00DA2122" w:rsidP="00DA2122">
      <w:pPr>
        <w:spacing w:after="0"/>
        <w:jc w:val="both"/>
      </w:pPr>
      <w:r>
        <w:t xml:space="preserve">Hjá fólki undir </w:t>
      </w:r>
      <w:proofErr w:type="spellStart"/>
      <w:r>
        <w:t>fólkapensjónsaldur</w:t>
      </w:r>
      <w:proofErr w:type="spellEnd"/>
      <w:r>
        <w:t xml:space="preserve"> verður skotið upp at hækka gjaldið úr </w:t>
      </w:r>
      <w:r w:rsidR="007B2665">
        <w:t xml:space="preserve">kr. </w:t>
      </w:r>
      <w:r>
        <w:t>150</w:t>
      </w:r>
      <w:r w:rsidR="007B2665">
        <w:t>,00</w:t>
      </w:r>
      <w:r>
        <w:t xml:space="preserve"> um mánaðin og upp í </w:t>
      </w:r>
      <w:r w:rsidR="007B2665">
        <w:t xml:space="preserve">kr. </w:t>
      </w:r>
      <w:r>
        <w:t>16</w:t>
      </w:r>
      <w:r w:rsidR="000F5EF0">
        <w:t>3</w:t>
      </w:r>
      <w:r w:rsidR="007B2665">
        <w:t>,00</w:t>
      </w:r>
      <w:r>
        <w:t xml:space="preserve"> um mánaðin. Hjá fólki </w:t>
      </w:r>
      <w:r w:rsidR="000F5EF0">
        <w:t xml:space="preserve">í </w:t>
      </w:r>
      <w:proofErr w:type="spellStart"/>
      <w:r>
        <w:t>fólkapensjónsald</w:t>
      </w:r>
      <w:r w:rsidR="000F5EF0">
        <w:t>ri</w:t>
      </w:r>
      <w:proofErr w:type="spellEnd"/>
      <w:r>
        <w:t xml:space="preserve"> verður skotið upp at hækka </w:t>
      </w:r>
      <w:proofErr w:type="spellStart"/>
      <w:r>
        <w:t>gjaldskyldugu</w:t>
      </w:r>
      <w:proofErr w:type="spellEnd"/>
      <w:r>
        <w:t xml:space="preserve"> upphæddina úr </w:t>
      </w:r>
      <w:r w:rsidR="007B2665">
        <w:t xml:space="preserve">kr. </w:t>
      </w:r>
      <w:r>
        <w:t>50</w:t>
      </w:r>
      <w:r w:rsidR="007B2665">
        <w:t xml:space="preserve">,00 </w:t>
      </w:r>
      <w:r>
        <w:t xml:space="preserve">og upp í </w:t>
      </w:r>
      <w:r w:rsidR="007B2665">
        <w:t xml:space="preserve">kr. </w:t>
      </w:r>
      <w:r>
        <w:t>6</w:t>
      </w:r>
      <w:r w:rsidR="000F5EF0">
        <w:t>3</w:t>
      </w:r>
      <w:r w:rsidR="007B2665">
        <w:t xml:space="preserve">,00 </w:t>
      </w:r>
      <w:r>
        <w:t xml:space="preserve">um mánaðin. Skotið verður eisini upp at </w:t>
      </w:r>
      <w:proofErr w:type="spellStart"/>
      <w:r>
        <w:t>prístalsjavna</w:t>
      </w:r>
      <w:proofErr w:type="spellEnd"/>
      <w:r>
        <w:t xml:space="preserve"> </w:t>
      </w:r>
      <w:proofErr w:type="spellStart"/>
      <w:r>
        <w:t>kringvarpsgjaldið</w:t>
      </w:r>
      <w:proofErr w:type="spellEnd"/>
      <w:r>
        <w:t xml:space="preserve"> fyri likamligar persónar </w:t>
      </w:r>
      <w:r w:rsidR="000F5EF0">
        <w:t xml:space="preserve">á hvørjum ári </w:t>
      </w:r>
      <w:r>
        <w:t xml:space="preserve">frá og við 2025 at rokna í mun til árið fyri. </w:t>
      </w:r>
    </w:p>
    <w:p w14:paraId="11AA2AF3" w14:textId="77777777" w:rsidR="00DA2122" w:rsidRDefault="00DA2122" w:rsidP="00DA2122">
      <w:pPr>
        <w:spacing w:after="0"/>
        <w:jc w:val="both"/>
      </w:pPr>
    </w:p>
    <w:p w14:paraId="483E7914" w14:textId="77777777" w:rsidR="00DA2122" w:rsidRPr="000A129D" w:rsidRDefault="00DA2122" w:rsidP="00DA2122">
      <w:pPr>
        <w:spacing w:after="0"/>
        <w:jc w:val="both"/>
      </w:pPr>
      <w:r>
        <w:t xml:space="preserve">Hesi átøk fara væntandi at gera, at stovnurin so líðandi kemur í fíggjarliga javnvág og verður tryggjaður móti árliga prísvøkstrinum. Uppskotið hevur tann fyrimun, at Kringvarp Føroya sum einasti </w:t>
      </w:r>
      <w:proofErr w:type="spellStart"/>
      <w:r>
        <w:t>public</w:t>
      </w:r>
      <w:proofErr w:type="spellEnd"/>
      <w:r>
        <w:t xml:space="preserve"> </w:t>
      </w:r>
      <w:proofErr w:type="spellStart"/>
      <w:r>
        <w:t>service-miðil</w:t>
      </w:r>
      <w:proofErr w:type="spellEnd"/>
      <w:r>
        <w:t xml:space="preserve"> í Føroyum verður styrktur fíggjarliga.  </w:t>
      </w:r>
    </w:p>
    <w:p w14:paraId="75B8EA18" w14:textId="77777777" w:rsidR="00E60021" w:rsidRPr="000A129D" w:rsidRDefault="00E60021" w:rsidP="000A129D">
      <w:pPr>
        <w:spacing w:after="0"/>
        <w:jc w:val="both"/>
      </w:pPr>
    </w:p>
    <w:p w14:paraId="51F98C29" w14:textId="77777777" w:rsidR="00E60021" w:rsidRPr="000A129D" w:rsidRDefault="00E60021" w:rsidP="000A129D">
      <w:pPr>
        <w:spacing w:after="0"/>
        <w:jc w:val="both"/>
        <w:rPr>
          <w:b/>
        </w:rPr>
      </w:pPr>
    </w:p>
    <w:p w14:paraId="6D82DB08" w14:textId="77777777" w:rsidR="00E60021" w:rsidRPr="000A129D" w:rsidRDefault="00E60021" w:rsidP="000A129D">
      <w:pPr>
        <w:spacing w:after="0"/>
        <w:rPr>
          <w:b/>
        </w:rPr>
      </w:pPr>
      <w:r w:rsidRPr="000A129D">
        <w:rPr>
          <w:b/>
        </w:rPr>
        <w:t xml:space="preserve">1.5. Ummæli og </w:t>
      </w:r>
      <w:proofErr w:type="spellStart"/>
      <w:r w:rsidRPr="000A129D">
        <w:rPr>
          <w:b/>
        </w:rPr>
        <w:t>ummælisskjal</w:t>
      </w:r>
      <w:proofErr w:type="spellEnd"/>
    </w:p>
    <w:p w14:paraId="5CDE0C28" w14:textId="77777777" w:rsidR="00E60021" w:rsidRDefault="00E60021" w:rsidP="000A129D">
      <w:pPr>
        <w:spacing w:after="0"/>
        <w:jc w:val="both"/>
      </w:pPr>
    </w:p>
    <w:p w14:paraId="2646B52C" w14:textId="1F873439" w:rsidR="00AE7947" w:rsidRDefault="00AE7947" w:rsidP="000A129D">
      <w:pPr>
        <w:spacing w:after="0"/>
        <w:jc w:val="both"/>
      </w:pPr>
      <w:r>
        <w:t xml:space="preserve">Hesi </w:t>
      </w:r>
      <w:r w:rsidR="007A1677">
        <w:t>hava fingið</w:t>
      </w:r>
      <w:r>
        <w:t xml:space="preserve"> uppskotið til hoyringar:</w:t>
      </w:r>
    </w:p>
    <w:p w14:paraId="3FFA4439" w14:textId="77777777" w:rsidR="00AE7947" w:rsidRPr="000A129D" w:rsidRDefault="00AE7947" w:rsidP="000A129D">
      <w:pPr>
        <w:spacing w:after="0"/>
        <w:jc w:val="both"/>
      </w:pPr>
    </w:p>
    <w:p w14:paraId="64425CA1" w14:textId="61C93279" w:rsidR="00AE7947" w:rsidRPr="00AE7947" w:rsidRDefault="00AE7947" w:rsidP="00AE7947">
      <w:pPr>
        <w:pStyle w:val="Listeafsnit"/>
        <w:numPr>
          <w:ilvl w:val="0"/>
          <w:numId w:val="2"/>
        </w:numPr>
        <w:spacing w:after="0"/>
        <w:rPr>
          <w:rFonts w:eastAsiaTheme="minorHAnsi"/>
          <w:sz w:val="22"/>
          <w:szCs w:val="22"/>
        </w:rPr>
      </w:pPr>
      <w:proofErr w:type="spellStart"/>
      <w:r w:rsidRPr="00AE7947">
        <w:rPr>
          <w:rFonts w:eastAsia="Times New Roman"/>
        </w:rPr>
        <w:t>Akademikarafelag</w:t>
      </w:r>
      <w:proofErr w:type="spellEnd"/>
      <w:r w:rsidRPr="00AE7947">
        <w:rPr>
          <w:rFonts w:eastAsia="Times New Roman"/>
        </w:rPr>
        <w:t xml:space="preserve"> Føroya </w:t>
      </w:r>
    </w:p>
    <w:p w14:paraId="60E88845" w14:textId="77777777" w:rsidR="00AE7947" w:rsidRPr="00AE7947" w:rsidRDefault="00AE7947" w:rsidP="00AE7947">
      <w:pPr>
        <w:pStyle w:val="Listeafsnit"/>
        <w:numPr>
          <w:ilvl w:val="0"/>
          <w:numId w:val="2"/>
        </w:numPr>
        <w:spacing w:after="0"/>
        <w:rPr>
          <w:sz w:val="22"/>
          <w:szCs w:val="22"/>
        </w:rPr>
      </w:pPr>
      <w:r w:rsidRPr="00AE7947">
        <w:t xml:space="preserve">Almenni </w:t>
      </w:r>
      <w:proofErr w:type="spellStart"/>
      <w:r w:rsidRPr="00AE7947">
        <w:t>hoyringarportalurin</w:t>
      </w:r>
      <w:proofErr w:type="spellEnd"/>
    </w:p>
    <w:p w14:paraId="2BB42015" w14:textId="4A7E59C1" w:rsidR="00AE7947" w:rsidRDefault="00AE7947" w:rsidP="00AE7947">
      <w:pPr>
        <w:pStyle w:val="Listeafsnit"/>
        <w:numPr>
          <w:ilvl w:val="0"/>
          <w:numId w:val="2"/>
        </w:numPr>
        <w:spacing w:after="0"/>
        <w:rPr>
          <w:rFonts w:eastAsia="Times New Roman"/>
        </w:rPr>
      </w:pPr>
      <w:r w:rsidRPr="00AE7947">
        <w:rPr>
          <w:rFonts w:eastAsia="Times New Roman"/>
        </w:rPr>
        <w:t xml:space="preserve">Búskapar- og løgfrøðingafelag Føroya </w:t>
      </w:r>
    </w:p>
    <w:p w14:paraId="6AA1D13C" w14:textId="3E29D8BF" w:rsidR="00AE7947" w:rsidRDefault="00AE7947" w:rsidP="00AE7947">
      <w:pPr>
        <w:pStyle w:val="Listeafsnit"/>
        <w:numPr>
          <w:ilvl w:val="0"/>
          <w:numId w:val="2"/>
        </w:numPr>
        <w:spacing w:after="0"/>
        <w:rPr>
          <w:rFonts w:eastAsia="Times New Roman"/>
        </w:rPr>
      </w:pPr>
      <w:r w:rsidRPr="00AE7947">
        <w:rPr>
          <w:rFonts w:eastAsia="Times New Roman"/>
        </w:rPr>
        <w:t xml:space="preserve">Føroysk Miðlafólk </w:t>
      </w:r>
    </w:p>
    <w:p w14:paraId="172781E2" w14:textId="4BC4C573" w:rsidR="007A1677" w:rsidRPr="00AE7947" w:rsidRDefault="007A1677" w:rsidP="00AE7947">
      <w:pPr>
        <w:pStyle w:val="Listeafsnit"/>
        <w:numPr>
          <w:ilvl w:val="0"/>
          <w:numId w:val="2"/>
        </w:numPr>
        <w:spacing w:after="0"/>
        <w:rPr>
          <w:rFonts w:eastAsia="Times New Roman"/>
        </w:rPr>
      </w:pPr>
      <w:r>
        <w:rPr>
          <w:rFonts w:eastAsia="Times New Roman"/>
        </w:rPr>
        <w:t xml:space="preserve">Hini </w:t>
      </w:r>
      <w:proofErr w:type="spellStart"/>
      <w:r>
        <w:rPr>
          <w:rFonts w:eastAsia="Times New Roman"/>
        </w:rPr>
        <w:t>s</w:t>
      </w:r>
      <w:r w:rsidRPr="00AE7947">
        <w:rPr>
          <w:rFonts w:eastAsia="Times New Roman"/>
        </w:rPr>
        <w:t>tjórnarráðini</w:t>
      </w:r>
      <w:proofErr w:type="spellEnd"/>
    </w:p>
    <w:p w14:paraId="40BE9637" w14:textId="6822A733" w:rsidR="00AE7947" w:rsidRDefault="00AE7947" w:rsidP="00AE7947">
      <w:pPr>
        <w:pStyle w:val="Listeafsnit"/>
        <w:numPr>
          <w:ilvl w:val="0"/>
          <w:numId w:val="2"/>
        </w:numPr>
        <w:spacing w:after="0"/>
        <w:rPr>
          <w:rFonts w:eastAsia="Times New Roman"/>
        </w:rPr>
      </w:pPr>
      <w:r>
        <w:rPr>
          <w:rFonts w:eastAsia="Times New Roman"/>
        </w:rPr>
        <w:t>Kommunufelagið</w:t>
      </w:r>
    </w:p>
    <w:p w14:paraId="02521365" w14:textId="6148CBC8" w:rsidR="00AE7947" w:rsidRPr="00AE7947" w:rsidRDefault="00AE7947" w:rsidP="00AE7947">
      <w:pPr>
        <w:pStyle w:val="Listeafsnit"/>
        <w:numPr>
          <w:ilvl w:val="0"/>
          <w:numId w:val="2"/>
        </w:numPr>
        <w:spacing w:after="0"/>
        <w:rPr>
          <w:rFonts w:eastAsia="Times New Roman"/>
        </w:rPr>
      </w:pPr>
      <w:r w:rsidRPr="00AE7947">
        <w:rPr>
          <w:rFonts w:eastAsia="Times New Roman"/>
        </w:rPr>
        <w:t xml:space="preserve">Kringvarp Føroya </w:t>
      </w:r>
    </w:p>
    <w:p w14:paraId="2FD008FA" w14:textId="25C0E773" w:rsidR="00AE7947" w:rsidRPr="00AE7947" w:rsidRDefault="00AE7947" w:rsidP="006D6900">
      <w:pPr>
        <w:pStyle w:val="Listeafsnit"/>
        <w:numPr>
          <w:ilvl w:val="0"/>
          <w:numId w:val="2"/>
        </w:numPr>
        <w:spacing w:after="0"/>
        <w:rPr>
          <w:sz w:val="22"/>
          <w:szCs w:val="22"/>
        </w:rPr>
      </w:pPr>
      <w:r w:rsidRPr="00AE7947">
        <w:rPr>
          <w:rFonts w:eastAsia="Times New Roman"/>
        </w:rPr>
        <w:t xml:space="preserve">Landsfelag </w:t>
      </w:r>
      <w:proofErr w:type="spellStart"/>
      <w:r w:rsidRPr="00AE7947">
        <w:rPr>
          <w:rFonts w:eastAsia="Times New Roman"/>
        </w:rPr>
        <w:t>Pensjónista</w:t>
      </w:r>
      <w:proofErr w:type="spellEnd"/>
      <w:r w:rsidRPr="00AE7947">
        <w:rPr>
          <w:rFonts w:eastAsia="Times New Roman"/>
        </w:rPr>
        <w:t xml:space="preserve"> </w:t>
      </w:r>
    </w:p>
    <w:p w14:paraId="53394A31" w14:textId="5B297A61" w:rsidR="00AE7947" w:rsidRPr="00AE7947" w:rsidRDefault="00AE7947" w:rsidP="006D6900">
      <w:pPr>
        <w:pStyle w:val="Listeafsnit"/>
        <w:numPr>
          <w:ilvl w:val="0"/>
          <w:numId w:val="2"/>
        </w:numPr>
        <w:spacing w:after="0"/>
        <w:rPr>
          <w:sz w:val="22"/>
          <w:szCs w:val="22"/>
        </w:rPr>
      </w:pPr>
      <w:proofErr w:type="spellStart"/>
      <w:r>
        <w:rPr>
          <w:rFonts w:eastAsia="Times New Roman"/>
        </w:rPr>
        <w:t>Miðlarnir</w:t>
      </w:r>
      <w:proofErr w:type="spellEnd"/>
      <w:r>
        <w:rPr>
          <w:rFonts w:eastAsia="Times New Roman"/>
        </w:rPr>
        <w:t xml:space="preserve"> (</w:t>
      </w:r>
      <w:proofErr w:type="spellStart"/>
      <w:r>
        <w:rPr>
          <w:rFonts w:eastAsia="Times New Roman"/>
        </w:rPr>
        <w:t>Miðlahúsið</w:t>
      </w:r>
      <w:proofErr w:type="spellEnd"/>
      <w:r>
        <w:rPr>
          <w:rFonts w:eastAsia="Times New Roman"/>
        </w:rPr>
        <w:t>, JN, Knassar, Norðlýsið, PZ Miðlar, VP)</w:t>
      </w:r>
    </w:p>
    <w:p w14:paraId="73B016F9" w14:textId="77777777" w:rsidR="00AE7947" w:rsidRPr="00AE7947" w:rsidRDefault="00AE7947" w:rsidP="00AE7947">
      <w:pPr>
        <w:pStyle w:val="Listeafsnit"/>
        <w:numPr>
          <w:ilvl w:val="0"/>
          <w:numId w:val="2"/>
        </w:numPr>
        <w:spacing w:after="0"/>
        <w:rPr>
          <w:rFonts w:eastAsia="Times New Roman"/>
          <w:lang w:val="da-DK"/>
        </w:rPr>
      </w:pPr>
      <w:r w:rsidRPr="00AE7947">
        <w:rPr>
          <w:rFonts w:eastAsia="Times New Roman"/>
        </w:rPr>
        <w:t xml:space="preserve">Starvsfelagið </w:t>
      </w:r>
    </w:p>
    <w:p w14:paraId="023900C2" w14:textId="77777777" w:rsidR="00AE7947" w:rsidRDefault="00AE7947" w:rsidP="00AE7947">
      <w:pPr>
        <w:pStyle w:val="Listeafsnit"/>
        <w:numPr>
          <w:ilvl w:val="0"/>
          <w:numId w:val="2"/>
        </w:numPr>
        <w:spacing w:after="0"/>
        <w:rPr>
          <w:rFonts w:eastAsia="Times New Roman"/>
        </w:rPr>
      </w:pPr>
      <w:r>
        <w:t>TAKS</w:t>
      </w:r>
      <w:r w:rsidRPr="00AE7947">
        <w:rPr>
          <w:rFonts w:eastAsia="Times New Roman"/>
        </w:rPr>
        <w:t xml:space="preserve"> </w:t>
      </w:r>
    </w:p>
    <w:p w14:paraId="1E28B08A" w14:textId="21A99800" w:rsidR="00AE7947" w:rsidRPr="00AE7947" w:rsidRDefault="00AE7947" w:rsidP="00AE7947">
      <w:pPr>
        <w:pStyle w:val="Listeafsnit"/>
        <w:numPr>
          <w:ilvl w:val="0"/>
          <w:numId w:val="2"/>
        </w:numPr>
        <w:spacing w:after="0"/>
        <w:rPr>
          <w:rFonts w:eastAsia="Times New Roman"/>
        </w:rPr>
      </w:pPr>
      <w:r w:rsidRPr="00AE7947">
        <w:rPr>
          <w:rFonts w:eastAsia="Times New Roman"/>
        </w:rPr>
        <w:t xml:space="preserve">Vinnuhúsið </w:t>
      </w:r>
    </w:p>
    <w:p w14:paraId="51374250" w14:textId="1A09507D" w:rsidR="00AE7947" w:rsidRPr="00AE7947" w:rsidRDefault="00AE7947" w:rsidP="00AE7947">
      <w:pPr>
        <w:pStyle w:val="Listeafsnit"/>
        <w:spacing w:after="0"/>
        <w:rPr>
          <w:sz w:val="22"/>
          <w:szCs w:val="22"/>
        </w:rPr>
      </w:pPr>
    </w:p>
    <w:p w14:paraId="4D854E4C" w14:textId="77777777" w:rsidR="00E60021" w:rsidRPr="000A129D" w:rsidRDefault="00E60021" w:rsidP="000A129D">
      <w:pPr>
        <w:spacing w:after="0"/>
        <w:jc w:val="both"/>
      </w:pPr>
      <w:r w:rsidRPr="000A129D">
        <w:br w:type="page"/>
      </w:r>
    </w:p>
    <w:p w14:paraId="0E198571" w14:textId="77777777" w:rsidR="00E60021" w:rsidRPr="000A129D" w:rsidRDefault="00E60021" w:rsidP="000A129D">
      <w:pPr>
        <w:spacing w:after="0"/>
        <w:rPr>
          <w:b/>
        </w:rPr>
      </w:pPr>
      <w:r w:rsidRPr="000A129D">
        <w:rPr>
          <w:b/>
        </w:rPr>
        <w:t>Kapittul 2. Avleiðingarnar av uppskotinum</w:t>
      </w:r>
    </w:p>
    <w:p w14:paraId="0420ECA3" w14:textId="77777777" w:rsidR="00E60021" w:rsidRPr="000A129D" w:rsidRDefault="00E60021" w:rsidP="000A129D">
      <w:pPr>
        <w:spacing w:after="0"/>
        <w:jc w:val="both"/>
      </w:pPr>
    </w:p>
    <w:p w14:paraId="7E22DF9C" w14:textId="77777777" w:rsidR="00E60021" w:rsidRPr="000A129D" w:rsidRDefault="00E60021" w:rsidP="000A129D">
      <w:pPr>
        <w:spacing w:after="0"/>
        <w:jc w:val="both"/>
      </w:pPr>
    </w:p>
    <w:p w14:paraId="1AE95EEE" w14:textId="77777777" w:rsidR="00E60021" w:rsidRPr="000A129D" w:rsidRDefault="00E60021" w:rsidP="000A129D">
      <w:pPr>
        <w:spacing w:after="0"/>
        <w:rPr>
          <w:b/>
        </w:rPr>
      </w:pPr>
      <w:r w:rsidRPr="000A129D">
        <w:rPr>
          <w:b/>
        </w:rPr>
        <w:t>2.1. Fíggjarligar avleiðingar fyri land og kommunur</w:t>
      </w:r>
    </w:p>
    <w:p w14:paraId="03846132" w14:textId="77777777" w:rsidR="00F77933" w:rsidRDefault="00E50C85" w:rsidP="00E50C85">
      <w:pPr>
        <w:spacing w:after="0"/>
        <w:jc w:val="both"/>
      </w:pPr>
      <w:r>
        <w:t xml:space="preserve">Kringvarp Føroya hevur ikki </w:t>
      </w:r>
      <w:proofErr w:type="spellStart"/>
      <w:r>
        <w:t>rakstrarjáttan</w:t>
      </w:r>
      <w:proofErr w:type="spellEnd"/>
      <w:r>
        <w:t xml:space="preserve"> á fíggjarlógini, tí stovnurin er óheftur av politisku skipanini, og tí er gjaldið ásett við lóg. Fíggjarligu avleiðingarnar eru sambært tølum frá Kringvarpi Føroya, sum lýstar í fylgiskjali 2, at stovnurin í 2024 og 2025 fær ávikavist kr. </w:t>
      </w:r>
      <w:r w:rsidR="006A7AD0" w:rsidRPr="00D50078">
        <w:t xml:space="preserve">5.426.336 </w:t>
      </w:r>
      <w:r>
        <w:t xml:space="preserve">og kr. </w:t>
      </w:r>
      <w:r w:rsidR="00D50078" w:rsidRPr="00D50078">
        <w:t xml:space="preserve">6.730.317 </w:t>
      </w:r>
      <w:r>
        <w:t xml:space="preserve">meiri inn í </w:t>
      </w:r>
      <w:proofErr w:type="spellStart"/>
      <w:r>
        <w:t>kringvarpsgjaldi</w:t>
      </w:r>
      <w:proofErr w:type="spellEnd"/>
      <w:r>
        <w:t xml:space="preserve"> sammett við støðuna áðrenn broytingarnar. Fyri allar likamligar persónar, verður gjaldið økt við kr. 1</w:t>
      </w:r>
      <w:r w:rsidR="00D50078">
        <w:t>3</w:t>
      </w:r>
      <w:r>
        <w:t>,00 um mánaðin.</w:t>
      </w:r>
    </w:p>
    <w:p w14:paraId="2DC61659" w14:textId="40347A3D" w:rsidR="00D50078" w:rsidRDefault="00F77933" w:rsidP="00E50C85">
      <w:pPr>
        <w:spacing w:after="0"/>
        <w:jc w:val="both"/>
      </w:pPr>
      <w:r>
        <w:t xml:space="preserve">Tó má helst eitt lítið fyrivarni takast fyri útrokningunum hjá Kringvarpi Føroya av inntøkunum tað fyrsta árið, ið </w:t>
      </w:r>
      <w:r w:rsidR="00394A59">
        <w:t>hongur saman við</w:t>
      </w:r>
      <w:r>
        <w:t>, nær lógin kemur í gildi.</w:t>
      </w:r>
      <w:r w:rsidR="00E50C85">
        <w:t xml:space="preserve"> </w:t>
      </w:r>
    </w:p>
    <w:p w14:paraId="6F81DF65" w14:textId="77777777" w:rsidR="00D50078" w:rsidRDefault="00D50078" w:rsidP="00E50C85">
      <w:pPr>
        <w:spacing w:after="0"/>
        <w:jc w:val="both"/>
      </w:pPr>
    </w:p>
    <w:p w14:paraId="32BADC99" w14:textId="422318A1" w:rsidR="00E50C85" w:rsidRPr="000A129D" w:rsidRDefault="00E50C85" w:rsidP="00E50C85">
      <w:pPr>
        <w:spacing w:after="0"/>
        <w:jc w:val="both"/>
      </w:pPr>
      <w:r>
        <w:t>Harumframt verður frá og við 2025 ein árlig javning fyri likamligar persónar sett í gildi áljóðandi 2% samanborið við árið frammanundan. Sigast skal, at tað hevur ikki verið møguligt at fáa tølini frá TAKS, ið siga, hvussu býtið hevur verið millum ymsu gjøldini fyri kommunalu stovnarnar, men upplýsast kann, at kommunalir stovnar í 2023 hava goldið tilsamans kr. 2.462.000. Býtið millum ymsu gjøldini hjá kommunalu stovnunum er tó ókent, og TAKS hevur ikki útgreinað tað nærri.</w:t>
      </w:r>
      <w:r w:rsidRPr="000A129D">
        <w:t xml:space="preserve"> </w:t>
      </w:r>
    </w:p>
    <w:p w14:paraId="65C9BBC8" w14:textId="77777777" w:rsidR="00E60021" w:rsidRPr="000A129D" w:rsidRDefault="00E60021" w:rsidP="000A129D">
      <w:pPr>
        <w:spacing w:after="0"/>
        <w:jc w:val="both"/>
      </w:pPr>
    </w:p>
    <w:p w14:paraId="0735C4CC" w14:textId="77777777" w:rsidR="00E60021" w:rsidRPr="000A129D" w:rsidRDefault="00E60021" w:rsidP="000A129D">
      <w:pPr>
        <w:spacing w:after="0"/>
        <w:jc w:val="both"/>
      </w:pPr>
    </w:p>
    <w:p w14:paraId="34CB711F" w14:textId="77777777" w:rsidR="00E60021" w:rsidRPr="000A129D" w:rsidRDefault="00E60021" w:rsidP="000A129D">
      <w:pPr>
        <w:spacing w:after="0"/>
        <w:rPr>
          <w:b/>
        </w:rPr>
      </w:pPr>
      <w:r w:rsidRPr="000A129D">
        <w:rPr>
          <w:b/>
        </w:rPr>
        <w:t>2.2. Umsitingarligar avleiðingar fyri land og kommunur</w:t>
      </w:r>
    </w:p>
    <w:p w14:paraId="391EDB8A" w14:textId="193EF6DB" w:rsidR="00E60021" w:rsidRPr="000A129D" w:rsidRDefault="0049221C" w:rsidP="000A129D">
      <w:pPr>
        <w:spacing w:after="0"/>
        <w:jc w:val="both"/>
      </w:pPr>
      <w:r>
        <w:t>Mett verður ikki, at uppskotið fer at hava umsitingarligar avleiðingar fyri kommunur, men fyri landið verður tað mest javningin, ið skal gerast á hvørjum ári</w:t>
      </w:r>
      <w:r w:rsidR="00FF38BB">
        <w:t xml:space="preserve">, eins og </w:t>
      </w:r>
      <w:proofErr w:type="spellStart"/>
      <w:r w:rsidR="00FF38BB">
        <w:t>eyðmerkjast</w:t>
      </w:r>
      <w:proofErr w:type="spellEnd"/>
      <w:r w:rsidR="00FF38BB">
        <w:t xml:space="preserve"> má í skipanini hjá TAKS, hvør persónur er í </w:t>
      </w:r>
      <w:proofErr w:type="spellStart"/>
      <w:r w:rsidR="00FF38BB">
        <w:t>fólkapensjónsaldri</w:t>
      </w:r>
      <w:proofErr w:type="spellEnd"/>
      <w:r>
        <w:t xml:space="preserve">. Tað verður TAKS, ið </w:t>
      </w:r>
      <w:r w:rsidR="00C219CC">
        <w:t xml:space="preserve">framhaldandi </w:t>
      </w:r>
      <w:r>
        <w:t xml:space="preserve">fer at </w:t>
      </w:r>
      <w:r w:rsidR="006A4A00">
        <w:t xml:space="preserve">umsita </w:t>
      </w:r>
      <w:proofErr w:type="spellStart"/>
      <w:r w:rsidR="006A4A00">
        <w:t>kringvarpsgjaldið</w:t>
      </w:r>
      <w:proofErr w:type="spellEnd"/>
      <w:r w:rsidR="006A4A00">
        <w:t>.</w:t>
      </w:r>
    </w:p>
    <w:p w14:paraId="6FD90450" w14:textId="77777777" w:rsidR="00E60021" w:rsidRPr="000A129D" w:rsidRDefault="00E60021" w:rsidP="000A129D">
      <w:pPr>
        <w:spacing w:after="0"/>
        <w:jc w:val="both"/>
      </w:pPr>
    </w:p>
    <w:p w14:paraId="73876054" w14:textId="77777777" w:rsidR="00E60021" w:rsidRPr="000A129D" w:rsidRDefault="00E60021" w:rsidP="000A129D">
      <w:pPr>
        <w:spacing w:after="0"/>
        <w:jc w:val="both"/>
      </w:pPr>
    </w:p>
    <w:p w14:paraId="2B876CAE" w14:textId="77777777" w:rsidR="00E60021" w:rsidRPr="000A129D" w:rsidRDefault="00E60021" w:rsidP="000A129D">
      <w:pPr>
        <w:spacing w:after="0"/>
        <w:rPr>
          <w:b/>
        </w:rPr>
      </w:pPr>
      <w:r w:rsidRPr="000A129D">
        <w:rPr>
          <w:b/>
        </w:rPr>
        <w:t>2.3. Avleiðingar fyri vinnuna</w:t>
      </w:r>
    </w:p>
    <w:p w14:paraId="0E95E0F5" w14:textId="26F2D3CC" w:rsidR="00FB33F1" w:rsidRPr="000A129D" w:rsidRDefault="00FB33F1" w:rsidP="00FB33F1">
      <w:pPr>
        <w:spacing w:after="0"/>
        <w:jc w:val="both"/>
      </w:pPr>
      <w:r>
        <w:t xml:space="preserve">Uppskotið hevur jaligar fylgjur fyri tey virki, ið fáa ein lætta á </w:t>
      </w:r>
      <w:r w:rsidR="002253A7">
        <w:t xml:space="preserve">kr. </w:t>
      </w:r>
      <w:r>
        <w:t>500</w:t>
      </w:r>
      <w:r w:rsidR="002253A7">
        <w:t>,00</w:t>
      </w:r>
      <w:r>
        <w:t xml:space="preserve"> um mánaðin, t.e. virki, ið hava havt árligar lønarútgjaldingar millum kr. 100.000 og kr. 999.999,99.</w:t>
      </w:r>
    </w:p>
    <w:p w14:paraId="2F20AF20" w14:textId="77777777" w:rsidR="00E60021" w:rsidRPr="000A129D" w:rsidRDefault="00E60021" w:rsidP="000A129D">
      <w:pPr>
        <w:spacing w:after="0"/>
        <w:jc w:val="both"/>
      </w:pPr>
    </w:p>
    <w:p w14:paraId="13EB3851" w14:textId="77777777" w:rsidR="00E60021" w:rsidRPr="000A129D" w:rsidRDefault="00E60021" w:rsidP="000A129D">
      <w:pPr>
        <w:spacing w:after="0"/>
        <w:jc w:val="both"/>
      </w:pPr>
    </w:p>
    <w:p w14:paraId="41DC3F29" w14:textId="77777777" w:rsidR="00E60021" w:rsidRPr="000A129D" w:rsidRDefault="00E60021" w:rsidP="000A129D">
      <w:pPr>
        <w:spacing w:after="0"/>
        <w:rPr>
          <w:b/>
        </w:rPr>
      </w:pPr>
      <w:r w:rsidRPr="000A129D">
        <w:rPr>
          <w:b/>
        </w:rPr>
        <w:t>2.4. Avleiðingar fyri umhvørvið</w:t>
      </w:r>
    </w:p>
    <w:p w14:paraId="47092E52" w14:textId="2A269E3A" w:rsidR="00E60021" w:rsidRPr="000A129D" w:rsidRDefault="0049221C" w:rsidP="000A129D">
      <w:pPr>
        <w:spacing w:after="0"/>
        <w:jc w:val="both"/>
      </w:pPr>
      <w:r>
        <w:t>Uppskotið hevur ongar avleiðingar fyri umhvørvið.</w:t>
      </w:r>
    </w:p>
    <w:p w14:paraId="4642E3D1" w14:textId="77777777" w:rsidR="00E60021" w:rsidRPr="000A129D" w:rsidRDefault="00E60021" w:rsidP="000A129D">
      <w:pPr>
        <w:spacing w:after="0"/>
        <w:jc w:val="both"/>
      </w:pPr>
    </w:p>
    <w:p w14:paraId="0F2AB593" w14:textId="77777777" w:rsidR="00E60021" w:rsidRPr="000A129D" w:rsidRDefault="00E60021" w:rsidP="000A129D">
      <w:pPr>
        <w:spacing w:after="0"/>
        <w:jc w:val="both"/>
      </w:pPr>
    </w:p>
    <w:p w14:paraId="74848A69" w14:textId="77777777" w:rsidR="00E60021" w:rsidRPr="000A129D" w:rsidRDefault="00E60021" w:rsidP="000A129D">
      <w:pPr>
        <w:spacing w:after="0"/>
        <w:rPr>
          <w:b/>
        </w:rPr>
      </w:pPr>
      <w:r w:rsidRPr="000A129D">
        <w:rPr>
          <w:b/>
        </w:rPr>
        <w:t>2.5. Avleiðingar fyri serstøk øki í landinum</w:t>
      </w:r>
    </w:p>
    <w:p w14:paraId="18D82DFA" w14:textId="25A4A8E2" w:rsidR="00E60021" w:rsidRPr="000A129D" w:rsidRDefault="0049221C" w:rsidP="000A129D">
      <w:pPr>
        <w:spacing w:after="0"/>
        <w:jc w:val="both"/>
      </w:pPr>
      <w:r>
        <w:t>Uppskotið hevur ongar avleiðingar fyri serstøk øki í landinum.</w:t>
      </w:r>
    </w:p>
    <w:p w14:paraId="38689428" w14:textId="77777777" w:rsidR="00E60021" w:rsidRPr="000A129D" w:rsidRDefault="00E60021" w:rsidP="000A129D">
      <w:pPr>
        <w:spacing w:after="0"/>
        <w:jc w:val="both"/>
      </w:pPr>
    </w:p>
    <w:p w14:paraId="1F088F2F" w14:textId="77777777" w:rsidR="00E60021" w:rsidRPr="000A129D" w:rsidRDefault="00E60021" w:rsidP="000A129D">
      <w:pPr>
        <w:spacing w:after="0"/>
        <w:jc w:val="both"/>
      </w:pPr>
    </w:p>
    <w:p w14:paraId="7C4A06EF" w14:textId="77777777" w:rsidR="007D1A83" w:rsidRDefault="00E60021" w:rsidP="007D1A83">
      <w:pPr>
        <w:spacing w:after="0"/>
        <w:rPr>
          <w:b/>
        </w:rPr>
      </w:pPr>
      <w:r w:rsidRPr="000A129D">
        <w:rPr>
          <w:b/>
        </w:rPr>
        <w:t>2.6. Avleiðingar fyri ávísar samfelagsbólkar ella felagsskapir</w:t>
      </w:r>
    </w:p>
    <w:p w14:paraId="05CE6258" w14:textId="4B058463" w:rsidR="00E60021" w:rsidRPr="000A129D" w:rsidRDefault="007D1A83" w:rsidP="007D1A83">
      <w:pPr>
        <w:spacing w:after="0"/>
      </w:pPr>
      <w:r>
        <w:t>U</w:t>
      </w:r>
      <w:r w:rsidR="0049221C">
        <w:t xml:space="preserve">ppskotið </w:t>
      </w:r>
      <w:r w:rsidR="00490E57">
        <w:t>verður ikki mett at hava avleiðingar fyri ávísar samfelagsbólkar ella felagsskapir.</w:t>
      </w:r>
    </w:p>
    <w:p w14:paraId="599F86BA" w14:textId="77777777" w:rsidR="00E60021" w:rsidRDefault="00E60021" w:rsidP="000A129D">
      <w:pPr>
        <w:spacing w:after="0"/>
        <w:jc w:val="both"/>
      </w:pPr>
    </w:p>
    <w:p w14:paraId="33ECC68D" w14:textId="77777777" w:rsidR="00D61FA2" w:rsidRPr="000A129D" w:rsidRDefault="00D61FA2" w:rsidP="000A129D">
      <w:pPr>
        <w:spacing w:after="0"/>
        <w:jc w:val="both"/>
      </w:pPr>
    </w:p>
    <w:p w14:paraId="58006411" w14:textId="77777777" w:rsidR="00E60021" w:rsidRPr="000A129D" w:rsidRDefault="00E60021" w:rsidP="000A129D">
      <w:pPr>
        <w:spacing w:after="0"/>
        <w:rPr>
          <w:b/>
        </w:rPr>
      </w:pPr>
      <w:r w:rsidRPr="000A129D">
        <w:rPr>
          <w:b/>
        </w:rPr>
        <w:t xml:space="preserve">2.7. </w:t>
      </w:r>
      <w:proofErr w:type="spellStart"/>
      <w:r w:rsidRPr="000A129D">
        <w:rPr>
          <w:b/>
        </w:rPr>
        <w:t>Millumtjóðasáttmálar</w:t>
      </w:r>
      <w:proofErr w:type="spellEnd"/>
      <w:r w:rsidRPr="000A129D">
        <w:rPr>
          <w:b/>
        </w:rPr>
        <w:t xml:space="preserve"> á økinum</w:t>
      </w:r>
    </w:p>
    <w:p w14:paraId="2F6F8D3D" w14:textId="798A2BDE" w:rsidR="00E60021" w:rsidRPr="000A129D" w:rsidRDefault="0049221C" w:rsidP="000A129D">
      <w:pPr>
        <w:spacing w:after="0"/>
        <w:jc w:val="both"/>
      </w:pPr>
      <w:r>
        <w:t>Uppskotið fevnir ikki um nakrar millumtjóða sáttmálar.</w:t>
      </w:r>
    </w:p>
    <w:p w14:paraId="658A1C9F" w14:textId="77777777" w:rsidR="00E60021" w:rsidRDefault="00E60021" w:rsidP="000A129D">
      <w:pPr>
        <w:spacing w:after="0"/>
        <w:jc w:val="both"/>
      </w:pPr>
    </w:p>
    <w:p w14:paraId="4AD6897D" w14:textId="77777777" w:rsidR="00D61FA2" w:rsidRPr="000A129D" w:rsidRDefault="00D61FA2" w:rsidP="000A129D">
      <w:pPr>
        <w:spacing w:after="0"/>
        <w:jc w:val="both"/>
      </w:pPr>
    </w:p>
    <w:p w14:paraId="7E78FA31" w14:textId="77777777" w:rsidR="00E60021" w:rsidRPr="000A129D" w:rsidRDefault="00E60021" w:rsidP="000A129D">
      <w:pPr>
        <w:spacing w:after="0"/>
        <w:rPr>
          <w:b/>
        </w:rPr>
      </w:pPr>
      <w:r w:rsidRPr="000A129D">
        <w:rPr>
          <w:b/>
        </w:rPr>
        <w:t xml:space="preserve">2.8. Tvørgangandi </w:t>
      </w:r>
      <w:proofErr w:type="spellStart"/>
      <w:r w:rsidRPr="000A129D">
        <w:rPr>
          <w:b/>
        </w:rPr>
        <w:t>millumtjóðasáttmálar</w:t>
      </w:r>
      <w:proofErr w:type="spellEnd"/>
    </w:p>
    <w:p w14:paraId="2080D10A" w14:textId="0E5DB044" w:rsidR="00E60021" w:rsidRDefault="0049221C" w:rsidP="0049221C">
      <w:pPr>
        <w:spacing w:after="0"/>
        <w:ind w:left="360" w:hanging="360"/>
        <w:jc w:val="both"/>
        <w:rPr>
          <w:b/>
        </w:rPr>
      </w:pPr>
      <w:r>
        <w:rPr>
          <w:bCs/>
        </w:rPr>
        <w:t>U</w:t>
      </w:r>
      <w:r w:rsidRPr="0049221C">
        <w:rPr>
          <w:bCs/>
        </w:rPr>
        <w:t>ppskotið</w:t>
      </w:r>
      <w:r>
        <w:rPr>
          <w:bCs/>
        </w:rPr>
        <w:t xml:space="preserve"> fevnir ikki um nakrar tvørgangandi </w:t>
      </w:r>
      <w:proofErr w:type="spellStart"/>
      <w:r>
        <w:rPr>
          <w:bCs/>
        </w:rPr>
        <w:t>millumtjóðasáttmálar</w:t>
      </w:r>
      <w:proofErr w:type="spellEnd"/>
      <w:r>
        <w:rPr>
          <w:bCs/>
        </w:rPr>
        <w:t>.</w:t>
      </w:r>
      <w:r>
        <w:rPr>
          <w:b/>
        </w:rPr>
        <w:t xml:space="preserve"> </w:t>
      </w:r>
    </w:p>
    <w:p w14:paraId="6CF6924D" w14:textId="77777777" w:rsidR="0049221C" w:rsidRPr="000A129D" w:rsidRDefault="0049221C" w:rsidP="0049221C">
      <w:pPr>
        <w:spacing w:after="0"/>
        <w:ind w:left="360" w:hanging="360"/>
        <w:jc w:val="both"/>
      </w:pPr>
    </w:p>
    <w:p w14:paraId="08E02A74" w14:textId="77777777" w:rsidR="00E60021" w:rsidRPr="000A129D" w:rsidRDefault="00E60021" w:rsidP="000A129D">
      <w:pPr>
        <w:spacing w:after="0"/>
        <w:jc w:val="both"/>
      </w:pPr>
    </w:p>
    <w:p w14:paraId="1AC95200" w14:textId="77777777" w:rsidR="00E60021" w:rsidRPr="000A129D" w:rsidRDefault="00E60021" w:rsidP="000A129D">
      <w:pPr>
        <w:spacing w:after="0"/>
        <w:rPr>
          <w:b/>
        </w:rPr>
      </w:pPr>
      <w:r w:rsidRPr="000A129D">
        <w:rPr>
          <w:b/>
        </w:rPr>
        <w:t xml:space="preserve">2.9. </w:t>
      </w:r>
      <w:proofErr w:type="spellStart"/>
      <w:r w:rsidRPr="000A129D">
        <w:rPr>
          <w:b/>
        </w:rPr>
        <w:t>Markaforðingar</w:t>
      </w:r>
      <w:proofErr w:type="spellEnd"/>
    </w:p>
    <w:p w14:paraId="385B83C5" w14:textId="56F063C8" w:rsidR="00E60021" w:rsidRPr="000A129D" w:rsidRDefault="0049221C" w:rsidP="000A129D">
      <w:pPr>
        <w:spacing w:after="0"/>
        <w:jc w:val="both"/>
      </w:pPr>
      <w:r>
        <w:t>Ongar</w:t>
      </w:r>
      <w:r w:rsidR="00E60021" w:rsidRPr="000A129D">
        <w:t xml:space="preserve"> kendar </w:t>
      </w:r>
      <w:proofErr w:type="spellStart"/>
      <w:r w:rsidR="00E60021" w:rsidRPr="000A129D">
        <w:t>markaforðingar</w:t>
      </w:r>
      <w:proofErr w:type="spellEnd"/>
      <w:r w:rsidR="00E60021" w:rsidRPr="000A129D">
        <w:t xml:space="preserve"> eru á økinum. </w:t>
      </w:r>
    </w:p>
    <w:p w14:paraId="300FF30B" w14:textId="77777777" w:rsidR="00E60021" w:rsidRPr="000A129D" w:rsidRDefault="00E60021" w:rsidP="000A129D">
      <w:pPr>
        <w:spacing w:after="0"/>
        <w:jc w:val="both"/>
      </w:pPr>
    </w:p>
    <w:p w14:paraId="6EEBBA05" w14:textId="77777777" w:rsidR="00E60021" w:rsidRPr="000A129D" w:rsidRDefault="00E60021" w:rsidP="000A129D">
      <w:pPr>
        <w:spacing w:after="0"/>
        <w:jc w:val="both"/>
      </w:pPr>
    </w:p>
    <w:p w14:paraId="644C4787" w14:textId="77777777" w:rsidR="00E60021" w:rsidRPr="000A129D" w:rsidRDefault="00E60021" w:rsidP="000A129D">
      <w:pPr>
        <w:spacing w:after="0"/>
        <w:rPr>
          <w:b/>
        </w:rPr>
      </w:pPr>
      <w:r w:rsidRPr="000A129D">
        <w:rPr>
          <w:b/>
        </w:rPr>
        <w:t xml:space="preserve">2.10. Revsing, fyrisitingarligar sektir, </w:t>
      </w:r>
      <w:proofErr w:type="spellStart"/>
      <w:r w:rsidRPr="000A129D">
        <w:rPr>
          <w:b/>
        </w:rPr>
        <w:t>pantiheimildir</w:t>
      </w:r>
      <w:proofErr w:type="spellEnd"/>
      <w:r w:rsidRPr="000A129D">
        <w:rPr>
          <w:b/>
        </w:rPr>
        <w:t xml:space="preserve"> ella onnur størri inntriv</w:t>
      </w:r>
    </w:p>
    <w:p w14:paraId="5619D052" w14:textId="4C599128" w:rsidR="00E60021" w:rsidRPr="000A129D" w:rsidRDefault="0049221C" w:rsidP="000A129D">
      <w:pPr>
        <w:spacing w:after="0"/>
        <w:jc w:val="both"/>
      </w:pPr>
      <w:r>
        <w:t>Nei.</w:t>
      </w:r>
    </w:p>
    <w:p w14:paraId="3759D01A" w14:textId="77777777" w:rsidR="00E60021" w:rsidRPr="000A129D" w:rsidRDefault="00E60021" w:rsidP="000A129D">
      <w:pPr>
        <w:spacing w:after="0"/>
        <w:jc w:val="both"/>
      </w:pPr>
    </w:p>
    <w:p w14:paraId="0B914805" w14:textId="77777777" w:rsidR="00E60021" w:rsidRPr="000A129D" w:rsidRDefault="00E60021" w:rsidP="000A129D">
      <w:pPr>
        <w:spacing w:after="0"/>
        <w:jc w:val="both"/>
      </w:pPr>
    </w:p>
    <w:p w14:paraId="5F84A1BC" w14:textId="77777777" w:rsidR="00E60021" w:rsidRPr="000A129D" w:rsidRDefault="00E60021" w:rsidP="000A129D">
      <w:pPr>
        <w:spacing w:after="0"/>
        <w:rPr>
          <w:b/>
        </w:rPr>
      </w:pPr>
      <w:r w:rsidRPr="000A129D">
        <w:rPr>
          <w:b/>
        </w:rPr>
        <w:t>2.11. Skattir og avgjøld</w:t>
      </w:r>
    </w:p>
    <w:p w14:paraId="73BECC84" w14:textId="2365687D" w:rsidR="00E60021" w:rsidRPr="000A129D" w:rsidRDefault="0049221C" w:rsidP="000A129D">
      <w:pPr>
        <w:spacing w:after="0"/>
        <w:jc w:val="both"/>
      </w:pPr>
      <w:proofErr w:type="spellStart"/>
      <w:r>
        <w:t>Kringvarpsgjaldið</w:t>
      </w:r>
      <w:proofErr w:type="spellEnd"/>
      <w:r>
        <w:t xml:space="preserve"> og </w:t>
      </w:r>
      <w:proofErr w:type="spellStart"/>
      <w:r>
        <w:t>prístalsjavningin</w:t>
      </w:r>
      <w:proofErr w:type="spellEnd"/>
      <w:r>
        <w:t xml:space="preserve"> eru ásett í sjálvari lógini, og sostatt verður ikki mett, at talan er um nakað ósamsvar við </w:t>
      </w:r>
      <w:proofErr w:type="spellStart"/>
      <w:r>
        <w:t>delegatiónsforboðið</w:t>
      </w:r>
      <w:proofErr w:type="spellEnd"/>
      <w:r>
        <w:t xml:space="preserve"> ásett í § 41, stk. 1 í løgtingslóg um stýrisskipan Føroya</w:t>
      </w:r>
      <w:r w:rsidR="00953962">
        <w:t>, og so er hækkingin bert galdandi fram í tíð</w:t>
      </w:r>
      <w:r>
        <w:t>.</w:t>
      </w:r>
      <w:r w:rsidR="00953962">
        <w:t xml:space="preserve"> Fyri virki og stovnar v.m., </w:t>
      </w:r>
      <w:r w:rsidR="007A38C9">
        <w:t>har gjaldið er knýtt at lønarútreiðslum árið fyri, er talan um ein</w:t>
      </w:r>
      <w:r w:rsidR="00ED51FD">
        <w:t>a</w:t>
      </w:r>
      <w:r w:rsidR="007A38C9">
        <w:t xml:space="preserve"> lækking í </w:t>
      </w:r>
      <w:proofErr w:type="spellStart"/>
      <w:r w:rsidR="007A38C9">
        <w:t>kringvarpsgjaldinum</w:t>
      </w:r>
      <w:proofErr w:type="spellEnd"/>
      <w:r w:rsidR="007A38C9">
        <w:t xml:space="preserve">, og tískil verður ikki mett, at tað er </w:t>
      </w:r>
      <w:r w:rsidR="007B6963">
        <w:t>ein avbjóðing í mun til rættartrygd og stýrisskipan.</w:t>
      </w:r>
    </w:p>
    <w:p w14:paraId="79B8D012" w14:textId="77777777" w:rsidR="00E60021" w:rsidRPr="000A129D" w:rsidRDefault="00E60021" w:rsidP="000A129D">
      <w:pPr>
        <w:spacing w:after="0"/>
        <w:jc w:val="both"/>
        <w:rPr>
          <w:b/>
        </w:rPr>
      </w:pPr>
    </w:p>
    <w:p w14:paraId="421346F0" w14:textId="77777777" w:rsidR="00E60021" w:rsidRPr="000A129D" w:rsidRDefault="00E60021" w:rsidP="000A129D">
      <w:pPr>
        <w:spacing w:after="0"/>
        <w:jc w:val="both"/>
        <w:rPr>
          <w:b/>
        </w:rPr>
      </w:pPr>
    </w:p>
    <w:p w14:paraId="78953D86" w14:textId="77777777" w:rsidR="00E60021" w:rsidRPr="000A129D" w:rsidRDefault="00E60021" w:rsidP="000A129D">
      <w:pPr>
        <w:spacing w:after="0"/>
        <w:rPr>
          <w:b/>
        </w:rPr>
      </w:pPr>
      <w:r w:rsidRPr="000A129D">
        <w:rPr>
          <w:b/>
        </w:rPr>
        <w:t>2.12. Gjøld</w:t>
      </w:r>
    </w:p>
    <w:p w14:paraId="05DE548E" w14:textId="712744B3" w:rsidR="00E60021" w:rsidRPr="000A129D" w:rsidRDefault="00B7159F" w:rsidP="000A129D">
      <w:pPr>
        <w:spacing w:after="0"/>
        <w:jc w:val="both"/>
      </w:pPr>
      <w:r>
        <w:t xml:space="preserve">Lógaruppskotið hevur ikki ásetingar um gjald, tí </w:t>
      </w:r>
      <w:proofErr w:type="spellStart"/>
      <w:r>
        <w:t>kringvarpsgjaldið</w:t>
      </w:r>
      <w:proofErr w:type="spellEnd"/>
      <w:r>
        <w:t xml:space="preserve"> er at meta sum ein skattur, ið er tvungin, og har tað ikki er samsvar millum gjaldið hjá tí einstaka og tænastuna.</w:t>
      </w:r>
    </w:p>
    <w:p w14:paraId="3D5E7FBD" w14:textId="77777777" w:rsidR="00E60021" w:rsidRPr="000A129D" w:rsidRDefault="00E60021" w:rsidP="000A129D">
      <w:pPr>
        <w:spacing w:after="0"/>
        <w:jc w:val="both"/>
        <w:rPr>
          <w:b/>
        </w:rPr>
      </w:pPr>
    </w:p>
    <w:p w14:paraId="6D573951" w14:textId="77777777" w:rsidR="00E60021" w:rsidRPr="000A129D" w:rsidRDefault="00E60021" w:rsidP="000A129D">
      <w:pPr>
        <w:spacing w:after="0"/>
        <w:jc w:val="both"/>
        <w:rPr>
          <w:b/>
        </w:rPr>
      </w:pPr>
    </w:p>
    <w:p w14:paraId="463ED974" w14:textId="77777777" w:rsidR="00E60021" w:rsidRPr="000A129D" w:rsidRDefault="00E60021" w:rsidP="000A129D">
      <w:pPr>
        <w:spacing w:after="0"/>
        <w:rPr>
          <w:b/>
        </w:rPr>
      </w:pPr>
      <w:r w:rsidRPr="000A129D">
        <w:rPr>
          <w:b/>
        </w:rPr>
        <w:t>2.13. Áleggur lógaruppskotið likamligum ella løgfrøðiligum persónum skyldur?</w:t>
      </w:r>
    </w:p>
    <w:p w14:paraId="6546CCD2" w14:textId="5DB2CBB2" w:rsidR="00E60021" w:rsidRPr="000A129D" w:rsidRDefault="004006DC" w:rsidP="000A129D">
      <w:pPr>
        <w:spacing w:after="0"/>
        <w:jc w:val="both"/>
      </w:pPr>
      <w:r>
        <w:t>Ja, at rinda</w:t>
      </w:r>
      <w:r w:rsidR="007D1A83">
        <w:t xml:space="preserve"> eitt hækkað</w:t>
      </w:r>
      <w:r>
        <w:t xml:space="preserve"> </w:t>
      </w:r>
      <w:proofErr w:type="spellStart"/>
      <w:r>
        <w:t>kringvarpsgjald</w:t>
      </w:r>
      <w:proofErr w:type="spellEnd"/>
      <w:r w:rsidR="007D1A83">
        <w:t xml:space="preserve">, sum frá og við 2025 verður </w:t>
      </w:r>
      <w:proofErr w:type="spellStart"/>
      <w:r w:rsidR="007D1A83">
        <w:t>prístalsjavnað</w:t>
      </w:r>
      <w:proofErr w:type="spellEnd"/>
      <w:r w:rsidR="00D61FA2">
        <w:t xml:space="preserve"> á hvørjum ári</w:t>
      </w:r>
      <w:r>
        <w:t xml:space="preserve">. </w:t>
      </w:r>
      <w:r w:rsidR="007D1A83">
        <w:t xml:space="preserve">Smærri virki og stovnar fáa tó eitt lækkað </w:t>
      </w:r>
      <w:proofErr w:type="spellStart"/>
      <w:r w:rsidR="007D1A83">
        <w:t>kringvarpsgjald</w:t>
      </w:r>
      <w:proofErr w:type="spellEnd"/>
      <w:r w:rsidR="007D1A83">
        <w:t>.</w:t>
      </w:r>
      <w:r w:rsidR="005B2363">
        <w:t xml:space="preserve"> </w:t>
      </w:r>
    </w:p>
    <w:p w14:paraId="682C84E7" w14:textId="77777777" w:rsidR="00E60021" w:rsidRPr="000A129D" w:rsidRDefault="00E60021" w:rsidP="000A129D">
      <w:pPr>
        <w:spacing w:after="0"/>
        <w:jc w:val="both"/>
        <w:rPr>
          <w:b/>
        </w:rPr>
      </w:pPr>
    </w:p>
    <w:p w14:paraId="0EF39259" w14:textId="77777777" w:rsidR="00E60021" w:rsidRPr="000A129D" w:rsidRDefault="00E60021" w:rsidP="000A129D">
      <w:pPr>
        <w:spacing w:after="0"/>
        <w:jc w:val="both"/>
        <w:rPr>
          <w:b/>
        </w:rPr>
      </w:pPr>
    </w:p>
    <w:p w14:paraId="3142208C" w14:textId="14427B67" w:rsidR="00E60021" w:rsidRPr="000A129D" w:rsidRDefault="00E60021" w:rsidP="000A129D">
      <w:pPr>
        <w:spacing w:after="0"/>
        <w:rPr>
          <w:b/>
        </w:rPr>
      </w:pPr>
      <w:r w:rsidRPr="000A129D">
        <w:rPr>
          <w:b/>
        </w:rPr>
        <w:t>2.14. Leggur lógaruppskotið heimildir til landsstýris</w:t>
      </w:r>
      <w:r w:rsidR="0081391C">
        <w:rPr>
          <w:b/>
        </w:rPr>
        <w:t>fólkið</w:t>
      </w:r>
      <w:r w:rsidRPr="000A129D">
        <w:rPr>
          <w:b/>
        </w:rPr>
        <w:t>, ein stovn undir landsstýrinum ella til kommunur?</w:t>
      </w:r>
    </w:p>
    <w:p w14:paraId="7E8CB6AA" w14:textId="42BBDF2A" w:rsidR="00E60021" w:rsidRPr="000A129D" w:rsidRDefault="00B7159F" w:rsidP="000A129D">
      <w:pPr>
        <w:spacing w:after="0"/>
        <w:jc w:val="both"/>
      </w:pPr>
      <w:r>
        <w:t>Nei.</w:t>
      </w:r>
    </w:p>
    <w:p w14:paraId="774892B6" w14:textId="77777777" w:rsidR="00E60021" w:rsidRPr="000A129D" w:rsidRDefault="00E60021" w:rsidP="000A129D">
      <w:pPr>
        <w:spacing w:after="0"/>
        <w:jc w:val="both"/>
        <w:rPr>
          <w:b/>
        </w:rPr>
      </w:pPr>
    </w:p>
    <w:p w14:paraId="3631532B" w14:textId="77777777" w:rsidR="00E60021" w:rsidRPr="000A129D" w:rsidRDefault="00E60021" w:rsidP="000A129D">
      <w:pPr>
        <w:spacing w:after="0"/>
        <w:jc w:val="both"/>
        <w:rPr>
          <w:b/>
        </w:rPr>
      </w:pPr>
    </w:p>
    <w:p w14:paraId="1D5066A0" w14:textId="77777777" w:rsidR="00E60021" w:rsidRPr="000A129D" w:rsidRDefault="00E60021" w:rsidP="000A129D">
      <w:pPr>
        <w:spacing w:after="0"/>
        <w:jc w:val="both"/>
        <w:rPr>
          <w:b/>
        </w:rPr>
      </w:pPr>
      <w:r w:rsidRPr="000A129D">
        <w:rPr>
          <w:b/>
        </w:rPr>
        <w:t>2.15. Gevur lógaruppskotið almennum myndugleikum atgongd til privata ogn?</w:t>
      </w:r>
    </w:p>
    <w:p w14:paraId="63142ECC" w14:textId="254CB7A8" w:rsidR="00E60021" w:rsidRPr="000A129D" w:rsidRDefault="00B7159F" w:rsidP="000A129D">
      <w:pPr>
        <w:spacing w:after="0"/>
        <w:jc w:val="both"/>
      </w:pPr>
      <w:r>
        <w:t>Nei.</w:t>
      </w:r>
    </w:p>
    <w:p w14:paraId="185427DF" w14:textId="77777777" w:rsidR="00E60021" w:rsidRPr="000A129D" w:rsidRDefault="00E60021" w:rsidP="000A129D">
      <w:pPr>
        <w:spacing w:after="0"/>
        <w:jc w:val="both"/>
        <w:rPr>
          <w:b/>
        </w:rPr>
      </w:pPr>
    </w:p>
    <w:p w14:paraId="6F8A4EBB" w14:textId="77777777" w:rsidR="00E60021" w:rsidRPr="000A129D" w:rsidRDefault="00E60021" w:rsidP="000A129D">
      <w:pPr>
        <w:spacing w:after="0"/>
        <w:jc w:val="both"/>
        <w:rPr>
          <w:b/>
        </w:rPr>
      </w:pPr>
    </w:p>
    <w:p w14:paraId="27FB4908" w14:textId="77777777" w:rsidR="00E60021" w:rsidRPr="000A129D" w:rsidRDefault="00E60021" w:rsidP="000A129D">
      <w:pPr>
        <w:spacing w:after="0"/>
        <w:jc w:val="both"/>
        <w:rPr>
          <w:b/>
        </w:rPr>
      </w:pPr>
      <w:r w:rsidRPr="000A129D">
        <w:rPr>
          <w:b/>
        </w:rPr>
        <w:t>2.16. Hevur lógaruppskotið aðrar avleiðingar?</w:t>
      </w:r>
    </w:p>
    <w:p w14:paraId="7D57B0AE" w14:textId="36D222F3" w:rsidR="00E60021" w:rsidRPr="000A129D" w:rsidRDefault="00B7159F" w:rsidP="000A129D">
      <w:pPr>
        <w:spacing w:after="0"/>
        <w:jc w:val="both"/>
      </w:pPr>
      <w:r>
        <w:t>Nei.</w:t>
      </w:r>
    </w:p>
    <w:p w14:paraId="2821F8A0" w14:textId="77777777" w:rsidR="00E60021" w:rsidRPr="000A129D" w:rsidRDefault="00E60021" w:rsidP="000A129D">
      <w:pPr>
        <w:spacing w:after="0"/>
        <w:jc w:val="both"/>
      </w:pPr>
    </w:p>
    <w:p w14:paraId="3A4BDDE1" w14:textId="77777777" w:rsidR="00E60021" w:rsidRPr="000A129D" w:rsidRDefault="00E60021" w:rsidP="000A129D">
      <w:pPr>
        <w:spacing w:after="0"/>
        <w:jc w:val="both"/>
      </w:pPr>
    </w:p>
    <w:p w14:paraId="0B8BCCB8" w14:textId="77777777" w:rsidR="00E60021" w:rsidRPr="000A129D" w:rsidRDefault="00E60021" w:rsidP="000A129D">
      <w:pPr>
        <w:spacing w:after="0"/>
        <w:jc w:val="both"/>
        <w:rPr>
          <w:b/>
        </w:rPr>
      </w:pPr>
      <w:r w:rsidRPr="000A129D">
        <w:rPr>
          <w:b/>
        </w:rPr>
        <w:t>2.17. Talvan: Yvirlit yvir avleiðingarnar av lógaruppskotinum</w:t>
      </w:r>
    </w:p>
    <w:p w14:paraId="37D520FA" w14:textId="77777777" w:rsidR="00E60021" w:rsidRPr="000A129D" w:rsidRDefault="00E60021" w:rsidP="000A129D">
      <w:pPr>
        <w:spacing w:after="0"/>
        <w:rPr>
          <w:bCs/>
          <w:color w:val="000000"/>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E60021" w:rsidRPr="000A129D" w14:paraId="721B891D"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065EE247" w14:textId="77777777" w:rsidR="00E60021" w:rsidRPr="000A129D" w:rsidRDefault="00E60021" w:rsidP="000A129D">
            <w:pPr>
              <w:spacing w:after="0"/>
              <w:rPr>
                <w:rFonts w:ascii="Times New Roman" w:hAnsi="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011B6DE7"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 xml:space="preserve">Fyri landið ella </w:t>
            </w:r>
            <w:proofErr w:type="spellStart"/>
            <w:r w:rsidRPr="000A129D">
              <w:rPr>
                <w:rFonts w:ascii="Times New Roman" w:hAnsi="Times New Roman"/>
                <w:sz w:val="20"/>
              </w:rPr>
              <w:t>landsmyndug-leikar</w:t>
            </w:r>
            <w:proofErr w:type="spellEnd"/>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1453DB9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701ACFF8"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FA94C53"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 xml:space="preserve">Fyri ávísar </w:t>
            </w:r>
            <w:proofErr w:type="spellStart"/>
            <w:r w:rsidRPr="000A129D">
              <w:rPr>
                <w:rFonts w:ascii="Times New Roman" w:hAnsi="Times New Roman"/>
                <w:sz w:val="20"/>
              </w:rPr>
              <w:t>samfelags-bólkar</w:t>
            </w:r>
            <w:proofErr w:type="spellEnd"/>
            <w:r w:rsidRPr="000A129D">
              <w:rPr>
                <w:rFonts w:ascii="Times New Roman" w:hAnsi="Times New Roman"/>
                <w:sz w:val="20"/>
              </w:rPr>
              <w:t xml:space="preserve">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2CE1EBB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vinnuna</w:t>
            </w:r>
          </w:p>
        </w:tc>
      </w:tr>
      <w:tr w:rsidR="00E60021" w:rsidRPr="000A129D" w14:paraId="7D7334B4"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816F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Fíggjarligar ella búskaparligar avleiðingar</w:t>
            </w:r>
          </w:p>
        </w:tc>
        <w:sdt>
          <w:sdtPr>
            <w:rPr>
              <w:bCs/>
              <w:sz w:val="20"/>
              <w:szCs w:val="20"/>
            </w:rPr>
            <w:id w:val="1109551800"/>
            <w:placeholder>
              <w:docPart w:val="D58AA6B117DE406C9DB93DEB2C9E35E8"/>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6F90C" w14:textId="5728C1F3" w:rsidR="00E60021" w:rsidRPr="000A129D" w:rsidRDefault="00B7159F" w:rsidP="000A129D">
                <w:pPr>
                  <w:spacing w:after="0"/>
                  <w:jc w:val="center"/>
                  <w:rPr>
                    <w:rFonts w:ascii="Times New Roman" w:hAnsi="Times New Roman"/>
                    <w:bCs/>
                    <w:sz w:val="20"/>
                    <w:szCs w:val="20"/>
                  </w:rPr>
                </w:pPr>
                <w:r>
                  <w:rPr>
                    <w:bCs/>
                    <w:sz w:val="20"/>
                    <w:szCs w:val="20"/>
                  </w:rPr>
                  <w:t>Ja</w:t>
                </w:r>
              </w:p>
            </w:tc>
          </w:sdtContent>
        </w:sdt>
        <w:sdt>
          <w:sdtPr>
            <w:rPr>
              <w:bCs/>
              <w:sz w:val="20"/>
              <w:szCs w:val="20"/>
            </w:rPr>
            <w:id w:val="-220371911"/>
            <w:placeholder>
              <w:docPart w:val="C0102732E438477B8B2537D67378081F"/>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D14FB" w14:textId="7744CB63" w:rsidR="00E60021" w:rsidRPr="000A129D" w:rsidRDefault="007D1A83" w:rsidP="000A129D">
                <w:pPr>
                  <w:spacing w:after="0"/>
                  <w:jc w:val="center"/>
                  <w:rPr>
                    <w:rFonts w:ascii="Times New Roman" w:hAnsi="Times New Roman"/>
                    <w:bCs/>
                    <w:sz w:val="20"/>
                    <w:szCs w:val="20"/>
                  </w:rPr>
                </w:pPr>
                <w:r>
                  <w:rPr>
                    <w:bCs/>
                    <w:sz w:val="20"/>
                    <w:szCs w:val="20"/>
                  </w:rPr>
                  <w:t>Ja</w:t>
                </w:r>
              </w:p>
            </w:tc>
          </w:sdtContent>
        </w:sdt>
        <w:sdt>
          <w:sdtPr>
            <w:rPr>
              <w:bCs/>
              <w:sz w:val="20"/>
              <w:szCs w:val="20"/>
            </w:rPr>
            <w:id w:val="1001774417"/>
            <w:placeholder>
              <w:docPart w:val="6FAD92F09DE54892ACD4F5C87A2F2A87"/>
            </w:placeholder>
            <w:comboBox>
              <w:listItem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AAFF0" w14:textId="7F605F02" w:rsidR="00E60021" w:rsidRPr="000A129D" w:rsidRDefault="00B7159F" w:rsidP="000A129D">
                <w:pPr>
                  <w:spacing w:after="0"/>
                  <w:jc w:val="center"/>
                  <w:rPr>
                    <w:rFonts w:ascii="Times New Roman" w:hAnsi="Times New Roman"/>
                    <w:bCs/>
                    <w:sz w:val="20"/>
                    <w:szCs w:val="20"/>
                  </w:rPr>
                </w:pPr>
                <w:r>
                  <w:rPr>
                    <w:bCs/>
                    <w:sz w:val="20"/>
                    <w:szCs w:val="20"/>
                  </w:rPr>
                  <w:t>Nei</w:t>
                </w:r>
              </w:p>
            </w:tc>
          </w:sdtContent>
        </w:sdt>
        <w:sdt>
          <w:sdtPr>
            <w:rPr>
              <w:bCs/>
              <w:sz w:val="20"/>
              <w:szCs w:val="20"/>
            </w:rPr>
            <w:id w:val="-722052874"/>
            <w:placeholder>
              <w:docPart w:val="4941FBC0F63243C1B107B2934C80605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C39FF" w14:textId="1E2CA4E8" w:rsidR="00E60021" w:rsidRPr="000A129D" w:rsidRDefault="00683345" w:rsidP="000A129D">
                <w:pPr>
                  <w:spacing w:after="0"/>
                  <w:jc w:val="center"/>
                  <w:rPr>
                    <w:rFonts w:ascii="Times New Roman" w:hAnsi="Times New Roman"/>
                    <w:bCs/>
                    <w:sz w:val="20"/>
                    <w:szCs w:val="20"/>
                  </w:rPr>
                </w:pPr>
                <w:r>
                  <w:rPr>
                    <w:bCs/>
                    <w:sz w:val="20"/>
                    <w:szCs w:val="20"/>
                  </w:rPr>
                  <w:t>Nei</w:t>
                </w:r>
              </w:p>
            </w:tc>
          </w:sdtContent>
        </w:sdt>
        <w:sdt>
          <w:sdtPr>
            <w:rPr>
              <w:bCs/>
              <w:sz w:val="20"/>
              <w:szCs w:val="20"/>
            </w:rPr>
            <w:id w:val="1212457157"/>
            <w:placeholder>
              <w:docPart w:val="12928606283A4053A2CBEB6A3A108612"/>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99AC4" w14:textId="3017B516" w:rsidR="00E60021" w:rsidRPr="000A129D" w:rsidRDefault="004006DC" w:rsidP="000A129D">
                <w:pPr>
                  <w:spacing w:after="0"/>
                  <w:jc w:val="center"/>
                  <w:rPr>
                    <w:rFonts w:ascii="Times New Roman" w:hAnsi="Times New Roman"/>
                    <w:bCs/>
                    <w:sz w:val="20"/>
                    <w:szCs w:val="20"/>
                  </w:rPr>
                </w:pPr>
                <w:r>
                  <w:rPr>
                    <w:bCs/>
                    <w:sz w:val="20"/>
                    <w:szCs w:val="20"/>
                  </w:rPr>
                  <w:t>Ja</w:t>
                </w:r>
              </w:p>
            </w:tc>
          </w:sdtContent>
        </w:sdt>
      </w:tr>
      <w:tr w:rsidR="00E60021" w:rsidRPr="000A129D" w14:paraId="1277804C"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9E5F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Umsitingarligar avleiðingar</w:t>
            </w:r>
          </w:p>
        </w:tc>
        <w:sdt>
          <w:sdtPr>
            <w:rPr>
              <w:sz w:val="20"/>
            </w:rPr>
            <w:id w:val="463475165"/>
            <w:placeholder>
              <w:docPart w:val="109BE2C0C0424DB79002A175E6287E5D"/>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8D37B" w14:textId="0A5744BC" w:rsidR="00E60021" w:rsidRPr="000A129D" w:rsidRDefault="00B7159F" w:rsidP="000A129D">
                <w:pPr>
                  <w:spacing w:after="0"/>
                  <w:jc w:val="center"/>
                  <w:rPr>
                    <w:rFonts w:ascii="Times New Roman" w:hAnsi="Times New Roman"/>
                    <w:sz w:val="20"/>
                  </w:rPr>
                </w:pPr>
                <w:r>
                  <w:rPr>
                    <w:sz w:val="20"/>
                  </w:rPr>
                  <w:t>Ja</w:t>
                </w:r>
              </w:p>
            </w:tc>
          </w:sdtContent>
        </w:sdt>
        <w:sdt>
          <w:sdtPr>
            <w:rPr>
              <w:sz w:val="20"/>
            </w:rPr>
            <w:id w:val="193965219"/>
            <w:placeholder>
              <w:docPart w:val="307A892DACFA481CB60E4E4458791792"/>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5F4D7" w14:textId="51714921" w:rsidR="00E60021" w:rsidRPr="000A129D" w:rsidRDefault="00B7159F" w:rsidP="000A129D">
                <w:pPr>
                  <w:spacing w:after="0"/>
                  <w:jc w:val="center"/>
                  <w:rPr>
                    <w:rFonts w:ascii="Times New Roman" w:hAnsi="Times New Roman"/>
                    <w:sz w:val="20"/>
                  </w:rPr>
                </w:pPr>
                <w:r>
                  <w:rPr>
                    <w:sz w:val="20"/>
                  </w:rPr>
                  <w:t>Nei</w:t>
                </w:r>
              </w:p>
            </w:tc>
          </w:sdtContent>
        </w:sdt>
        <w:sdt>
          <w:sdtPr>
            <w:rPr>
              <w:sz w:val="20"/>
            </w:rPr>
            <w:id w:val="-1732535479"/>
            <w:placeholder>
              <w:docPart w:val="2101F787A1374ADD9574E9BE88F23539"/>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ED02C" w14:textId="1F29D75F" w:rsidR="00E60021" w:rsidRPr="000A129D" w:rsidRDefault="00B7159F" w:rsidP="000A129D">
                <w:pPr>
                  <w:spacing w:after="0"/>
                  <w:jc w:val="center"/>
                  <w:rPr>
                    <w:rFonts w:ascii="Times New Roman" w:hAnsi="Times New Roman"/>
                    <w:sz w:val="20"/>
                  </w:rPr>
                </w:pPr>
                <w:r>
                  <w:rPr>
                    <w:sz w:val="20"/>
                  </w:rPr>
                  <w:t>Nei</w:t>
                </w:r>
              </w:p>
            </w:tc>
          </w:sdtContent>
        </w:sdt>
        <w:sdt>
          <w:sdtPr>
            <w:rPr>
              <w:sz w:val="20"/>
            </w:rPr>
            <w:id w:val="247317771"/>
            <w:placeholder>
              <w:docPart w:val="38D399C752A24706A31899876E83DF43"/>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4E953" w14:textId="3CE71C96" w:rsidR="00E60021" w:rsidRPr="000A129D" w:rsidRDefault="00B7159F" w:rsidP="000A129D">
                <w:pPr>
                  <w:spacing w:after="0"/>
                  <w:jc w:val="center"/>
                  <w:rPr>
                    <w:rFonts w:ascii="Times New Roman" w:hAnsi="Times New Roman"/>
                    <w:sz w:val="20"/>
                  </w:rPr>
                </w:pPr>
                <w:r>
                  <w:rPr>
                    <w:sz w:val="20"/>
                  </w:rPr>
                  <w:t>Nei</w:t>
                </w:r>
              </w:p>
            </w:tc>
          </w:sdtContent>
        </w:sdt>
        <w:sdt>
          <w:sdtPr>
            <w:rPr>
              <w:sz w:val="20"/>
            </w:rPr>
            <w:id w:val="1937699706"/>
            <w:placeholder>
              <w:docPart w:val="BC8A4B236D1B4961AD64B5F5092304F1"/>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7D79E" w14:textId="0BE6BEC7" w:rsidR="00E60021" w:rsidRPr="000A129D" w:rsidRDefault="00B7159F" w:rsidP="000A129D">
                <w:pPr>
                  <w:spacing w:after="0"/>
                  <w:jc w:val="center"/>
                  <w:rPr>
                    <w:rFonts w:ascii="Times New Roman" w:hAnsi="Times New Roman"/>
                    <w:sz w:val="20"/>
                  </w:rPr>
                </w:pPr>
                <w:r>
                  <w:rPr>
                    <w:sz w:val="20"/>
                  </w:rPr>
                  <w:t>Nei</w:t>
                </w:r>
              </w:p>
            </w:tc>
          </w:sdtContent>
        </w:sdt>
      </w:tr>
      <w:tr w:rsidR="00E60021" w:rsidRPr="000A129D" w14:paraId="5994513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1AA6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Umhvørvisligar avleiðingar</w:t>
            </w:r>
          </w:p>
        </w:tc>
        <w:sdt>
          <w:sdtPr>
            <w:rPr>
              <w:sz w:val="20"/>
            </w:rPr>
            <w:id w:val="-1105500463"/>
            <w:placeholder>
              <w:docPart w:val="970806F86C1B47748154B1740FD68A3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3974C" w14:textId="3D1F5E00" w:rsidR="00E60021" w:rsidRPr="000A129D" w:rsidRDefault="00B7159F" w:rsidP="000A129D">
                <w:pPr>
                  <w:spacing w:after="0"/>
                  <w:jc w:val="center"/>
                  <w:rPr>
                    <w:rFonts w:ascii="Times New Roman" w:hAnsi="Times New Roman"/>
                    <w:sz w:val="20"/>
                  </w:rPr>
                </w:pPr>
                <w:r>
                  <w:rPr>
                    <w:sz w:val="20"/>
                  </w:rPr>
                  <w:t>Nei</w:t>
                </w:r>
              </w:p>
            </w:tc>
          </w:sdtContent>
        </w:sdt>
        <w:sdt>
          <w:sdtPr>
            <w:rPr>
              <w:sz w:val="20"/>
            </w:rPr>
            <w:id w:val="69170381"/>
            <w:placeholder>
              <w:docPart w:val="57AA0BE6F90E4A9E98B3B3D9566E7E09"/>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022F0" w14:textId="1BD31249" w:rsidR="00E60021" w:rsidRPr="000A129D" w:rsidRDefault="00B7159F" w:rsidP="000A129D">
                <w:pPr>
                  <w:spacing w:after="0"/>
                  <w:jc w:val="center"/>
                  <w:rPr>
                    <w:rFonts w:ascii="Times New Roman" w:hAnsi="Times New Roman"/>
                    <w:sz w:val="20"/>
                  </w:rPr>
                </w:pPr>
                <w:r>
                  <w:rPr>
                    <w:sz w:val="20"/>
                  </w:rPr>
                  <w:t>Nei</w:t>
                </w:r>
              </w:p>
            </w:tc>
          </w:sdtContent>
        </w:sdt>
        <w:sdt>
          <w:sdtPr>
            <w:rPr>
              <w:sz w:val="20"/>
            </w:rPr>
            <w:id w:val="1469403764"/>
            <w:placeholder>
              <w:docPart w:val="24FF557617BA422584DE17D731ACA87E"/>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93358" w14:textId="10CD5800" w:rsidR="00E60021" w:rsidRPr="000A129D" w:rsidRDefault="00B7159F" w:rsidP="000A129D">
                <w:pPr>
                  <w:spacing w:after="0"/>
                  <w:jc w:val="center"/>
                  <w:rPr>
                    <w:rFonts w:ascii="Times New Roman" w:hAnsi="Times New Roman"/>
                    <w:sz w:val="20"/>
                  </w:rPr>
                </w:pPr>
                <w:r>
                  <w:rPr>
                    <w:sz w:val="20"/>
                  </w:rPr>
                  <w:t>Nei</w:t>
                </w:r>
              </w:p>
            </w:tc>
          </w:sdtContent>
        </w:sdt>
        <w:sdt>
          <w:sdtPr>
            <w:rPr>
              <w:sz w:val="20"/>
            </w:rPr>
            <w:id w:val="1456685929"/>
            <w:placeholder>
              <w:docPart w:val="0C8A9E75AC584EA0BF1941CFE4A7A44C"/>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38EDB" w14:textId="45F5E82E" w:rsidR="00E60021" w:rsidRPr="000A129D" w:rsidRDefault="00B7159F" w:rsidP="000A129D">
                <w:pPr>
                  <w:spacing w:after="0"/>
                  <w:jc w:val="center"/>
                  <w:rPr>
                    <w:rFonts w:ascii="Times New Roman" w:hAnsi="Times New Roman"/>
                    <w:sz w:val="20"/>
                  </w:rPr>
                </w:pPr>
                <w:r>
                  <w:rPr>
                    <w:sz w:val="20"/>
                  </w:rPr>
                  <w:t>Nei</w:t>
                </w:r>
              </w:p>
            </w:tc>
          </w:sdtContent>
        </w:sdt>
        <w:sdt>
          <w:sdtPr>
            <w:rPr>
              <w:sz w:val="20"/>
            </w:rPr>
            <w:id w:val="1671832337"/>
            <w:placeholder>
              <w:docPart w:val="701BE18FCBFC4F0C91972D93BA0C9007"/>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C6A3C" w14:textId="71FF9F57" w:rsidR="00E60021" w:rsidRPr="000A129D" w:rsidRDefault="00B7159F" w:rsidP="000A129D">
                <w:pPr>
                  <w:spacing w:after="0"/>
                  <w:jc w:val="center"/>
                  <w:rPr>
                    <w:rFonts w:ascii="Times New Roman" w:hAnsi="Times New Roman"/>
                    <w:sz w:val="20"/>
                  </w:rPr>
                </w:pPr>
                <w:r>
                  <w:rPr>
                    <w:sz w:val="20"/>
                  </w:rPr>
                  <w:t>Nei</w:t>
                </w:r>
              </w:p>
            </w:tc>
          </w:sdtContent>
        </w:sdt>
      </w:tr>
      <w:tr w:rsidR="00E60021" w:rsidRPr="000A129D" w14:paraId="4EDA29D3"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DA25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AF11B" w14:textId="2A5346DD" w:rsidR="00E60021" w:rsidRPr="000A129D" w:rsidRDefault="00707AAE" w:rsidP="000A129D">
            <w:pPr>
              <w:spacing w:after="0"/>
              <w:jc w:val="center"/>
              <w:rPr>
                <w:rFonts w:ascii="Times New Roman" w:hAnsi="Times New Roman"/>
                <w:sz w:val="20"/>
              </w:rPr>
            </w:pPr>
            <w:sdt>
              <w:sdtPr>
                <w:rPr>
                  <w:sz w:val="20"/>
                </w:rPr>
                <w:id w:val="-1768680227"/>
                <w:placeholder>
                  <w:docPart w:val="4C26038C27144616BAF7A215D2FC9056"/>
                </w:placeholder>
                <w:comboBox>
                  <w:listItem w:displayText="Ja" w:value="Ja"/>
                  <w:listItem w:displayText="Nei" w:value="Nei"/>
                </w:comboBox>
              </w:sdtPr>
              <w:sdtEndPr/>
              <w:sdtContent>
                <w:r w:rsidR="00B7159F">
                  <w:rPr>
                    <w:sz w:val="20"/>
                  </w:rPr>
                  <w:t>Nei</w:t>
                </w:r>
              </w:sdtContent>
            </w:sdt>
          </w:p>
        </w:tc>
        <w:sdt>
          <w:sdtPr>
            <w:rPr>
              <w:sz w:val="20"/>
            </w:rPr>
            <w:id w:val="-613131601"/>
            <w:placeholder>
              <w:docPart w:val="A078AE7ED76A4E86AACD0968EB743687"/>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03D14" w14:textId="3C00FE2E" w:rsidR="00E60021" w:rsidRPr="000A129D" w:rsidRDefault="00B7159F" w:rsidP="000A129D">
                <w:pPr>
                  <w:spacing w:after="0"/>
                  <w:jc w:val="center"/>
                  <w:rPr>
                    <w:rFonts w:ascii="Times New Roman" w:hAnsi="Times New Roman"/>
                    <w:sz w:val="20"/>
                  </w:rPr>
                </w:pPr>
                <w:r>
                  <w:rPr>
                    <w:sz w:val="20"/>
                  </w:rPr>
                  <w:t>Nei</w:t>
                </w:r>
              </w:p>
            </w:tc>
          </w:sdtContent>
        </w:sdt>
        <w:sdt>
          <w:sdtPr>
            <w:rPr>
              <w:sz w:val="20"/>
            </w:rPr>
            <w:id w:val="1136996114"/>
            <w:placeholder>
              <w:docPart w:val="FD4FD9A7A5124515AC2DFEF5BB4F30A9"/>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3D872" w14:textId="37EC7C9F" w:rsidR="00E60021" w:rsidRPr="000A129D" w:rsidRDefault="00B7159F" w:rsidP="000A129D">
                <w:pPr>
                  <w:spacing w:after="0"/>
                  <w:jc w:val="center"/>
                  <w:rPr>
                    <w:rFonts w:ascii="Times New Roman" w:hAnsi="Times New Roman"/>
                    <w:sz w:val="20"/>
                  </w:rPr>
                </w:pPr>
                <w:r>
                  <w:rPr>
                    <w:sz w:val="20"/>
                  </w:rPr>
                  <w:t>Nei</w:t>
                </w:r>
              </w:p>
            </w:tc>
          </w:sdtContent>
        </w:sdt>
        <w:sdt>
          <w:sdtPr>
            <w:rPr>
              <w:sz w:val="20"/>
            </w:rPr>
            <w:id w:val="1169521836"/>
            <w:placeholder>
              <w:docPart w:val="0FCD526AAC1D43C0A6818B6FC537B9E4"/>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37663" w14:textId="6D91D849" w:rsidR="00E60021" w:rsidRPr="000A129D" w:rsidRDefault="00B7159F" w:rsidP="000A129D">
                <w:pPr>
                  <w:spacing w:after="0"/>
                  <w:jc w:val="center"/>
                  <w:rPr>
                    <w:rFonts w:ascii="Times New Roman" w:hAnsi="Times New Roman"/>
                    <w:sz w:val="20"/>
                  </w:rPr>
                </w:pPr>
                <w:r>
                  <w:rPr>
                    <w:sz w:val="20"/>
                  </w:rPr>
                  <w:t>Nei</w:t>
                </w:r>
              </w:p>
            </w:tc>
          </w:sdtContent>
        </w:sdt>
        <w:sdt>
          <w:sdtPr>
            <w:rPr>
              <w:sz w:val="20"/>
            </w:rPr>
            <w:id w:val="-1905216052"/>
            <w:placeholder>
              <w:docPart w:val="69050EC3BEB047ECB83AA4BCED6DDFB3"/>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A02A" w14:textId="5CC5CF55" w:rsidR="00E60021" w:rsidRPr="000A129D" w:rsidRDefault="00B7159F" w:rsidP="000A129D">
                <w:pPr>
                  <w:spacing w:after="0"/>
                  <w:jc w:val="center"/>
                  <w:rPr>
                    <w:rFonts w:ascii="Times New Roman" w:hAnsi="Times New Roman"/>
                    <w:sz w:val="20"/>
                  </w:rPr>
                </w:pPr>
                <w:r>
                  <w:rPr>
                    <w:sz w:val="20"/>
                  </w:rPr>
                  <w:t>Nei</w:t>
                </w:r>
              </w:p>
            </w:tc>
          </w:sdtContent>
        </w:sdt>
      </w:tr>
      <w:tr w:rsidR="00E60021" w:rsidRPr="000A129D" w14:paraId="07C3DF9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350D5"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2C0B24E" w14:textId="77777777" w:rsidR="00E60021" w:rsidRPr="000A129D" w:rsidRDefault="00E60021" w:rsidP="000A129D">
            <w:pPr>
              <w:spacing w:after="0"/>
              <w:jc w:val="center"/>
              <w:rPr>
                <w:rFonts w:ascii="Times New Roman" w:hAnsi="Times New Roman"/>
                <w:b/>
                <w:bCs/>
                <w:sz w:val="24"/>
                <w:szCs w:val="20"/>
              </w:rPr>
            </w:pPr>
          </w:p>
        </w:tc>
        <w:sdt>
          <w:sdtPr>
            <w:rPr>
              <w:sz w:val="20"/>
            </w:rPr>
            <w:id w:val="-1092471004"/>
            <w:placeholder>
              <w:docPart w:val="FEF38AF8C36D4105B9A676B79D05A980"/>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51348" w14:textId="12C8FEC9" w:rsidR="00E60021" w:rsidRPr="000A129D" w:rsidRDefault="00B7159F" w:rsidP="000A129D">
                <w:pPr>
                  <w:spacing w:after="0"/>
                  <w:jc w:val="center"/>
                  <w:rPr>
                    <w:rFonts w:ascii="Times New Roman" w:hAnsi="Times New Roman"/>
                    <w:sz w:val="20"/>
                  </w:rPr>
                </w:pPr>
                <w:r>
                  <w:rPr>
                    <w:sz w:val="20"/>
                  </w:rPr>
                  <w:t>Nei</w:t>
                </w:r>
              </w:p>
            </w:tc>
          </w:sdtContent>
        </w:sdt>
        <w:sdt>
          <w:sdtPr>
            <w:rPr>
              <w:sz w:val="20"/>
            </w:rPr>
            <w:id w:val="-1251424783"/>
            <w:placeholder>
              <w:docPart w:val="601063289B094D8CBF4EDEE10F6F6DD1"/>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18CCB" w14:textId="78F62E74" w:rsidR="00E60021" w:rsidRPr="000A129D" w:rsidRDefault="007D1A83" w:rsidP="000A129D">
                <w:pPr>
                  <w:spacing w:after="0"/>
                  <w:jc w:val="center"/>
                  <w:rPr>
                    <w:rFonts w:ascii="Times New Roman" w:hAnsi="Times New Roman"/>
                    <w:sz w:val="20"/>
                  </w:rPr>
                </w:pPr>
                <w:r>
                  <w:rPr>
                    <w:sz w:val="20"/>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6C32735" w14:textId="77777777" w:rsidR="00E60021" w:rsidRPr="000A129D" w:rsidRDefault="00E60021" w:rsidP="000A129D">
            <w:pPr>
              <w:spacing w:after="0"/>
              <w:jc w:val="center"/>
              <w:rPr>
                <w:rFonts w:ascii="Times New Roman" w:hAnsi="Times New Roman"/>
                <w:b/>
                <w:bCs/>
                <w:sz w:val="24"/>
                <w:szCs w:val="20"/>
              </w:rPr>
            </w:pPr>
          </w:p>
        </w:tc>
      </w:tr>
    </w:tbl>
    <w:p w14:paraId="2D9DCD3E" w14:textId="7E26D98A" w:rsidR="00E60021" w:rsidRPr="000A129D" w:rsidRDefault="00E60021" w:rsidP="000A129D">
      <w:pPr>
        <w:spacing w:after="0"/>
        <w:rPr>
          <w:rFonts w:eastAsia="Times New Roman"/>
          <w:b/>
          <w:bCs/>
          <w:color w:val="000000"/>
          <w:szCs w:val="26"/>
        </w:rPr>
      </w:pPr>
    </w:p>
    <w:p w14:paraId="19D78BFB" w14:textId="77777777"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t xml:space="preserve">Kapittul 3. </w:t>
      </w:r>
      <w:r w:rsidRPr="000A129D">
        <w:rPr>
          <w:b/>
        </w:rPr>
        <w:t>Serligar viðmerkingar</w:t>
      </w:r>
    </w:p>
    <w:p w14:paraId="7D21E875" w14:textId="77777777" w:rsidR="00E60021" w:rsidRPr="000A129D" w:rsidRDefault="00E60021" w:rsidP="000A129D">
      <w:pPr>
        <w:spacing w:after="0"/>
        <w:rPr>
          <w:b/>
        </w:rPr>
      </w:pPr>
    </w:p>
    <w:p w14:paraId="18DFCD43" w14:textId="77777777" w:rsidR="00E60021" w:rsidRPr="000A129D" w:rsidRDefault="00E60021" w:rsidP="000A129D">
      <w:pPr>
        <w:spacing w:after="0"/>
        <w:jc w:val="both"/>
        <w:rPr>
          <w:b/>
        </w:rPr>
      </w:pPr>
      <w:r w:rsidRPr="000A129D">
        <w:rPr>
          <w:b/>
        </w:rPr>
        <w:t>3.1. Viðmerkingar til ta einstøku greinina</w:t>
      </w:r>
    </w:p>
    <w:p w14:paraId="7BF06177" w14:textId="77777777" w:rsidR="00E60021" w:rsidRPr="000A129D" w:rsidRDefault="00E60021" w:rsidP="000A129D">
      <w:pPr>
        <w:spacing w:after="0"/>
        <w:jc w:val="both"/>
      </w:pPr>
    </w:p>
    <w:p w14:paraId="69A25EF2" w14:textId="77777777" w:rsidR="00CC3097" w:rsidRDefault="00CC3097" w:rsidP="00CC3097">
      <w:pPr>
        <w:spacing w:after="0"/>
        <w:jc w:val="both"/>
        <w:rPr>
          <w:b/>
        </w:rPr>
      </w:pPr>
      <w:r w:rsidRPr="000A129D">
        <w:rPr>
          <w:b/>
        </w:rPr>
        <w:t>Til § 1</w:t>
      </w:r>
    </w:p>
    <w:p w14:paraId="119A2699" w14:textId="77777777" w:rsidR="00CC4B69" w:rsidRDefault="00CC3097" w:rsidP="00CC3097">
      <w:pPr>
        <w:spacing w:after="0"/>
        <w:jc w:val="both"/>
        <w:rPr>
          <w:bCs/>
          <w:i/>
          <w:iCs/>
        </w:rPr>
      </w:pPr>
      <w:r w:rsidRPr="001C2F15">
        <w:rPr>
          <w:bCs/>
          <w:i/>
          <w:iCs/>
        </w:rPr>
        <w:t>Til nr. 1:</w:t>
      </w:r>
      <w:r w:rsidR="00CC4B69">
        <w:rPr>
          <w:bCs/>
          <w:i/>
          <w:iCs/>
        </w:rPr>
        <w:t xml:space="preserve"> </w:t>
      </w:r>
    </w:p>
    <w:p w14:paraId="31C24920" w14:textId="5ADEAE1D" w:rsidR="00CC3097" w:rsidRPr="004006DC" w:rsidRDefault="00CC3097" w:rsidP="00CC3097">
      <w:pPr>
        <w:spacing w:after="0"/>
        <w:jc w:val="both"/>
      </w:pPr>
      <w:proofErr w:type="spellStart"/>
      <w:r>
        <w:t>Gjaldskylduga</w:t>
      </w:r>
      <w:proofErr w:type="spellEnd"/>
      <w:r>
        <w:t xml:space="preserve"> upphæddin hjá fólki undir </w:t>
      </w:r>
      <w:proofErr w:type="spellStart"/>
      <w:r>
        <w:t>fólkapensjónsaldur</w:t>
      </w:r>
      <w:proofErr w:type="spellEnd"/>
      <w:r>
        <w:t xml:space="preserve"> hækka</w:t>
      </w:r>
      <w:r w:rsidR="00F65F4E">
        <w:t>r</w:t>
      </w:r>
      <w:r>
        <w:t xml:space="preserve"> úr kr. 150</w:t>
      </w:r>
      <w:r w:rsidR="00F65F4E">
        <w:t>,00</w:t>
      </w:r>
      <w:r>
        <w:t xml:space="preserve"> um mánaðin og upp í kr. 16</w:t>
      </w:r>
      <w:r w:rsidR="00683345">
        <w:t>3</w:t>
      </w:r>
      <w:r w:rsidR="00F65F4E">
        <w:t>,00</w:t>
      </w:r>
      <w:r>
        <w:t xml:space="preserve"> um mánaðin.</w:t>
      </w:r>
    </w:p>
    <w:p w14:paraId="057C2B84" w14:textId="77777777" w:rsidR="00CC3097" w:rsidRDefault="00CC3097" w:rsidP="00CC3097">
      <w:pPr>
        <w:spacing w:after="0"/>
        <w:jc w:val="both"/>
        <w:rPr>
          <w:i/>
          <w:iCs/>
        </w:rPr>
      </w:pPr>
    </w:p>
    <w:p w14:paraId="018493B2" w14:textId="77777777" w:rsidR="00CC4B69" w:rsidRDefault="00CC3097" w:rsidP="00CC3097">
      <w:pPr>
        <w:spacing w:after="0"/>
        <w:jc w:val="both"/>
        <w:rPr>
          <w:i/>
          <w:iCs/>
        </w:rPr>
      </w:pPr>
      <w:r w:rsidRPr="001C2F15">
        <w:rPr>
          <w:i/>
          <w:iCs/>
        </w:rPr>
        <w:t xml:space="preserve">Til nr. </w:t>
      </w:r>
      <w:r>
        <w:rPr>
          <w:i/>
          <w:iCs/>
        </w:rPr>
        <w:t>2</w:t>
      </w:r>
      <w:r w:rsidRPr="001C2F15">
        <w:rPr>
          <w:i/>
          <w:iCs/>
        </w:rPr>
        <w:t>:</w:t>
      </w:r>
      <w:r w:rsidR="00CC4B69">
        <w:rPr>
          <w:i/>
          <w:iCs/>
        </w:rPr>
        <w:t xml:space="preserve"> </w:t>
      </w:r>
    </w:p>
    <w:p w14:paraId="594E89C7" w14:textId="0E74E3AA" w:rsidR="00CC3097" w:rsidRDefault="00CC3097" w:rsidP="00CC3097">
      <w:pPr>
        <w:spacing w:after="0"/>
        <w:jc w:val="both"/>
      </w:pPr>
      <w:r>
        <w:t xml:space="preserve">Upphæddin hjá fólki í </w:t>
      </w:r>
      <w:proofErr w:type="spellStart"/>
      <w:r>
        <w:t>fólkapensjónsaldri</w:t>
      </w:r>
      <w:proofErr w:type="spellEnd"/>
      <w:r>
        <w:t xml:space="preserve"> sambært løgtingslóg um </w:t>
      </w:r>
      <w:proofErr w:type="spellStart"/>
      <w:r>
        <w:t>almannapensjónir</w:t>
      </w:r>
      <w:proofErr w:type="spellEnd"/>
      <w:r>
        <w:t xml:space="preserve"> o.a. hækka</w:t>
      </w:r>
      <w:r w:rsidR="00F65F4E">
        <w:t>r</w:t>
      </w:r>
      <w:r>
        <w:t xml:space="preserve"> úr kr. 50</w:t>
      </w:r>
      <w:r w:rsidR="00F65F4E">
        <w:t>,00</w:t>
      </w:r>
      <w:r>
        <w:t xml:space="preserve"> um mánaðin og upp í kr. 6</w:t>
      </w:r>
      <w:r w:rsidR="00683345">
        <w:t>3</w:t>
      </w:r>
      <w:r w:rsidR="00F65F4E">
        <w:t>,00</w:t>
      </w:r>
      <w:r>
        <w:t xml:space="preserve"> um mánaðin. </w:t>
      </w:r>
    </w:p>
    <w:p w14:paraId="35086AC4" w14:textId="77777777" w:rsidR="00CC3097" w:rsidRDefault="00CC3097" w:rsidP="00CC3097">
      <w:pPr>
        <w:spacing w:after="0"/>
        <w:jc w:val="both"/>
      </w:pPr>
    </w:p>
    <w:p w14:paraId="02E0641D" w14:textId="77777777" w:rsidR="00CC4B69" w:rsidRDefault="00CC3097" w:rsidP="00CC3097">
      <w:pPr>
        <w:spacing w:after="0"/>
        <w:jc w:val="both"/>
        <w:rPr>
          <w:color w:val="000000"/>
          <w:shd w:val="clear" w:color="auto" w:fill="FFFFFF"/>
          <w:lang w:val="es-ES_tradnl"/>
        </w:rPr>
      </w:pPr>
      <w:r w:rsidRPr="0004383A">
        <w:rPr>
          <w:i/>
          <w:iCs/>
        </w:rPr>
        <w:t xml:space="preserve">Til nr. </w:t>
      </w:r>
      <w:r>
        <w:rPr>
          <w:i/>
          <w:iCs/>
        </w:rPr>
        <w:t>3</w:t>
      </w:r>
      <w:r w:rsidRPr="0004383A">
        <w:rPr>
          <w:i/>
          <w:iCs/>
        </w:rPr>
        <w:t>:</w:t>
      </w:r>
      <w:r>
        <w:rPr>
          <w:color w:val="000000"/>
          <w:shd w:val="clear" w:color="auto" w:fill="FFFFFF"/>
          <w:lang w:val="es-ES_tradnl"/>
        </w:rPr>
        <w:t> </w:t>
      </w:r>
    </w:p>
    <w:p w14:paraId="6316E550" w14:textId="7BF1B602" w:rsidR="001D1C08" w:rsidRDefault="00CB4EDE" w:rsidP="00CC3097">
      <w:pPr>
        <w:spacing w:after="0"/>
        <w:jc w:val="both"/>
        <w:rPr>
          <w:color w:val="000000"/>
          <w:shd w:val="clear" w:color="auto" w:fill="FFFFFF"/>
          <w:lang w:val="es-ES_tradnl"/>
        </w:rPr>
      </w:pPr>
      <w:r>
        <w:rPr>
          <w:color w:val="000000"/>
          <w:shd w:val="clear" w:color="auto" w:fill="FFFFFF"/>
          <w:lang w:val="es-ES_tradnl"/>
        </w:rPr>
        <w:t>Fylgibroyting í tilvísingini.</w:t>
      </w:r>
    </w:p>
    <w:p w14:paraId="3FA93EE5" w14:textId="77777777" w:rsidR="00CB4EDE" w:rsidRDefault="00CB4EDE" w:rsidP="00CC3097">
      <w:pPr>
        <w:spacing w:after="0"/>
        <w:jc w:val="both"/>
        <w:rPr>
          <w:color w:val="000000"/>
          <w:shd w:val="clear" w:color="auto" w:fill="FFFFFF"/>
          <w:lang w:val="es-ES_tradnl"/>
        </w:rPr>
      </w:pPr>
    </w:p>
    <w:p w14:paraId="0CB7A2EB" w14:textId="77777777" w:rsidR="00CC4B69" w:rsidRDefault="00CB4EDE" w:rsidP="00CC3097">
      <w:pPr>
        <w:spacing w:after="0"/>
        <w:jc w:val="both"/>
        <w:rPr>
          <w:i/>
          <w:iCs/>
          <w:color w:val="000000"/>
          <w:shd w:val="clear" w:color="auto" w:fill="FFFFFF"/>
          <w:lang w:val="es-ES_tradnl"/>
        </w:rPr>
      </w:pPr>
      <w:r w:rsidRPr="00CB4EDE">
        <w:rPr>
          <w:i/>
          <w:iCs/>
          <w:color w:val="000000"/>
          <w:shd w:val="clear" w:color="auto" w:fill="FFFFFF"/>
          <w:lang w:val="es-ES_tradnl"/>
        </w:rPr>
        <w:t xml:space="preserve">Til nr. 4: </w:t>
      </w:r>
    </w:p>
    <w:p w14:paraId="1EF4A205" w14:textId="5C766205" w:rsidR="00CC3097" w:rsidRPr="0004383A" w:rsidRDefault="00CC3097" w:rsidP="00CC3097">
      <w:pPr>
        <w:spacing w:after="0"/>
        <w:jc w:val="both"/>
      </w:pPr>
      <w:r>
        <w:rPr>
          <w:color w:val="000000"/>
          <w:shd w:val="clear" w:color="auto" w:fill="FFFFFF"/>
          <w:lang w:val="es-ES_tradnl"/>
        </w:rPr>
        <w:t xml:space="preserve">Fyri løgfrøðiligar persónar, har </w:t>
      </w:r>
      <w:r>
        <w:rPr>
          <w:color w:val="000000"/>
          <w:shd w:val="clear" w:color="auto" w:fill="FFFFFF"/>
        </w:rPr>
        <w:t>samlaða á</w:t>
      </w:r>
      <w:proofErr w:type="spellStart"/>
      <w:r>
        <w:rPr>
          <w:color w:val="000000"/>
          <w:shd w:val="clear" w:color="auto" w:fill="FFFFFF"/>
          <w:lang w:val="sv-SE"/>
        </w:rPr>
        <w:t>rliga</w:t>
      </w:r>
      <w:proofErr w:type="spellEnd"/>
      <w:r>
        <w:rPr>
          <w:color w:val="000000"/>
          <w:shd w:val="clear" w:color="auto" w:fill="FFFFFF"/>
          <w:lang w:val="sv-SE"/>
        </w:rPr>
        <w:t xml:space="preserve"> l</w:t>
      </w:r>
      <w:proofErr w:type="spellStart"/>
      <w:r>
        <w:rPr>
          <w:color w:val="000000"/>
          <w:shd w:val="clear" w:color="auto" w:fill="FFFFFF"/>
        </w:rPr>
        <w:t>ønarútgjaldið</w:t>
      </w:r>
      <w:proofErr w:type="spellEnd"/>
      <w:r>
        <w:rPr>
          <w:color w:val="000000"/>
          <w:shd w:val="clear" w:color="auto" w:fill="FFFFFF"/>
        </w:rPr>
        <w:t xml:space="preserve"> er millum </w:t>
      </w:r>
      <w:r w:rsidR="007C091F">
        <w:rPr>
          <w:color w:val="000000"/>
          <w:shd w:val="clear" w:color="auto" w:fill="FFFFFF"/>
        </w:rPr>
        <w:t xml:space="preserve">kr. </w:t>
      </w:r>
      <w:r>
        <w:rPr>
          <w:color w:val="000000"/>
          <w:shd w:val="clear" w:color="auto" w:fill="FFFFFF"/>
        </w:rPr>
        <w:t xml:space="preserve">500.000,00 og </w:t>
      </w:r>
      <w:r w:rsidR="007C091F">
        <w:rPr>
          <w:color w:val="000000"/>
          <w:shd w:val="clear" w:color="auto" w:fill="FFFFFF"/>
        </w:rPr>
        <w:t xml:space="preserve">kr. </w:t>
      </w:r>
      <w:r>
        <w:rPr>
          <w:color w:val="000000"/>
          <w:shd w:val="clear" w:color="auto" w:fill="FFFFFF"/>
        </w:rPr>
        <w:t xml:space="preserve">999.999,99, fer árliga </w:t>
      </w:r>
      <w:proofErr w:type="spellStart"/>
      <w:r>
        <w:rPr>
          <w:color w:val="000000"/>
          <w:shd w:val="clear" w:color="auto" w:fill="FFFFFF"/>
        </w:rPr>
        <w:t>kringvarpsgjaldið</w:t>
      </w:r>
      <w:proofErr w:type="spellEnd"/>
      <w:r>
        <w:rPr>
          <w:color w:val="000000"/>
          <w:shd w:val="clear" w:color="auto" w:fill="FFFFFF"/>
        </w:rPr>
        <w:t xml:space="preserve"> úr </w:t>
      </w:r>
      <w:r>
        <w:rPr>
          <w:color w:val="000000"/>
          <w:shd w:val="clear" w:color="auto" w:fill="FFFFFF"/>
          <w:lang w:val="es-ES_tradnl"/>
        </w:rPr>
        <w:t>kr. 3.500,00 niður í kr. 3.000,00.</w:t>
      </w:r>
    </w:p>
    <w:p w14:paraId="29F851DD" w14:textId="77777777" w:rsidR="00CC3097" w:rsidRPr="0004383A" w:rsidRDefault="00CC3097" w:rsidP="00CC3097">
      <w:pPr>
        <w:spacing w:after="0"/>
        <w:jc w:val="both"/>
        <w:rPr>
          <w:i/>
          <w:iCs/>
        </w:rPr>
      </w:pPr>
    </w:p>
    <w:p w14:paraId="33F1DFDE" w14:textId="77777777" w:rsidR="00CC4B69" w:rsidRDefault="00CC3097" w:rsidP="00CC3097">
      <w:pPr>
        <w:spacing w:after="0"/>
        <w:jc w:val="both"/>
        <w:rPr>
          <w:color w:val="000000"/>
          <w:shd w:val="clear" w:color="auto" w:fill="FFFFFF"/>
          <w:lang w:val="es-ES_tradnl"/>
        </w:rPr>
      </w:pPr>
      <w:r w:rsidRPr="0004383A">
        <w:rPr>
          <w:i/>
          <w:iCs/>
        </w:rPr>
        <w:t xml:space="preserve">Til nr. </w:t>
      </w:r>
      <w:r w:rsidR="00CB4EDE">
        <w:rPr>
          <w:i/>
          <w:iCs/>
        </w:rPr>
        <w:t>5</w:t>
      </w:r>
      <w:r w:rsidRPr="0004383A">
        <w:rPr>
          <w:i/>
          <w:iCs/>
        </w:rPr>
        <w:t>:</w:t>
      </w:r>
      <w:r>
        <w:rPr>
          <w:color w:val="000000"/>
          <w:shd w:val="clear" w:color="auto" w:fill="FFFFFF"/>
          <w:lang w:val="es-ES_tradnl"/>
        </w:rPr>
        <w:t> </w:t>
      </w:r>
    </w:p>
    <w:p w14:paraId="36696008" w14:textId="0D26B36F" w:rsidR="00CC3097" w:rsidRPr="0004383A" w:rsidRDefault="00CC3097" w:rsidP="00CC3097">
      <w:pPr>
        <w:spacing w:after="0"/>
        <w:jc w:val="both"/>
      </w:pPr>
      <w:r>
        <w:rPr>
          <w:color w:val="000000"/>
          <w:shd w:val="clear" w:color="auto" w:fill="FFFFFF"/>
          <w:lang w:val="es-ES_tradnl"/>
        </w:rPr>
        <w:t xml:space="preserve">Fyri løgfrøðiligar persónar, har </w:t>
      </w:r>
      <w:r>
        <w:rPr>
          <w:color w:val="000000"/>
          <w:shd w:val="clear" w:color="auto" w:fill="FFFFFF"/>
        </w:rPr>
        <w:t>samlaða á</w:t>
      </w:r>
      <w:proofErr w:type="spellStart"/>
      <w:r>
        <w:rPr>
          <w:color w:val="000000"/>
          <w:shd w:val="clear" w:color="auto" w:fill="FFFFFF"/>
          <w:lang w:val="sv-SE"/>
        </w:rPr>
        <w:t>rliga</w:t>
      </w:r>
      <w:proofErr w:type="spellEnd"/>
      <w:r>
        <w:rPr>
          <w:color w:val="000000"/>
          <w:shd w:val="clear" w:color="auto" w:fill="FFFFFF"/>
          <w:lang w:val="sv-SE"/>
        </w:rPr>
        <w:t xml:space="preserve"> l</w:t>
      </w:r>
      <w:proofErr w:type="spellStart"/>
      <w:r>
        <w:rPr>
          <w:color w:val="000000"/>
          <w:shd w:val="clear" w:color="auto" w:fill="FFFFFF"/>
        </w:rPr>
        <w:t>ønarútgjaldið</w:t>
      </w:r>
      <w:proofErr w:type="spellEnd"/>
      <w:r>
        <w:rPr>
          <w:color w:val="000000"/>
          <w:shd w:val="clear" w:color="auto" w:fill="FFFFFF"/>
        </w:rPr>
        <w:t xml:space="preserve"> er millum </w:t>
      </w:r>
      <w:r w:rsidR="00657530">
        <w:rPr>
          <w:color w:val="000000"/>
          <w:shd w:val="clear" w:color="auto" w:fill="FFFFFF"/>
        </w:rPr>
        <w:t xml:space="preserve">kr. </w:t>
      </w:r>
      <w:r>
        <w:rPr>
          <w:color w:val="000000"/>
          <w:shd w:val="clear" w:color="auto" w:fill="FFFFFF"/>
        </w:rPr>
        <w:t xml:space="preserve">100.000,00 og </w:t>
      </w:r>
      <w:r w:rsidR="00657530">
        <w:rPr>
          <w:color w:val="000000"/>
          <w:shd w:val="clear" w:color="auto" w:fill="FFFFFF"/>
        </w:rPr>
        <w:t xml:space="preserve">kr. </w:t>
      </w:r>
      <w:r>
        <w:rPr>
          <w:color w:val="000000"/>
          <w:shd w:val="clear" w:color="auto" w:fill="FFFFFF"/>
        </w:rPr>
        <w:t xml:space="preserve">499.999,99, fer árliga </w:t>
      </w:r>
      <w:proofErr w:type="spellStart"/>
      <w:r>
        <w:rPr>
          <w:color w:val="000000"/>
          <w:shd w:val="clear" w:color="auto" w:fill="FFFFFF"/>
        </w:rPr>
        <w:t>kringvarpsgjaldið</w:t>
      </w:r>
      <w:proofErr w:type="spellEnd"/>
      <w:r>
        <w:rPr>
          <w:color w:val="000000"/>
          <w:shd w:val="clear" w:color="auto" w:fill="FFFFFF"/>
        </w:rPr>
        <w:t xml:space="preserve"> úr </w:t>
      </w:r>
      <w:r>
        <w:rPr>
          <w:color w:val="000000"/>
          <w:shd w:val="clear" w:color="auto" w:fill="FFFFFF"/>
          <w:lang w:val="es-ES_tradnl"/>
        </w:rPr>
        <w:t>kr. 2.000,00 niður í kr. 1.500,00.</w:t>
      </w:r>
    </w:p>
    <w:p w14:paraId="0395D718" w14:textId="77777777" w:rsidR="00CC3097" w:rsidRPr="0004383A" w:rsidRDefault="00CC3097" w:rsidP="00CC3097">
      <w:pPr>
        <w:spacing w:after="0"/>
        <w:jc w:val="both"/>
        <w:rPr>
          <w:i/>
          <w:iCs/>
        </w:rPr>
      </w:pPr>
      <w:r w:rsidRPr="0004383A">
        <w:rPr>
          <w:i/>
          <w:iCs/>
        </w:rPr>
        <w:t xml:space="preserve">  </w:t>
      </w:r>
    </w:p>
    <w:p w14:paraId="2CFFD50B" w14:textId="77777777" w:rsidR="00CC4B69" w:rsidRDefault="00CC3097" w:rsidP="00CC3097">
      <w:pPr>
        <w:spacing w:after="0"/>
        <w:jc w:val="both"/>
        <w:rPr>
          <w:i/>
          <w:iCs/>
        </w:rPr>
      </w:pPr>
      <w:r>
        <w:rPr>
          <w:i/>
          <w:iCs/>
        </w:rPr>
        <w:t xml:space="preserve">Til nr. </w:t>
      </w:r>
      <w:r w:rsidR="00CB4EDE">
        <w:rPr>
          <w:i/>
          <w:iCs/>
        </w:rPr>
        <w:t>6</w:t>
      </w:r>
      <w:r>
        <w:rPr>
          <w:i/>
          <w:iCs/>
        </w:rPr>
        <w:t>:</w:t>
      </w:r>
      <w:r w:rsidR="00CC4B69">
        <w:rPr>
          <w:i/>
          <w:iCs/>
        </w:rPr>
        <w:t xml:space="preserve"> </w:t>
      </w:r>
    </w:p>
    <w:p w14:paraId="3657E770" w14:textId="6F6AB106" w:rsidR="00CC3097" w:rsidRPr="00CC4B69" w:rsidRDefault="00CC3097" w:rsidP="00CC3097">
      <w:pPr>
        <w:spacing w:after="0"/>
        <w:jc w:val="both"/>
        <w:rPr>
          <w:i/>
          <w:iCs/>
        </w:rPr>
      </w:pPr>
      <w:r>
        <w:t xml:space="preserve">Upphæddirnar sambært stk. 1 og 2 verða frá og við 1. januar 2025 </w:t>
      </w:r>
      <w:proofErr w:type="spellStart"/>
      <w:r>
        <w:t>prístalsjavnaðar</w:t>
      </w:r>
      <w:proofErr w:type="spellEnd"/>
      <w:r>
        <w:t xml:space="preserve"> </w:t>
      </w:r>
      <w:r w:rsidR="00230261">
        <w:t xml:space="preserve">á hvørjum ári </w:t>
      </w:r>
      <w:r>
        <w:t xml:space="preserve">við </w:t>
      </w:r>
      <w:r w:rsidR="00D61FA2">
        <w:t>tveimum</w:t>
      </w:r>
      <w:r>
        <w:t xml:space="preserve"> prosentum í mun til árið fyri, t.e. at 1. januar 2025 verður gjaldið hjá likamligum persónum </w:t>
      </w:r>
      <w:proofErr w:type="spellStart"/>
      <w:r w:rsidR="00394DB3">
        <w:t>prístalsjavnað</w:t>
      </w:r>
      <w:proofErr w:type="spellEnd"/>
      <w:r w:rsidR="00394DB3">
        <w:t xml:space="preserve"> </w:t>
      </w:r>
      <w:r>
        <w:t xml:space="preserve">við </w:t>
      </w:r>
      <w:r w:rsidR="00D61FA2">
        <w:t>tveimum</w:t>
      </w:r>
      <w:r>
        <w:t xml:space="preserve"> prosentum í mun til 2024, og </w:t>
      </w:r>
      <w:r w:rsidR="00394DB3">
        <w:t>1. januar</w:t>
      </w:r>
      <w:r>
        <w:t xml:space="preserve"> 2026 verður gjaldið </w:t>
      </w:r>
      <w:proofErr w:type="spellStart"/>
      <w:r>
        <w:t>prístalsjavnað</w:t>
      </w:r>
      <w:proofErr w:type="spellEnd"/>
      <w:r>
        <w:t xml:space="preserve"> í mun til </w:t>
      </w:r>
      <w:proofErr w:type="spellStart"/>
      <w:r>
        <w:t>gjaldskyldugu</w:t>
      </w:r>
      <w:proofErr w:type="spellEnd"/>
      <w:r>
        <w:t xml:space="preserve"> upphæddina í 2025 o.s.fr. </w:t>
      </w:r>
    </w:p>
    <w:p w14:paraId="655688BB" w14:textId="77777777" w:rsidR="00CC3097" w:rsidRDefault="00CC3097" w:rsidP="00CC3097">
      <w:pPr>
        <w:spacing w:after="0"/>
        <w:jc w:val="both"/>
      </w:pPr>
    </w:p>
    <w:p w14:paraId="2A13D54E" w14:textId="77777777" w:rsidR="00CC4B69" w:rsidRDefault="00CC3097" w:rsidP="00CC3097">
      <w:pPr>
        <w:spacing w:after="0"/>
        <w:jc w:val="both"/>
        <w:rPr>
          <w:i/>
          <w:iCs/>
        </w:rPr>
      </w:pPr>
      <w:r>
        <w:rPr>
          <w:i/>
          <w:iCs/>
        </w:rPr>
        <w:t xml:space="preserve">Til nr. </w:t>
      </w:r>
      <w:r w:rsidR="00CB4EDE">
        <w:rPr>
          <w:i/>
          <w:iCs/>
        </w:rPr>
        <w:t>7</w:t>
      </w:r>
      <w:r>
        <w:rPr>
          <w:i/>
          <w:iCs/>
        </w:rPr>
        <w:t>-</w:t>
      </w:r>
      <w:r w:rsidR="00CB4EDE">
        <w:rPr>
          <w:i/>
          <w:iCs/>
        </w:rPr>
        <w:t>10</w:t>
      </w:r>
      <w:r>
        <w:rPr>
          <w:i/>
          <w:iCs/>
        </w:rPr>
        <w:t>:</w:t>
      </w:r>
      <w:r w:rsidR="00CC4B69">
        <w:rPr>
          <w:i/>
          <w:iCs/>
        </w:rPr>
        <w:t xml:space="preserve"> </w:t>
      </w:r>
    </w:p>
    <w:p w14:paraId="7664DDDD" w14:textId="180C4731" w:rsidR="00CC3097" w:rsidRPr="00111A1F" w:rsidRDefault="00CC3097" w:rsidP="00CC3097">
      <w:pPr>
        <w:spacing w:after="0"/>
        <w:jc w:val="both"/>
      </w:pPr>
      <w:r>
        <w:t xml:space="preserve">Samsvarandi broytingunum í </w:t>
      </w:r>
      <w:proofErr w:type="spellStart"/>
      <w:r>
        <w:t>tingskipanini</w:t>
      </w:r>
      <w:proofErr w:type="spellEnd"/>
      <w:r>
        <w:t xml:space="preserve"> verður orðið “landsstýrismaðurin” og ymiskar bendingar av tí broytt til: “landsstýrisfólkið” og ymiskar bendingar av tí. </w:t>
      </w:r>
    </w:p>
    <w:p w14:paraId="16A06A43" w14:textId="77777777" w:rsidR="00CC3097" w:rsidRPr="000A129D" w:rsidRDefault="00CC3097" w:rsidP="00CC3097">
      <w:pPr>
        <w:spacing w:after="0"/>
        <w:jc w:val="both"/>
      </w:pPr>
    </w:p>
    <w:p w14:paraId="2319534D" w14:textId="77777777" w:rsidR="00CC3097" w:rsidRPr="000A129D" w:rsidRDefault="00CC3097" w:rsidP="00CC3097">
      <w:pPr>
        <w:spacing w:after="0"/>
        <w:jc w:val="both"/>
        <w:rPr>
          <w:b/>
        </w:rPr>
      </w:pPr>
      <w:r w:rsidRPr="000A129D">
        <w:rPr>
          <w:b/>
        </w:rPr>
        <w:t>Til § 2</w:t>
      </w:r>
    </w:p>
    <w:p w14:paraId="1D9D64FA" w14:textId="1503B389" w:rsidR="00CC3097" w:rsidRDefault="00CC3097" w:rsidP="00CC3097">
      <w:pPr>
        <w:spacing w:after="0"/>
      </w:pPr>
      <w:r>
        <w:t xml:space="preserve">Áseting um </w:t>
      </w:r>
      <w:proofErr w:type="spellStart"/>
      <w:r>
        <w:t>gildiskomu</w:t>
      </w:r>
      <w:proofErr w:type="spellEnd"/>
      <w:r>
        <w:t xml:space="preserve">. Um lógin t.d. kemur í gildi í februar 2024, fara </w:t>
      </w:r>
      <w:r w:rsidR="00102340">
        <w:t xml:space="preserve">likamligir persónar </w:t>
      </w:r>
      <w:r>
        <w:t xml:space="preserve">at rinda nýggja gjaldið mánaðarskiftið eftir, at lógin er komin í gildi, t.e. í mars 2024. </w:t>
      </w:r>
    </w:p>
    <w:p w14:paraId="3A37808B" w14:textId="7E9811B2" w:rsidR="00CC3097" w:rsidRDefault="00CC3097" w:rsidP="00CC3097">
      <w:pPr>
        <w:spacing w:after="0"/>
      </w:pPr>
    </w:p>
    <w:p w14:paraId="7E4B3766" w14:textId="27844C16" w:rsidR="00CC3097" w:rsidRDefault="00CC3097" w:rsidP="00CC3097">
      <w:pPr>
        <w:spacing w:after="0"/>
      </w:pPr>
      <w:proofErr w:type="spellStart"/>
      <w:r>
        <w:t>Prístalsjavningin</w:t>
      </w:r>
      <w:proofErr w:type="spellEnd"/>
      <w:r>
        <w:t xml:space="preserve"> fyri likamligar persónar kemur í gildi í 2025, og tá verða tað gjøldini frá 2024, ið fara at vera grundarlagið undir fyrstu javningini.</w:t>
      </w:r>
      <w:r w:rsidR="00117183">
        <w:t xml:space="preserve"> </w:t>
      </w:r>
      <w:r>
        <w:t xml:space="preserve">Í 2026 verður tað </w:t>
      </w:r>
      <w:proofErr w:type="spellStart"/>
      <w:r>
        <w:t>gjaldskylduga</w:t>
      </w:r>
      <w:proofErr w:type="spellEnd"/>
      <w:r>
        <w:t xml:space="preserve"> upphæddin í 2025, ið verður grundarlagið undir javningini o.s.fr.</w:t>
      </w:r>
    </w:p>
    <w:p w14:paraId="3839CB74" w14:textId="77777777" w:rsidR="003C7933" w:rsidRDefault="003C7933" w:rsidP="00CC3097">
      <w:pPr>
        <w:spacing w:after="0"/>
      </w:pPr>
    </w:p>
    <w:p w14:paraId="5FF0FCEF" w14:textId="6A8D1B7E" w:rsidR="003C7933" w:rsidRDefault="003C7933" w:rsidP="00CC3097">
      <w:pPr>
        <w:spacing w:after="0"/>
      </w:pPr>
      <w:r>
        <w:t xml:space="preserve">Orðingin “í mun til ta seinastu </w:t>
      </w:r>
      <w:proofErr w:type="spellStart"/>
      <w:r>
        <w:t>gjaldskyldugu</w:t>
      </w:r>
      <w:proofErr w:type="spellEnd"/>
      <w:r>
        <w:t xml:space="preserve"> upphæddina árið fyri” kemst av, at lógaruppskotið fer helst at koma í gildi einaferð eftir 1. januar 2024. Fram til mánaðarskiftið eftir, at lógin kemur í gildi, fara likamligir persónar at rinda tað </w:t>
      </w:r>
      <w:proofErr w:type="spellStart"/>
      <w:r>
        <w:t>kringvarpsgjald</w:t>
      </w:r>
      <w:proofErr w:type="spellEnd"/>
      <w:r>
        <w:t xml:space="preserve">, sum </w:t>
      </w:r>
      <w:r w:rsidR="00FF5DBE">
        <w:t xml:space="preserve">hevur verið </w:t>
      </w:r>
      <w:r>
        <w:t xml:space="preserve">galdandi. So fyri at gera púra greitt, hvat av gjøldunum, ið </w:t>
      </w:r>
      <w:proofErr w:type="spellStart"/>
      <w:r>
        <w:t>prístalsjavningin</w:t>
      </w:r>
      <w:proofErr w:type="spellEnd"/>
      <w:r>
        <w:t xml:space="preserve"> skal fevna um, so er tað nýggja gjaldið áljóðandi kr. 16</w:t>
      </w:r>
      <w:r w:rsidR="00CD01EA">
        <w:t>3</w:t>
      </w:r>
      <w:r>
        <w:t xml:space="preserve">,00 fyri fólk undir </w:t>
      </w:r>
      <w:proofErr w:type="spellStart"/>
      <w:r>
        <w:t>fólkapensjónsaldur</w:t>
      </w:r>
      <w:proofErr w:type="spellEnd"/>
      <w:r>
        <w:t>, og kr. 6</w:t>
      </w:r>
      <w:r w:rsidR="00CD01EA">
        <w:t>3</w:t>
      </w:r>
      <w:r>
        <w:t xml:space="preserve">,00 fyri fólk í </w:t>
      </w:r>
      <w:proofErr w:type="spellStart"/>
      <w:r>
        <w:t>fólkapensjónsaldri</w:t>
      </w:r>
      <w:proofErr w:type="spellEnd"/>
      <w:r w:rsidR="00CE5E21">
        <w:t>, t.e</w:t>
      </w:r>
      <w:r>
        <w:t>.</w:t>
      </w:r>
      <w:r w:rsidR="00CE5E21">
        <w:t xml:space="preserve"> </w:t>
      </w:r>
      <w:r w:rsidR="0010320E">
        <w:t xml:space="preserve">tann seinasta </w:t>
      </w:r>
      <w:proofErr w:type="spellStart"/>
      <w:r w:rsidR="0010320E">
        <w:t>gjaldskylduga</w:t>
      </w:r>
      <w:proofErr w:type="spellEnd"/>
      <w:r w:rsidR="0010320E">
        <w:t xml:space="preserve"> upphæddin árið fyri. Tískil má eisini eitt lítið fyrivarni </w:t>
      </w:r>
      <w:r w:rsidR="00DE78DE">
        <w:t xml:space="preserve">takast </w:t>
      </w:r>
      <w:r w:rsidR="00D61FA2">
        <w:t xml:space="preserve">fyri </w:t>
      </w:r>
      <w:r w:rsidR="0010320E">
        <w:t>útrokning</w:t>
      </w:r>
      <w:r w:rsidR="00DE78DE">
        <w:t>unum hjá Kringvarpi Føroya</w:t>
      </w:r>
      <w:r w:rsidR="0010320E">
        <w:t xml:space="preserve"> av inntøkunum </w:t>
      </w:r>
      <w:r w:rsidR="00DE78DE">
        <w:t>tað fyrsta árið, tá ið lógin kemur í gildi.</w:t>
      </w:r>
    </w:p>
    <w:p w14:paraId="6E7347A9" w14:textId="77777777" w:rsidR="008C6C80" w:rsidRDefault="008C6C80" w:rsidP="00CC3097">
      <w:pPr>
        <w:spacing w:after="0"/>
      </w:pPr>
    </w:p>
    <w:p w14:paraId="754CDC75" w14:textId="68A158AA" w:rsidR="008C6C80" w:rsidRPr="000A129D" w:rsidRDefault="00AB631E" w:rsidP="00CC3097">
      <w:pPr>
        <w:spacing w:after="0"/>
      </w:pPr>
      <w:proofErr w:type="spellStart"/>
      <w:r>
        <w:t>Skiftisreglan</w:t>
      </w:r>
      <w:proofErr w:type="spellEnd"/>
      <w:r>
        <w:t xml:space="preserve"> viðv. krøvum merkir í stuttum, at um Kringvarpið hevur eitt krav mótvegis einstaklingum, áðrenn lógin k</w:t>
      </w:r>
      <w:r w:rsidR="00610AA3">
        <w:t xml:space="preserve">om í gildi, eru krøvini fevnd av áður galdandi reglum. </w:t>
      </w:r>
    </w:p>
    <w:p w14:paraId="25072D6D" w14:textId="77777777" w:rsidR="00E60021" w:rsidRPr="000A129D" w:rsidRDefault="00E60021" w:rsidP="000A129D">
      <w:pPr>
        <w:spacing w:after="0"/>
        <w:jc w:val="both"/>
      </w:pPr>
    </w:p>
    <w:p w14:paraId="4E0636C8" w14:textId="77777777" w:rsidR="00E60021" w:rsidRPr="000A129D" w:rsidRDefault="00E60021" w:rsidP="000A129D">
      <w:pPr>
        <w:spacing w:after="0"/>
        <w:jc w:val="both"/>
      </w:pPr>
    </w:p>
    <w:p w14:paraId="5F7080D4" w14:textId="77777777" w:rsidR="00E60021" w:rsidRPr="000A129D" w:rsidRDefault="00E60021" w:rsidP="000A129D">
      <w:pPr>
        <w:spacing w:after="0"/>
      </w:pPr>
    </w:p>
    <w:p w14:paraId="7A0B2D9D" w14:textId="52BE9AE9" w:rsidR="00E60021" w:rsidRPr="000A129D" w:rsidRDefault="0081391C" w:rsidP="000A129D">
      <w:pPr>
        <w:spacing w:after="0"/>
        <w:jc w:val="center"/>
      </w:pPr>
      <w:r>
        <w:t>Almanna- og mentamálaráðið</w:t>
      </w:r>
      <w:r w:rsidR="00E60021" w:rsidRPr="000A129D">
        <w:t xml:space="preserve">, </w:t>
      </w:r>
      <w:proofErr w:type="spellStart"/>
      <w:r w:rsidR="0004383A">
        <w:t>xx</w:t>
      </w:r>
      <w:proofErr w:type="spellEnd"/>
      <w:r w:rsidR="0004383A">
        <w:t xml:space="preserve">. </w:t>
      </w:r>
      <w:r w:rsidR="00047E97">
        <w:t>nov</w:t>
      </w:r>
      <w:r w:rsidR="0004383A">
        <w:t>. 2023</w:t>
      </w:r>
      <w:r w:rsidR="00E60021" w:rsidRPr="000A129D">
        <w:t>.</w:t>
      </w:r>
    </w:p>
    <w:p w14:paraId="19E1CFC2" w14:textId="77777777" w:rsidR="00E60021" w:rsidRPr="000A129D" w:rsidRDefault="00E60021" w:rsidP="000A129D">
      <w:pPr>
        <w:spacing w:after="0"/>
        <w:jc w:val="center"/>
      </w:pPr>
    </w:p>
    <w:p w14:paraId="06EBF25D" w14:textId="6B98A66A" w:rsidR="00E60021" w:rsidRPr="000A129D" w:rsidRDefault="0081391C" w:rsidP="000A129D">
      <w:pPr>
        <w:spacing w:after="0"/>
        <w:jc w:val="center"/>
        <w:rPr>
          <w:b/>
        </w:rPr>
      </w:pPr>
      <w:r>
        <w:rPr>
          <w:b/>
        </w:rPr>
        <w:t>Sirið Stenberg</w:t>
      </w:r>
    </w:p>
    <w:p w14:paraId="24BD85B2" w14:textId="51203AE8" w:rsidR="00E60021" w:rsidRPr="000A129D" w:rsidRDefault="00E60021" w:rsidP="000A129D">
      <w:pPr>
        <w:spacing w:after="0"/>
        <w:jc w:val="center"/>
      </w:pPr>
      <w:r w:rsidRPr="000A129D">
        <w:t>landsstýris</w:t>
      </w:r>
      <w:r w:rsidR="00D61FA2">
        <w:t>kvinna</w:t>
      </w:r>
    </w:p>
    <w:p w14:paraId="15BEC214" w14:textId="77777777" w:rsidR="00E60021" w:rsidRPr="000A129D" w:rsidRDefault="00E60021" w:rsidP="000A129D">
      <w:pPr>
        <w:spacing w:after="0"/>
        <w:jc w:val="right"/>
      </w:pPr>
    </w:p>
    <w:p w14:paraId="52282686" w14:textId="489528B9" w:rsidR="00E60021" w:rsidRPr="000A129D" w:rsidRDefault="00E60021" w:rsidP="000A129D">
      <w:pPr>
        <w:spacing w:after="0"/>
        <w:jc w:val="right"/>
      </w:pPr>
      <w:r w:rsidRPr="000A129D">
        <w:t xml:space="preserve">/ </w:t>
      </w:r>
      <w:r w:rsidR="0081391C">
        <w:t>Eyðun Mohr Hansen</w:t>
      </w:r>
    </w:p>
    <w:p w14:paraId="695AB16D" w14:textId="77777777" w:rsidR="00E60021" w:rsidRPr="000A129D" w:rsidRDefault="00E60021" w:rsidP="000A129D">
      <w:pPr>
        <w:spacing w:after="0"/>
        <w:jc w:val="right"/>
      </w:pPr>
    </w:p>
    <w:p w14:paraId="57559F21" w14:textId="77777777" w:rsidR="00E60021" w:rsidRPr="000A129D" w:rsidRDefault="00E60021" w:rsidP="000A129D">
      <w:pPr>
        <w:spacing w:after="0"/>
      </w:pPr>
    </w:p>
    <w:p w14:paraId="0AC68A7C" w14:textId="77777777" w:rsidR="00E60021" w:rsidRPr="000A129D" w:rsidRDefault="00E60021" w:rsidP="000A129D">
      <w:pPr>
        <w:spacing w:after="0"/>
        <w:rPr>
          <w:b/>
        </w:rPr>
      </w:pPr>
      <w:r w:rsidRPr="000A129D">
        <w:rPr>
          <w:b/>
        </w:rPr>
        <w:t>Yvirlit yvir fylgiskjøl:</w:t>
      </w:r>
    </w:p>
    <w:p w14:paraId="7DBB742F" w14:textId="20EB30B9" w:rsidR="00E60021" w:rsidRPr="000A129D" w:rsidRDefault="00E60021" w:rsidP="000A129D">
      <w:pPr>
        <w:spacing w:after="0"/>
      </w:pPr>
      <w:r w:rsidRPr="000A129D">
        <w:t xml:space="preserve">Fylgiskjal 1: </w:t>
      </w:r>
    </w:p>
    <w:p w14:paraId="1B6537AC" w14:textId="77777777" w:rsidR="00E60021" w:rsidRPr="000A129D" w:rsidRDefault="00E60021" w:rsidP="000A129D">
      <w:pPr>
        <w:spacing w:after="0"/>
      </w:pPr>
      <w:r w:rsidRPr="000A129D">
        <w:t xml:space="preserve">Fylgiskjal 2: </w:t>
      </w:r>
    </w:p>
    <w:p w14:paraId="15157A0F" w14:textId="77777777" w:rsidR="00E60021" w:rsidRPr="000A129D" w:rsidRDefault="00E60021" w:rsidP="000A129D">
      <w:pPr>
        <w:spacing w:after="0"/>
        <w:rPr>
          <w:rFonts w:eastAsiaTheme="minorHAnsi"/>
        </w:rPr>
      </w:pPr>
      <w:r w:rsidRPr="000A129D">
        <w:t>Fylgiskjal 3:</w:t>
      </w:r>
    </w:p>
    <w:p w14:paraId="73F84A3E" w14:textId="77777777" w:rsidR="00081C11" w:rsidRPr="000A129D" w:rsidRDefault="00081C11" w:rsidP="000A129D"/>
    <w:sectPr w:rsidR="00081C11" w:rsidRPr="000A129D" w:rsidSect="00532AF3">
      <w:headerReference w:type="even" r:id="rId9"/>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7B3E" w14:textId="77777777" w:rsidR="00707AAE" w:rsidRDefault="00707AAE">
      <w:pPr>
        <w:spacing w:after="0"/>
      </w:pPr>
      <w:r>
        <w:separator/>
      </w:r>
    </w:p>
  </w:endnote>
  <w:endnote w:type="continuationSeparator" w:id="0">
    <w:p w14:paraId="78063AC3" w14:textId="77777777" w:rsidR="00707AAE" w:rsidRDefault="00707A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AC2" w14:textId="77777777" w:rsidR="00532AF3" w:rsidRDefault="00532AF3">
    <w:pPr>
      <w:pStyle w:val="Sidefod"/>
      <w:jc w:val="center"/>
    </w:pPr>
    <w:r w:rsidRPr="00BD0332">
      <w:rPr>
        <w:bCs/>
      </w:rPr>
      <w:fldChar w:fldCharType="begin"/>
    </w:r>
    <w:r w:rsidRPr="00BD0332">
      <w:rPr>
        <w:bCs/>
      </w:rPr>
      <w:instrText>PAGE</w:instrText>
    </w:r>
    <w:r w:rsidRPr="00BD0332">
      <w:rPr>
        <w:bCs/>
      </w:rPr>
      <w:fldChar w:fldCharType="separate"/>
    </w:r>
    <w:r w:rsidR="00997DB1">
      <w:rPr>
        <w:bCs/>
        <w:noProof/>
      </w:rPr>
      <w:t>10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0E5F" w14:textId="77777777" w:rsidR="00707AAE" w:rsidRDefault="00707AAE">
      <w:pPr>
        <w:spacing w:after="0"/>
      </w:pPr>
      <w:r>
        <w:separator/>
      </w:r>
    </w:p>
  </w:footnote>
  <w:footnote w:type="continuationSeparator" w:id="0">
    <w:p w14:paraId="71EC136B" w14:textId="77777777" w:rsidR="00707AAE" w:rsidRDefault="00707A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47F" w14:textId="77777777" w:rsidR="00532AF3" w:rsidRPr="00DA32B2" w:rsidRDefault="00532AF3">
    <w:pPr>
      <w:pStyle w:val="Sidehoved"/>
    </w:pPr>
  </w:p>
  <w:p w14:paraId="479E2C0B" w14:textId="77777777" w:rsidR="00532AF3" w:rsidRPr="00DA32B2" w:rsidRDefault="00532A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14E" w14:textId="77777777" w:rsidR="00532AF3" w:rsidRPr="00DA32B2" w:rsidRDefault="00532AF3" w:rsidP="00035C9D">
    <w:pPr>
      <w:pStyle w:val="Sidehoved"/>
      <w:tabs>
        <w:tab w:val="left" w:pos="3690"/>
      </w:tabs>
      <w:spacing w:before="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abstractNum w:abstractNumId="1" w15:restartNumberingAfterBreak="0">
    <w:nsid w:val="719B1B7D"/>
    <w:multiLevelType w:val="hybridMultilevel"/>
    <w:tmpl w:val="2F0401D6"/>
    <w:lvl w:ilvl="0" w:tplc="8E96A12A">
      <w:numFmt w:val="bullet"/>
      <w:lvlText w:val="-"/>
      <w:lvlJc w:val="left"/>
      <w:pPr>
        <w:ind w:left="720" w:hanging="360"/>
      </w:pPr>
      <w:rPr>
        <w:rFonts w:ascii="Times New Roman" w:eastAsia="Times New Roman" w:hAnsi="Times New Roman" w:cs="Times New Roman" w:hint="default"/>
      </w:rPr>
    </w:lvl>
    <w:lvl w:ilvl="1" w:tplc="04380003">
      <w:start w:val="1"/>
      <w:numFmt w:val="bullet"/>
      <w:lvlText w:val="o"/>
      <w:lvlJc w:val="left"/>
      <w:pPr>
        <w:ind w:left="1440" w:hanging="360"/>
      </w:pPr>
      <w:rPr>
        <w:rFonts w:ascii="Courier New" w:hAnsi="Courier New" w:cs="Courier New" w:hint="default"/>
      </w:rPr>
    </w:lvl>
    <w:lvl w:ilvl="2" w:tplc="04380005">
      <w:start w:val="1"/>
      <w:numFmt w:val="bullet"/>
      <w:lvlText w:val=""/>
      <w:lvlJc w:val="left"/>
      <w:pPr>
        <w:ind w:left="2160" w:hanging="360"/>
      </w:pPr>
      <w:rPr>
        <w:rFonts w:ascii="Wingdings" w:hAnsi="Wingdings" w:hint="default"/>
      </w:rPr>
    </w:lvl>
    <w:lvl w:ilvl="3" w:tplc="04380001">
      <w:start w:val="1"/>
      <w:numFmt w:val="bullet"/>
      <w:lvlText w:val=""/>
      <w:lvlJc w:val="left"/>
      <w:pPr>
        <w:ind w:left="2880" w:hanging="360"/>
      </w:pPr>
      <w:rPr>
        <w:rFonts w:ascii="Symbol" w:hAnsi="Symbol" w:hint="default"/>
      </w:rPr>
    </w:lvl>
    <w:lvl w:ilvl="4" w:tplc="04380003">
      <w:start w:val="1"/>
      <w:numFmt w:val="bullet"/>
      <w:lvlText w:val="o"/>
      <w:lvlJc w:val="left"/>
      <w:pPr>
        <w:ind w:left="3600" w:hanging="360"/>
      </w:pPr>
      <w:rPr>
        <w:rFonts w:ascii="Courier New" w:hAnsi="Courier New" w:cs="Courier New" w:hint="default"/>
      </w:rPr>
    </w:lvl>
    <w:lvl w:ilvl="5" w:tplc="04380005">
      <w:start w:val="1"/>
      <w:numFmt w:val="bullet"/>
      <w:lvlText w:val=""/>
      <w:lvlJc w:val="left"/>
      <w:pPr>
        <w:ind w:left="4320" w:hanging="360"/>
      </w:pPr>
      <w:rPr>
        <w:rFonts w:ascii="Wingdings" w:hAnsi="Wingdings" w:hint="default"/>
      </w:rPr>
    </w:lvl>
    <w:lvl w:ilvl="6" w:tplc="04380001">
      <w:start w:val="1"/>
      <w:numFmt w:val="bullet"/>
      <w:lvlText w:val=""/>
      <w:lvlJc w:val="left"/>
      <w:pPr>
        <w:ind w:left="5040" w:hanging="360"/>
      </w:pPr>
      <w:rPr>
        <w:rFonts w:ascii="Symbol" w:hAnsi="Symbol" w:hint="default"/>
      </w:rPr>
    </w:lvl>
    <w:lvl w:ilvl="7" w:tplc="04380003">
      <w:start w:val="1"/>
      <w:numFmt w:val="bullet"/>
      <w:lvlText w:val="o"/>
      <w:lvlJc w:val="left"/>
      <w:pPr>
        <w:ind w:left="5760" w:hanging="360"/>
      </w:pPr>
      <w:rPr>
        <w:rFonts w:ascii="Courier New" w:hAnsi="Courier New" w:cs="Courier New" w:hint="default"/>
      </w:rPr>
    </w:lvl>
    <w:lvl w:ilvl="8" w:tplc="04380005">
      <w:start w:val="1"/>
      <w:numFmt w:val="bullet"/>
      <w:lvlText w:val=""/>
      <w:lvlJc w:val="left"/>
      <w:pPr>
        <w:ind w:left="6480" w:hanging="360"/>
      </w:pPr>
      <w:rPr>
        <w:rFonts w:ascii="Wingdings" w:hAnsi="Wingdings" w:hint="default"/>
      </w:rPr>
    </w:lvl>
  </w:abstractNum>
  <w:num w:numId="1" w16cid:durableId="109397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683675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0D"/>
    <w:rsid w:val="000017D4"/>
    <w:rsid w:val="00006C13"/>
    <w:rsid w:val="0000741E"/>
    <w:rsid w:val="00020606"/>
    <w:rsid w:val="0003064D"/>
    <w:rsid w:val="0004383A"/>
    <w:rsid w:val="00043868"/>
    <w:rsid w:val="00045F92"/>
    <w:rsid w:val="00047E97"/>
    <w:rsid w:val="000662D4"/>
    <w:rsid w:val="0007140B"/>
    <w:rsid w:val="00072A99"/>
    <w:rsid w:val="00073F0E"/>
    <w:rsid w:val="00081C11"/>
    <w:rsid w:val="00085172"/>
    <w:rsid w:val="00087AD1"/>
    <w:rsid w:val="000A129D"/>
    <w:rsid w:val="000B1057"/>
    <w:rsid w:val="000B6959"/>
    <w:rsid w:val="000E7C53"/>
    <w:rsid w:val="000F1062"/>
    <w:rsid w:val="000F5D52"/>
    <w:rsid w:val="000F5EF0"/>
    <w:rsid w:val="000F7F62"/>
    <w:rsid w:val="00102340"/>
    <w:rsid w:val="00102F4B"/>
    <w:rsid w:val="0010320E"/>
    <w:rsid w:val="001108EA"/>
    <w:rsid w:val="00111A1F"/>
    <w:rsid w:val="00114E89"/>
    <w:rsid w:val="00116FCD"/>
    <w:rsid w:val="00117183"/>
    <w:rsid w:val="00124124"/>
    <w:rsid w:val="001319D5"/>
    <w:rsid w:val="00156C0C"/>
    <w:rsid w:val="001662E4"/>
    <w:rsid w:val="00170EB3"/>
    <w:rsid w:val="001757AB"/>
    <w:rsid w:val="00190BCA"/>
    <w:rsid w:val="001C2723"/>
    <w:rsid w:val="001C2F15"/>
    <w:rsid w:val="001D0354"/>
    <w:rsid w:val="001D1C08"/>
    <w:rsid w:val="001D6D5B"/>
    <w:rsid w:val="001F4697"/>
    <w:rsid w:val="00200EEC"/>
    <w:rsid w:val="00206449"/>
    <w:rsid w:val="002173D7"/>
    <w:rsid w:val="002220B0"/>
    <w:rsid w:val="002253A7"/>
    <w:rsid w:val="00230261"/>
    <w:rsid w:val="00245835"/>
    <w:rsid w:val="002645E0"/>
    <w:rsid w:val="002760BE"/>
    <w:rsid w:val="0028036F"/>
    <w:rsid w:val="002955EA"/>
    <w:rsid w:val="002F1F47"/>
    <w:rsid w:val="003162D5"/>
    <w:rsid w:val="0032060B"/>
    <w:rsid w:val="00341B1F"/>
    <w:rsid w:val="00374BE6"/>
    <w:rsid w:val="00380DFD"/>
    <w:rsid w:val="00382E90"/>
    <w:rsid w:val="00394710"/>
    <w:rsid w:val="00394A59"/>
    <w:rsid w:val="00394DB3"/>
    <w:rsid w:val="003957A0"/>
    <w:rsid w:val="00395FBD"/>
    <w:rsid w:val="003A14A9"/>
    <w:rsid w:val="003A6C42"/>
    <w:rsid w:val="003C11C7"/>
    <w:rsid w:val="003C2957"/>
    <w:rsid w:val="003C7933"/>
    <w:rsid w:val="003E5F9E"/>
    <w:rsid w:val="003E7B72"/>
    <w:rsid w:val="004006DC"/>
    <w:rsid w:val="00400E2A"/>
    <w:rsid w:val="004219D2"/>
    <w:rsid w:val="00430B3C"/>
    <w:rsid w:val="00445116"/>
    <w:rsid w:val="00452D72"/>
    <w:rsid w:val="0046245D"/>
    <w:rsid w:val="00465FE1"/>
    <w:rsid w:val="00466A8B"/>
    <w:rsid w:val="004705EB"/>
    <w:rsid w:val="0047777F"/>
    <w:rsid w:val="00487EAA"/>
    <w:rsid w:val="00490E57"/>
    <w:rsid w:val="0049221C"/>
    <w:rsid w:val="00493D96"/>
    <w:rsid w:val="004954D1"/>
    <w:rsid w:val="004B5386"/>
    <w:rsid w:val="004B576F"/>
    <w:rsid w:val="004D4AAF"/>
    <w:rsid w:val="004D75BA"/>
    <w:rsid w:val="004E0135"/>
    <w:rsid w:val="00500E72"/>
    <w:rsid w:val="00500F83"/>
    <w:rsid w:val="0050549D"/>
    <w:rsid w:val="00532AF3"/>
    <w:rsid w:val="005331B4"/>
    <w:rsid w:val="00541C4F"/>
    <w:rsid w:val="00547684"/>
    <w:rsid w:val="005521C7"/>
    <w:rsid w:val="00555809"/>
    <w:rsid w:val="0057361E"/>
    <w:rsid w:val="0057502B"/>
    <w:rsid w:val="00587957"/>
    <w:rsid w:val="005A0081"/>
    <w:rsid w:val="005A3E84"/>
    <w:rsid w:val="005B2363"/>
    <w:rsid w:val="005B287B"/>
    <w:rsid w:val="005D2F86"/>
    <w:rsid w:val="005D46D7"/>
    <w:rsid w:val="00610AA3"/>
    <w:rsid w:val="00615714"/>
    <w:rsid w:val="00631114"/>
    <w:rsid w:val="00633FA2"/>
    <w:rsid w:val="00641A8B"/>
    <w:rsid w:val="00657530"/>
    <w:rsid w:val="00666543"/>
    <w:rsid w:val="006671F9"/>
    <w:rsid w:val="00683345"/>
    <w:rsid w:val="0069547B"/>
    <w:rsid w:val="006A2A30"/>
    <w:rsid w:val="006A4A00"/>
    <w:rsid w:val="006A7AD0"/>
    <w:rsid w:val="006D527C"/>
    <w:rsid w:val="00707AAE"/>
    <w:rsid w:val="00714F64"/>
    <w:rsid w:val="0073692A"/>
    <w:rsid w:val="00775950"/>
    <w:rsid w:val="007817E4"/>
    <w:rsid w:val="00781BA0"/>
    <w:rsid w:val="00791E27"/>
    <w:rsid w:val="007946C1"/>
    <w:rsid w:val="00795200"/>
    <w:rsid w:val="007A1677"/>
    <w:rsid w:val="007A38C9"/>
    <w:rsid w:val="007B2665"/>
    <w:rsid w:val="007B6963"/>
    <w:rsid w:val="007C091F"/>
    <w:rsid w:val="007C20F8"/>
    <w:rsid w:val="007C4226"/>
    <w:rsid w:val="007D1934"/>
    <w:rsid w:val="007D1A83"/>
    <w:rsid w:val="007D2760"/>
    <w:rsid w:val="007E03D2"/>
    <w:rsid w:val="007E7B8A"/>
    <w:rsid w:val="007F57F7"/>
    <w:rsid w:val="007F6BA3"/>
    <w:rsid w:val="007F6E2D"/>
    <w:rsid w:val="0080311E"/>
    <w:rsid w:val="00810547"/>
    <w:rsid w:val="0081391C"/>
    <w:rsid w:val="00825CB3"/>
    <w:rsid w:val="008324D6"/>
    <w:rsid w:val="008361D8"/>
    <w:rsid w:val="00852966"/>
    <w:rsid w:val="00853D82"/>
    <w:rsid w:val="00854970"/>
    <w:rsid w:val="0085534D"/>
    <w:rsid w:val="00887C52"/>
    <w:rsid w:val="008907AE"/>
    <w:rsid w:val="00897646"/>
    <w:rsid w:val="008B2636"/>
    <w:rsid w:val="008B4610"/>
    <w:rsid w:val="008C6C80"/>
    <w:rsid w:val="008E5D05"/>
    <w:rsid w:val="008F0E00"/>
    <w:rsid w:val="008F25A7"/>
    <w:rsid w:val="0092126D"/>
    <w:rsid w:val="009247B3"/>
    <w:rsid w:val="0093438B"/>
    <w:rsid w:val="00946540"/>
    <w:rsid w:val="00951776"/>
    <w:rsid w:val="00953772"/>
    <w:rsid w:val="00953962"/>
    <w:rsid w:val="00960DF2"/>
    <w:rsid w:val="00966910"/>
    <w:rsid w:val="00990147"/>
    <w:rsid w:val="0099427D"/>
    <w:rsid w:val="00997DB1"/>
    <w:rsid w:val="009B2DB9"/>
    <w:rsid w:val="009B43DC"/>
    <w:rsid w:val="009B6C8D"/>
    <w:rsid w:val="009F6524"/>
    <w:rsid w:val="009F786A"/>
    <w:rsid w:val="009F7967"/>
    <w:rsid w:val="00A0778D"/>
    <w:rsid w:val="00A21E7E"/>
    <w:rsid w:val="00A44169"/>
    <w:rsid w:val="00A51C33"/>
    <w:rsid w:val="00A54D21"/>
    <w:rsid w:val="00A61458"/>
    <w:rsid w:val="00A67F14"/>
    <w:rsid w:val="00A8127C"/>
    <w:rsid w:val="00A8231D"/>
    <w:rsid w:val="00A963CC"/>
    <w:rsid w:val="00AB4A88"/>
    <w:rsid w:val="00AB631E"/>
    <w:rsid w:val="00AB6983"/>
    <w:rsid w:val="00AE64DC"/>
    <w:rsid w:val="00AE7947"/>
    <w:rsid w:val="00AF589B"/>
    <w:rsid w:val="00B13A68"/>
    <w:rsid w:val="00B25673"/>
    <w:rsid w:val="00B2581C"/>
    <w:rsid w:val="00B375A7"/>
    <w:rsid w:val="00B443AF"/>
    <w:rsid w:val="00B62AA3"/>
    <w:rsid w:val="00B7159F"/>
    <w:rsid w:val="00B74A73"/>
    <w:rsid w:val="00B75E5F"/>
    <w:rsid w:val="00B76208"/>
    <w:rsid w:val="00B839B1"/>
    <w:rsid w:val="00B949F4"/>
    <w:rsid w:val="00B96464"/>
    <w:rsid w:val="00B973E6"/>
    <w:rsid w:val="00BA33F6"/>
    <w:rsid w:val="00BC26EF"/>
    <w:rsid w:val="00BC4FC9"/>
    <w:rsid w:val="00BD4EE6"/>
    <w:rsid w:val="00BE028E"/>
    <w:rsid w:val="00BF14EF"/>
    <w:rsid w:val="00BF5F21"/>
    <w:rsid w:val="00BF6760"/>
    <w:rsid w:val="00C02CFD"/>
    <w:rsid w:val="00C0648B"/>
    <w:rsid w:val="00C07EA5"/>
    <w:rsid w:val="00C104E5"/>
    <w:rsid w:val="00C1215A"/>
    <w:rsid w:val="00C1416E"/>
    <w:rsid w:val="00C172E4"/>
    <w:rsid w:val="00C207B1"/>
    <w:rsid w:val="00C21878"/>
    <w:rsid w:val="00C219CC"/>
    <w:rsid w:val="00C318E6"/>
    <w:rsid w:val="00C32A0D"/>
    <w:rsid w:val="00C360C8"/>
    <w:rsid w:val="00C479B9"/>
    <w:rsid w:val="00C82F0C"/>
    <w:rsid w:val="00C93A2C"/>
    <w:rsid w:val="00C9747D"/>
    <w:rsid w:val="00CA0A7F"/>
    <w:rsid w:val="00CA27E3"/>
    <w:rsid w:val="00CB1A36"/>
    <w:rsid w:val="00CB4EDE"/>
    <w:rsid w:val="00CC3097"/>
    <w:rsid w:val="00CC4B69"/>
    <w:rsid w:val="00CD01EA"/>
    <w:rsid w:val="00CE0E31"/>
    <w:rsid w:val="00CE5E21"/>
    <w:rsid w:val="00D22DA2"/>
    <w:rsid w:val="00D2762A"/>
    <w:rsid w:val="00D33204"/>
    <w:rsid w:val="00D50078"/>
    <w:rsid w:val="00D52067"/>
    <w:rsid w:val="00D53EDB"/>
    <w:rsid w:val="00D56F56"/>
    <w:rsid w:val="00D60BAC"/>
    <w:rsid w:val="00D61FA2"/>
    <w:rsid w:val="00D71162"/>
    <w:rsid w:val="00D77C58"/>
    <w:rsid w:val="00D96D94"/>
    <w:rsid w:val="00DA2122"/>
    <w:rsid w:val="00DC36BF"/>
    <w:rsid w:val="00DD770A"/>
    <w:rsid w:val="00DE78DE"/>
    <w:rsid w:val="00DF139F"/>
    <w:rsid w:val="00DF4F2D"/>
    <w:rsid w:val="00E11C21"/>
    <w:rsid w:val="00E32FB2"/>
    <w:rsid w:val="00E33221"/>
    <w:rsid w:val="00E36F2E"/>
    <w:rsid w:val="00E4243F"/>
    <w:rsid w:val="00E50C85"/>
    <w:rsid w:val="00E60021"/>
    <w:rsid w:val="00E8177A"/>
    <w:rsid w:val="00E94532"/>
    <w:rsid w:val="00EA2E21"/>
    <w:rsid w:val="00ED51FD"/>
    <w:rsid w:val="00EF42A3"/>
    <w:rsid w:val="00EF5DF5"/>
    <w:rsid w:val="00EF7D42"/>
    <w:rsid w:val="00F143B7"/>
    <w:rsid w:val="00F25CFC"/>
    <w:rsid w:val="00F2780C"/>
    <w:rsid w:val="00F32DC0"/>
    <w:rsid w:val="00F5143A"/>
    <w:rsid w:val="00F53AFF"/>
    <w:rsid w:val="00F65F4E"/>
    <w:rsid w:val="00F667B2"/>
    <w:rsid w:val="00F71071"/>
    <w:rsid w:val="00F77933"/>
    <w:rsid w:val="00F86EFB"/>
    <w:rsid w:val="00FB33F1"/>
    <w:rsid w:val="00FC38C9"/>
    <w:rsid w:val="00FD6A1E"/>
    <w:rsid w:val="00FE5CF1"/>
    <w:rsid w:val="00FF1EEA"/>
    <w:rsid w:val="00FF38BB"/>
    <w:rsid w:val="00FF5D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DF13E"/>
  <w14:defaultImageDpi w14:val="330"/>
  <w15:chartTrackingRefBased/>
  <w15:docId w15:val="{7711E0D6-A855-42F8-A86E-83CF278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21"/>
    <w:pPr>
      <w:spacing w:after="16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semiHidden/>
    <w:unhideWhenUsed/>
    <w:rsid w:val="00532AF3"/>
    <w:pPr>
      <w:tabs>
        <w:tab w:val="center" w:pos="4819"/>
        <w:tab w:val="right" w:pos="9638"/>
      </w:tabs>
    </w:pPr>
  </w:style>
  <w:style w:type="character" w:customStyle="1" w:styleId="SidefodTegn">
    <w:name w:val="Sidefod Tegn"/>
    <w:basedOn w:val="Standardskrifttypeiafsnit"/>
    <w:link w:val="Sidefod"/>
    <w:uiPriority w:val="99"/>
    <w:semiHidden/>
    <w:rsid w:val="00532AF3"/>
    <w:rPr>
      <w:sz w:val="24"/>
      <w:szCs w:val="22"/>
      <w:lang w:val="da-DK" w:eastAsia="en-US"/>
    </w:rPr>
  </w:style>
  <w:style w:type="paragraph" w:styleId="Listeafsnit">
    <w:name w:val="List Paragraph"/>
    <w:basedOn w:val="Normal"/>
    <w:uiPriority w:val="34"/>
    <w:qFormat/>
    <w:rsid w:val="00E60021"/>
    <w:pPr>
      <w:ind w:left="720"/>
      <w:contextualSpacing/>
    </w:pPr>
  </w:style>
  <w:style w:type="character" w:customStyle="1" w:styleId="TypografiFed">
    <w:name w:val="Typografi Fed"/>
    <w:basedOn w:val="Standardskrifttypeiafsnit"/>
    <w:rsid w:val="00E60021"/>
    <w:rPr>
      <w:rFonts w:ascii="Times New Roman" w:hAnsi="Times New Roman" w:cs="Times New Roman" w:hint="default"/>
      <w:b/>
      <w:bCs/>
      <w:sz w:val="24"/>
    </w:rPr>
  </w:style>
  <w:style w:type="character" w:customStyle="1" w:styleId="TypografiKursiv">
    <w:name w:val="Typografi Kursiv"/>
    <w:basedOn w:val="Standardskrifttypeiafsnit"/>
    <w:rsid w:val="00E60021"/>
    <w:rPr>
      <w:rFonts w:ascii="Times New Roman" w:hAnsi="Times New Roman" w:cs="Times New Roman" w:hint="default"/>
      <w:i/>
      <w:iCs/>
      <w:sz w:val="24"/>
    </w:rPr>
  </w:style>
  <w:style w:type="table" w:styleId="Tabel-Gitter">
    <w:name w:val="Table Grid"/>
    <w:basedOn w:val="Tabel-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062"/>
    <w:pPr>
      <w:spacing w:before="100" w:beforeAutospacing="1" w:after="100" w:afterAutospacing="1"/>
    </w:pPr>
    <w:rPr>
      <w:rFonts w:eastAsia="Times New Roman"/>
    </w:rPr>
  </w:style>
  <w:style w:type="character" w:styleId="Hyperlink">
    <w:name w:val="Hyperlink"/>
    <w:basedOn w:val="Standardskrifttypeiafsnit"/>
    <w:uiPriority w:val="99"/>
    <w:semiHidden/>
    <w:unhideWhenUsed/>
    <w:rsid w:val="00AE79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 w:id="649017654">
      <w:bodyDiv w:val="1"/>
      <w:marLeft w:val="0"/>
      <w:marRight w:val="0"/>
      <w:marTop w:val="0"/>
      <w:marBottom w:val="0"/>
      <w:divBdr>
        <w:top w:val="none" w:sz="0" w:space="0" w:color="auto"/>
        <w:left w:val="none" w:sz="0" w:space="0" w:color="auto"/>
        <w:bottom w:val="none" w:sz="0" w:space="0" w:color="auto"/>
        <w:right w:val="none" w:sz="0" w:space="0" w:color="auto"/>
      </w:divBdr>
    </w:div>
    <w:div w:id="678653929">
      <w:bodyDiv w:val="1"/>
      <w:marLeft w:val="0"/>
      <w:marRight w:val="0"/>
      <w:marTop w:val="0"/>
      <w:marBottom w:val="0"/>
      <w:divBdr>
        <w:top w:val="none" w:sz="0" w:space="0" w:color="auto"/>
        <w:left w:val="none" w:sz="0" w:space="0" w:color="auto"/>
        <w:bottom w:val="none" w:sz="0" w:space="0" w:color="auto"/>
        <w:right w:val="none" w:sz="0" w:space="0" w:color="auto"/>
      </w:divBdr>
    </w:div>
    <w:div w:id="14644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62023\My%20Documents\Brugerdefinerede%20Office-skabeloner\Uppskot%20til%20broytingarl&#248;gtingsl&#243;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8AA6B117DE406C9DB93DEB2C9E35E8"/>
        <w:category>
          <w:name w:val="Generelt"/>
          <w:gallery w:val="placeholder"/>
        </w:category>
        <w:types>
          <w:type w:val="bbPlcHdr"/>
        </w:types>
        <w:behaviors>
          <w:behavior w:val="content"/>
        </w:behaviors>
        <w:guid w:val="{19EC29C3-9BB5-4950-BF4A-386E8716BE31}"/>
      </w:docPartPr>
      <w:docPartBody>
        <w:p w:rsidR="0058490F" w:rsidRDefault="006A0D74">
          <w:pPr>
            <w:pStyle w:val="D58AA6B117DE406C9DB93DEB2C9E35E8"/>
          </w:pPr>
          <w:r>
            <w:rPr>
              <w:rStyle w:val="Pladsholdertekst"/>
            </w:rPr>
            <w:t>Choose an item.</w:t>
          </w:r>
        </w:p>
      </w:docPartBody>
    </w:docPart>
    <w:docPart>
      <w:docPartPr>
        <w:name w:val="C0102732E438477B8B2537D67378081F"/>
        <w:category>
          <w:name w:val="Generelt"/>
          <w:gallery w:val="placeholder"/>
        </w:category>
        <w:types>
          <w:type w:val="bbPlcHdr"/>
        </w:types>
        <w:behaviors>
          <w:behavior w:val="content"/>
        </w:behaviors>
        <w:guid w:val="{FB52E9CB-A8F8-4E59-9481-C10450D71946}"/>
      </w:docPartPr>
      <w:docPartBody>
        <w:p w:rsidR="0058490F" w:rsidRDefault="006A0D74">
          <w:pPr>
            <w:pStyle w:val="C0102732E438477B8B2537D67378081F"/>
          </w:pPr>
          <w:r>
            <w:rPr>
              <w:rStyle w:val="Pladsholdertekst"/>
            </w:rPr>
            <w:t>Choose an item.</w:t>
          </w:r>
        </w:p>
      </w:docPartBody>
    </w:docPart>
    <w:docPart>
      <w:docPartPr>
        <w:name w:val="6FAD92F09DE54892ACD4F5C87A2F2A87"/>
        <w:category>
          <w:name w:val="Generelt"/>
          <w:gallery w:val="placeholder"/>
        </w:category>
        <w:types>
          <w:type w:val="bbPlcHdr"/>
        </w:types>
        <w:behaviors>
          <w:behavior w:val="content"/>
        </w:behaviors>
        <w:guid w:val="{C6B977F7-3600-4A68-9902-4E062B59AF39}"/>
      </w:docPartPr>
      <w:docPartBody>
        <w:p w:rsidR="0058490F" w:rsidRDefault="006A0D74">
          <w:pPr>
            <w:pStyle w:val="6FAD92F09DE54892ACD4F5C87A2F2A87"/>
          </w:pPr>
          <w:r>
            <w:rPr>
              <w:rStyle w:val="Pladsholdertekst"/>
            </w:rPr>
            <w:t>Choose an item.</w:t>
          </w:r>
        </w:p>
      </w:docPartBody>
    </w:docPart>
    <w:docPart>
      <w:docPartPr>
        <w:name w:val="4941FBC0F63243C1B107B2934C806055"/>
        <w:category>
          <w:name w:val="Generelt"/>
          <w:gallery w:val="placeholder"/>
        </w:category>
        <w:types>
          <w:type w:val="bbPlcHdr"/>
        </w:types>
        <w:behaviors>
          <w:behavior w:val="content"/>
        </w:behaviors>
        <w:guid w:val="{592026A0-6D11-4BA9-B5CF-D9FB70A29F51}"/>
      </w:docPartPr>
      <w:docPartBody>
        <w:p w:rsidR="0058490F" w:rsidRDefault="006A0D74">
          <w:pPr>
            <w:pStyle w:val="4941FBC0F63243C1B107B2934C806055"/>
          </w:pPr>
          <w:r>
            <w:rPr>
              <w:rStyle w:val="Pladsholdertekst"/>
            </w:rPr>
            <w:t>Choose an item.</w:t>
          </w:r>
        </w:p>
      </w:docPartBody>
    </w:docPart>
    <w:docPart>
      <w:docPartPr>
        <w:name w:val="12928606283A4053A2CBEB6A3A108612"/>
        <w:category>
          <w:name w:val="Generelt"/>
          <w:gallery w:val="placeholder"/>
        </w:category>
        <w:types>
          <w:type w:val="bbPlcHdr"/>
        </w:types>
        <w:behaviors>
          <w:behavior w:val="content"/>
        </w:behaviors>
        <w:guid w:val="{510B0308-D9BD-4D5F-ADFC-95748F990DDB}"/>
      </w:docPartPr>
      <w:docPartBody>
        <w:p w:rsidR="0058490F" w:rsidRDefault="006A0D74">
          <w:pPr>
            <w:pStyle w:val="12928606283A4053A2CBEB6A3A108612"/>
          </w:pPr>
          <w:r>
            <w:rPr>
              <w:rStyle w:val="Pladsholdertekst"/>
            </w:rPr>
            <w:t>Choose an item.</w:t>
          </w:r>
        </w:p>
      </w:docPartBody>
    </w:docPart>
    <w:docPart>
      <w:docPartPr>
        <w:name w:val="109BE2C0C0424DB79002A175E6287E5D"/>
        <w:category>
          <w:name w:val="Generelt"/>
          <w:gallery w:val="placeholder"/>
        </w:category>
        <w:types>
          <w:type w:val="bbPlcHdr"/>
        </w:types>
        <w:behaviors>
          <w:behavior w:val="content"/>
        </w:behaviors>
        <w:guid w:val="{08506EAB-1DED-4455-8CA6-970FCC421C50}"/>
      </w:docPartPr>
      <w:docPartBody>
        <w:p w:rsidR="0058490F" w:rsidRDefault="006A0D74">
          <w:pPr>
            <w:pStyle w:val="109BE2C0C0424DB79002A175E6287E5D"/>
          </w:pPr>
          <w:r>
            <w:rPr>
              <w:rStyle w:val="Pladsholdertekst"/>
            </w:rPr>
            <w:t>Choose an item.</w:t>
          </w:r>
        </w:p>
      </w:docPartBody>
    </w:docPart>
    <w:docPart>
      <w:docPartPr>
        <w:name w:val="307A892DACFA481CB60E4E4458791792"/>
        <w:category>
          <w:name w:val="Generelt"/>
          <w:gallery w:val="placeholder"/>
        </w:category>
        <w:types>
          <w:type w:val="bbPlcHdr"/>
        </w:types>
        <w:behaviors>
          <w:behavior w:val="content"/>
        </w:behaviors>
        <w:guid w:val="{9005E5DD-858A-4123-A467-044AD06BFD5C}"/>
      </w:docPartPr>
      <w:docPartBody>
        <w:p w:rsidR="0058490F" w:rsidRDefault="006A0D74">
          <w:pPr>
            <w:pStyle w:val="307A892DACFA481CB60E4E4458791792"/>
          </w:pPr>
          <w:r>
            <w:rPr>
              <w:rStyle w:val="Pladsholdertekst"/>
            </w:rPr>
            <w:t>Choose an item.</w:t>
          </w:r>
        </w:p>
      </w:docPartBody>
    </w:docPart>
    <w:docPart>
      <w:docPartPr>
        <w:name w:val="2101F787A1374ADD9574E9BE88F23539"/>
        <w:category>
          <w:name w:val="Generelt"/>
          <w:gallery w:val="placeholder"/>
        </w:category>
        <w:types>
          <w:type w:val="bbPlcHdr"/>
        </w:types>
        <w:behaviors>
          <w:behavior w:val="content"/>
        </w:behaviors>
        <w:guid w:val="{30CB16D1-6FFA-4E7E-950E-EA58B523FB26}"/>
      </w:docPartPr>
      <w:docPartBody>
        <w:p w:rsidR="0058490F" w:rsidRDefault="006A0D74">
          <w:pPr>
            <w:pStyle w:val="2101F787A1374ADD9574E9BE88F23539"/>
          </w:pPr>
          <w:r>
            <w:rPr>
              <w:rStyle w:val="Pladsholdertekst"/>
            </w:rPr>
            <w:t>Choose an item.</w:t>
          </w:r>
        </w:p>
      </w:docPartBody>
    </w:docPart>
    <w:docPart>
      <w:docPartPr>
        <w:name w:val="38D399C752A24706A31899876E83DF43"/>
        <w:category>
          <w:name w:val="Generelt"/>
          <w:gallery w:val="placeholder"/>
        </w:category>
        <w:types>
          <w:type w:val="bbPlcHdr"/>
        </w:types>
        <w:behaviors>
          <w:behavior w:val="content"/>
        </w:behaviors>
        <w:guid w:val="{451CF8C4-F24E-4E1C-B681-E939662F814E}"/>
      </w:docPartPr>
      <w:docPartBody>
        <w:p w:rsidR="0058490F" w:rsidRDefault="006A0D74">
          <w:pPr>
            <w:pStyle w:val="38D399C752A24706A31899876E83DF43"/>
          </w:pPr>
          <w:r>
            <w:rPr>
              <w:rStyle w:val="Pladsholdertekst"/>
            </w:rPr>
            <w:t>Choose an item.</w:t>
          </w:r>
        </w:p>
      </w:docPartBody>
    </w:docPart>
    <w:docPart>
      <w:docPartPr>
        <w:name w:val="BC8A4B236D1B4961AD64B5F5092304F1"/>
        <w:category>
          <w:name w:val="Generelt"/>
          <w:gallery w:val="placeholder"/>
        </w:category>
        <w:types>
          <w:type w:val="bbPlcHdr"/>
        </w:types>
        <w:behaviors>
          <w:behavior w:val="content"/>
        </w:behaviors>
        <w:guid w:val="{02AC720A-C19F-42FD-9D09-E939D7DA5D10}"/>
      </w:docPartPr>
      <w:docPartBody>
        <w:p w:rsidR="0058490F" w:rsidRDefault="006A0D74">
          <w:pPr>
            <w:pStyle w:val="BC8A4B236D1B4961AD64B5F5092304F1"/>
          </w:pPr>
          <w:r>
            <w:rPr>
              <w:rStyle w:val="Pladsholdertekst"/>
            </w:rPr>
            <w:t>Choose an item.</w:t>
          </w:r>
        </w:p>
      </w:docPartBody>
    </w:docPart>
    <w:docPart>
      <w:docPartPr>
        <w:name w:val="970806F86C1B47748154B1740FD68A35"/>
        <w:category>
          <w:name w:val="Generelt"/>
          <w:gallery w:val="placeholder"/>
        </w:category>
        <w:types>
          <w:type w:val="bbPlcHdr"/>
        </w:types>
        <w:behaviors>
          <w:behavior w:val="content"/>
        </w:behaviors>
        <w:guid w:val="{914D0F22-1015-4101-863E-F2586E2DA0FA}"/>
      </w:docPartPr>
      <w:docPartBody>
        <w:p w:rsidR="0058490F" w:rsidRDefault="006A0D74">
          <w:pPr>
            <w:pStyle w:val="970806F86C1B47748154B1740FD68A35"/>
          </w:pPr>
          <w:r>
            <w:rPr>
              <w:rStyle w:val="Pladsholdertekst"/>
            </w:rPr>
            <w:t>Choose an item.</w:t>
          </w:r>
        </w:p>
      </w:docPartBody>
    </w:docPart>
    <w:docPart>
      <w:docPartPr>
        <w:name w:val="57AA0BE6F90E4A9E98B3B3D9566E7E09"/>
        <w:category>
          <w:name w:val="Generelt"/>
          <w:gallery w:val="placeholder"/>
        </w:category>
        <w:types>
          <w:type w:val="bbPlcHdr"/>
        </w:types>
        <w:behaviors>
          <w:behavior w:val="content"/>
        </w:behaviors>
        <w:guid w:val="{317B76DE-0F73-4FB8-BEFE-9D3F780F9933}"/>
      </w:docPartPr>
      <w:docPartBody>
        <w:p w:rsidR="0058490F" w:rsidRDefault="006A0D74">
          <w:pPr>
            <w:pStyle w:val="57AA0BE6F90E4A9E98B3B3D9566E7E09"/>
          </w:pPr>
          <w:r>
            <w:rPr>
              <w:rStyle w:val="Pladsholdertekst"/>
            </w:rPr>
            <w:t>Choose an item.</w:t>
          </w:r>
        </w:p>
      </w:docPartBody>
    </w:docPart>
    <w:docPart>
      <w:docPartPr>
        <w:name w:val="24FF557617BA422584DE17D731ACA87E"/>
        <w:category>
          <w:name w:val="Generelt"/>
          <w:gallery w:val="placeholder"/>
        </w:category>
        <w:types>
          <w:type w:val="bbPlcHdr"/>
        </w:types>
        <w:behaviors>
          <w:behavior w:val="content"/>
        </w:behaviors>
        <w:guid w:val="{8E242698-205E-45C4-9CEF-A4175E71D40A}"/>
      </w:docPartPr>
      <w:docPartBody>
        <w:p w:rsidR="0058490F" w:rsidRDefault="006A0D74">
          <w:pPr>
            <w:pStyle w:val="24FF557617BA422584DE17D731ACA87E"/>
          </w:pPr>
          <w:r>
            <w:rPr>
              <w:rStyle w:val="Pladsholdertekst"/>
            </w:rPr>
            <w:t>Choose an item.</w:t>
          </w:r>
        </w:p>
      </w:docPartBody>
    </w:docPart>
    <w:docPart>
      <w:docPartPr>
        <w:name w:val="0C8A9E75AC584EA0BF1941CFE4A7A44C"/>
        <w:category>
          <w:name w:val="Generelt"/>
          <w:gallery w:val="placeholder"/>
        </w:category>
        <w:types>
          <w:type w:val="bbPlcHdr"/>
        </w:types>
        <w:behaviors>
          <w:behavior w:val="content"/>
        </w:behaviors>
        <w:guid w:val="{2847DE61-9D8A-40FC-96B0-1B32DCD0085A}"/>
      </w:docPartPr>
      <w:docPartBody>
        <w:p w:rsidR="0058490F" w:rsidRDefault="006A0D74">
          <w:pPr>
            <w:pStyle w:val="0C8A9E75AC584EA0BF1941CFE4A7A44C"/>
          </w:pPr>
          <w:r>
            <w:rPr>
              <w:rStyle w:val="Pladsholdertekst"/>
            </w:rPr>
            <w:t>Choose an item.</w:t>
          </w:r>
        </w:p>
      </w:docPartBody>
    </w:docPart>
    <w:docPart>
      <w:docPartPr>
        <w:name w:val="701BE18FCBFC4F0C91972D93BA0C9007"/>
        <w:category>
          <w:name w:val="Generelt"/>
          <w:gallery w:val="placeholder"/>
        </w:category>
        <w:types>
          <w:type w:val="bbPlcHdr"/>
        </w:types>
        <w:behaviors>
          <w:behavior w:val="content"/>
        </w:behaviors>
        <w:guid w:val="{C5E55F20-4479-43E4-B3BB-A299F8B007FC}"/>
      </w:docPartPr>
      <w:docPartBody>
        <w:p w:rsidR="0058490F" w:rsidRDefault="006A0D74">
          <w:pPr>
            <w:pStyle w:val="701BE18FCBFC4F0C91972D93BA0C9007"/>
          </w:pPr>
          <w:r>
            <w:rPr>
              <w:rStyle w:val="Pladsholdertekst"/>
            </w:rPr>
            <w:t>Choose an item.</w:t>
          </w:r>
        </w:p>
      </w:docPartBody>
    </w:docPart>
    <w:docPart>
      <w:docPartPr>
        <w:name w:val="4C26038C27144616BAF7A215D2FC9056"/>
        <w:category>
          <w:name w:val="Generelt"/>
          <w:gallery w:val="placeholder"/>
        </w:category>
        <w:types>
          <w:type w:val="bbPlcHdr"/>
        </w:types>
        <w:behaviors>
          <w:behavior w:val="content"/>
        </w:behaviors>
        <w:guid w:val="{758BCA1A-E3BB-41FD-B183-6105431A4896}"/>
      </w:docPartPr>
      <w:docPartBody>
        <w:p w:rsidR="0058490F" w:rsidRDefault="006A0D74">
          <w:pPr>
            <w:pStyle w:val="4C26038C27144616BAF7A215D2FC9056"/>
          </w:pPr>
          <w:r>
            <w:rPr>
              <w:rStyle w:val="Pladsholdertekst"/>
            </w:rPr>
            <w:t>Choose an item.</w:t>
          </w:r>
        </w:p>
      </w:docPartBody>
    </w:docPart>
    <w:docPart>
      <w:docPartPr>
        <w:name w:val="A078AE7ED76A4E86AACD0968EB743687"/>
        <w:category>
          <w:name w:val="Generelt"/>
          <w:gallery w:val="placeholder"/>
        </w:category>
        <w:types>
          <w:type w:val="bbPlcHdr"/>
        </w:types>
        <w:behaviors>
          <w:behavior w:val="content"/>
        </w:behaviors>
        <w:guid w:val="{5DEE46D6-0619-4B9C-92B8-54677B115078}"/>
      </w:docPartPr>
      <w:docPartBody>
        <w:p w:rsidR="0058490F" w:rsidRDefault="006A0D74">
          <w:pPr>
            <w:pStyle w:val="A078AE7ED76A4E86AACD0968EB743687"/>
          </w:pPr>
          <w:r>
            <w:rPr>
              <w:rStyle w:val="Pladsholdertekst"/>
            </w:rPr>
            <w:t>Choose an item.</w:t>
          </w:r>
        </w:p>
      </w:docPartBody>
    </w:docPart>
    <w:docPart>
      <w:docPartPr>
        <w:name w:val="FD4FD9A7A5124515AC2DFEF5BB4F30A9"/>
        <w:category>
          <w:name w:val="Generelt"/>
          <w:gallery w:val="placeholder"/>
        </w:category>
        <w:types>
          <w:type w:val="bbPlcHdr"/>
        </w:types>
        <w:behaviors>
          <w:behavior w:val="content"/>
        </w:behaviors>
        <w:guid w:val="{0D8D8E49-340C-4D1B-B40C-13FD69098E8C}"/>
      </w:docPartPr>
      <w:docPartBody>
        <w:p w:rsidR="0058490F" w:rsidRDefault="006A0D74">
          <w:pPr>
            <w:pStyle w:val="FD4FD9A7A5124515AC2DFEF5BB4F30A9"/>
          </w:pPr>
          <w:r>
            <w:rPr>
              <w:rStyle w:val="Pladsholdertekst"/>
            </w:rPr>
            <w:t>Choose an item.</w:t>
          </w:r>
        </w:p>
      </w:docPartBody>
    </w:docPart>
    <w:docPart>
      <w:docPartPr>
        <w:name w:val="0FCD526AAC1D43C0A6818B6FC537B9E4"/>
        <w:category>
          <w:name w:val="Generelt"/>
          <w:gallery w:val="placeholder"/>
        </w:category>
        <w:types>
          <w:type w:val="bbPlcHdr"/>
        </w:types>
        <w:behaviors>
          <w:behavior w:val="content"/>
        </w:behaviors>
        <w:guid w:val="{383F21D5-F20D-4D0F-A073-DD2EFCE67A2A}"/>
      </w:docPartPr>
      <w:docPartBody>
        <w:p w:rsidR="0058490F" w:rsidRDefault="006A0D74">
          <w:pPr>
            <w:pStyle w:val="0FCD526AAC1D43C0A6818B6FC537B9E4"/>
          </w:pPr>
          <w:r>
            <w:rPr>
              <w:rStyle w:val="Pladsholdertekst"/>
            </w:rPr>
            <w:t>Choose an item.</w:t>
          </w:r>
        </w:p>
      </w:docPartBody>
    </w:docPart>
    <w:docPart>
      <w:docPartPr>
        <w:name w:val="69050EC3BEB047ECB83AA4BCED6DDFB3"/>
        <w:category>
          <w:name w:val="Generelt"/>
          <w:gallery w:val="placeholder"/>
        </w:category>
        <w:types>
          <w:type w:val="bbPlcHdr"/>
        </w:types>
        <w:behaviors>
          <w:behavior w:val="content"/>
        </w:behaviors>
        <w:guid w:val="{B51B2A56-F8BE-4AB0-A111-E158C217B278}"/>
      </w:docPartPr>
      <w:docPartBody>
        <w:p w:rsidR="0058490F" w:rsidRDefault="006A0D74">
          <w:pPr>
            <w:pStyle w:val="69050EC3BEB047ECB83AA4BCED6DDFB3"/>
          </w:pPr>
          <w:r>
            <w:rPr>
              <w:rStyle w:val="Pladsholdertekst"/>
            </w:rPr>
            <w:t>Choose an item.</w:t>
          </w:r>
        </w:p>
      </w:docPartBody>
    </w:docPart>
    <w:docPart>
      <w:docPartPr>
        <w:name w:val="FEF38AF8C36D4105B9A676B79D05A980"/>
        <w:category>
          <w:name w:val="Generelt"/>
          <w:gallery w:val="placeholder"/>
        </w:category>
        <w:types>
          <w:type w:val="bbPlcHdr"/>
        </w:types>
        <w:behaviors>
          <w:behavior w:val="content"/>
        </w:behaviors>
        <w:guid w:val="{41E6035A-4E4C-4075-A10E-C42752C0374F}"/>
      </w:docPartPr>
      <w:docPartBody>
        <w:p w:rsidR="0058490F" w:rsidRDefault="006A0D74">
          <w:pPr>
            <w:pStyle w:val="FEF38AF8C36D4105B9A676B79D05A980"/>
          </w:pPr>
          <w:r>
            <w:rPr>
              <w:rStyle w:val="Pladsholdertekst"/>
            </w:rPr>
            <w:t>Choose an item.</w:t>
          </w:r>
        </w:p>
      </w:docPartBody>
    </w:docPart>
    <w:docPart>
      <w:docPartPr>
        <w:name w:val="601063289B094D8CBF4EDEE10F6F6DD1"/>
        <w:category>
          <w:name w:val="Generelt"/>
          <w:gallery w:val="placeholder"/>
        </w:category>
        <w:types>
          <w:type w:val="bbPlcHdr"/>
        </w:types>
        <w:behaviors>
          <w:behavior w:val="content"/>
        </w:behaviors>
        <w:guid w:val="{9985AD3C-9289-4CFA-A56A-34BB0E599F00}"/>
      </w:docPartPr>
      <w:docPartBody>
        <w:p w:rsidR="0058490F" w:rsidRDefault="006A0D74">
          <w:pPr>
            <w:pStyle w:val="601063289B094D8CBF4EDEE10F6F6DD1"/>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4"/>
    <w:rsid w:val="00480464"/>
    <w:rsid w:val="0058490F"/>
    <w:rsid w:val="0064773B"/>
    <w:rsid w:val="006A0D74"/>
    <w:rsid w:val="006E1535"/>
    <w:rsid w:val="006F48B1"/>
    <w:rsid w:val="008361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style>
  <w:style w:type="paragraph" w:customStyle="1" w:styleId="D58AA6B117DE406C9DB93DEB2C9E35E8">
    <w:name w:val="D58AA6B117DE406C9DB93DEB2C9E35E8"/>
  </w:style>
  <w:style w:type="paragraph" w:customStyle="1" w:styleId="C0102732E438477B8B2537D67378081F">
    <w:name w:val="C0102732E438477B8B2537D67378081F"/>
  </w:style>
  <w:style w:type="paragraph" w:customStyle="1" w:styleId="6FAD92F09DE54892ACD4F5C87A2F2A87">
    <w:name w:val="6FAD92F09DE54892ACD4F5C87A2F2A87"/>
  </w:style>
  <w:style w:type="paragraph" w:customStyle="1" w:styleId="4941FBC0F63243C1B107B2934C806055">
    <w:name w:val="4941FBC0F63243C1B107B2934C806055"/>
  </w:style>
  <w:style w:type="paragraph" w:customStyle="1" w:styleId="12928606283A4053A2CBEB6A3A108612">
    <w:name w:val="12928606283A4053A2CBEB6A3A108612"/>
  </w:style>
  <w:style w:type="paragraph" w:customStyle="1" w:styleId="109BE2C0C0424DB79002A175E6287E5D">
    <w:name w:val="109BE2C0C0424DB79002A175E6287E5D"/>
  </w:style>
  <w:style w:type="paragraph" w:customStyle="1" w:styleId="307A892DACFA481CB60E4E4458791792">
    <w:name w:val="307A892DACFA481CB60E4E4458791792"/>
  </w:style>
  <w:style w:type="paragraph" w:customStyle="1" w:styleId="2101F787A1374ADD9574E9BE88F23539">
    <w:name w:val="2101F787A1374ADD9574E9BE88F23539"/>
  </w:style>
  <w:style w:type="paragraph" w:customStyle="1" w:styleId="38D399C752A24706A31899876E83DF43">
    <w:name w:val="38D399C752A24706A31899876E83DF43"/>
  </w:style>
  <w:style w:type="paragraph" w:customStyle="1" w:styleId="BC8A4B236D1B4961AD64B5F5092304F1">
    <w:name w:val="BC8A4B236D1B4961AD64B5F5092304F1"/>
  </w:style>
  <w:style w:type="paragraph" w:customStyle="1" w:styleId="970806F86C1B47748154B1740FD68A35">
    <w:name w:val="970806F86C1B47748154B1740FD68A35"/>
  </w:style>
  <w:style w:type="paragraph" w:customStyle="1" w:styleId="57AA0BE6F90E4A9E98B3B3D9566E7E09">
    <w:name w:val="57AA0BE6F90E4A9E98B3B3D9566E7E09"/>
  </w:style>
  <w:style w:type="paragraph" w:customStyle="1" w:styleId="24FF557617BA422584DE17D731ACA87E">
    <w:name w:val="24FF557617BA422584DE17D731ACA87E"/>
  </w:style>
  <w:style w:type="paragraph" w:customStyle="1" w:styleId="0C8A9E75AC584EA0BF1941CFE4A7A44C">
    <w:name w:val="0C8A9E75AC584EA0BF1941CFE4A7A44C"/>
  </w:style>
  <w:style w:type="paragraph" w:customStyle="1" w:styleId="701BE18FCBFC4F0C91972D93BA0C9007">
    <w:name w:val="701BE18FCBFC4F0C91972D93BA0C9007"/>
  </w:style>
  <w:style w:type="paragraph" w:customStyle="1" w:styleId="4C26038C27144616BAF7A215D2FC9056">
    <w:name w:val="4C26038C27144616BAF7A215D2FC9056"/>
  </w:style>
  <w:style w:type="paragraph" w:customStyle="1" w:styleId="A078AE7ED76A4E86AACD0968EB743687">
    <w:name w:val="A078AE7ED76A4E86AACD0968EB743687"/>
  </w:style>
  <w:style w:type="paragraph" w:customStyle="1" w:styleId="FD4FD9A7A5124515AC2DFEF5BB4F30A9">
    <w:name w:val="FD4FD9A7A5124515AC2DFEF5BB4F30A9"/>
  </w:style>
  <w:style w:type="paragraph" w:customStyle="1" w:styleId="0FCD526AAC1D43C0A6818B6FC537B9E4">
    <w:name w:val="0FCD526AAC1D43C0A6818B6FC537B9E4"/>
  </w:style>
  <w:style w:type="paragraph" w:customStyle="1" w:styleId="69050EC3BEB047ECB83AA4BCED6DDFB3">
    <w:name w:val="69050EC3BEB047ECB83AA4BCED6DDFB3"/>
  </w:style>
  <w:style w:type="paragraph" w:customStyle="1" w:styleId="FEF38AF8C36D4105B9A676B79D05A980">
    <w:name w:val="FEF38AF8C36D4105B9A676B79D05A980"/>
  </w:style>
  <w:style w:type="paragraph" w:customStyle="1" w:styleId="601063289B094D8CBF4EDEE10F6F6DD1">
    <w:name w:val="601063289B094D8CBF4EDEE10F6F6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B7D7-A103-46EB-A2C1-BF7560BD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broytingarløgtingslóg</Template>
  <TotalTime>4</TotalTime>
  <Pages>1</Pages>
  <Words>2109</Words>
  <Characters>12869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Uppskot til broytingarløgtingslóg</vt:lpstr>
    </vt:vector>
  </TitlesOfParts>
  <Company>Lógartænastan</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Mortan Hentze</dc:creator>
  <cp:keywords>5. útgáva - desember 2020</cp:keywords>
  <dc:description>Uppskot til broytingarløgtingslóg - 5. útgáva -desember 2020</dc:description>
  <cp:lastModifiedBy>Alda Joensen</cp:lastModifiedBy>
  <cp:revision>2</cp:revision>
  <dcterms:created xsi:type="dcterms:W3CDTF">2023-11-28T11:05:00Z</dcterms:created>
  <dcterms:modified xsi:type="dcterms:W3CDTF">2023-11-28T11:05:00Z</dcterms:modified>
</cp:coreProperties>
</file>