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118" w14:textId="5E9AA3AD" w:rsidR="00D5085E" w:rsidRDefault="00D5085E" w:rsidP="00D5085E">
      <w:pPr>
        <w:spacing w:after="0"/>
        <w:jc w:val="center"/>
        <w:rPr>
          <w:b/>
          <w:sz w:val="32"/>
          <w:szCs w:val="32"/>
          <w:lang w:eastAsia="en-US"/>
        </w:rPr>
      </w:pPr>
      <w:r>
        <w:rPr>
          <w:noProof/>
        </w:rPr>
        <w:drawing>
          <wp:anchor distT="0" distB="0" distL="114300" distR="114300" simplePos="0" relativeHeight="251659264" behindDoc="0" locked="0" layoutInCell="1" allowOverlap="1" wp14:anchorId="09100B31" wp14:editId="0422403C">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Uttanríkis- og vinnumálaráð</w:t>
      </w:r>
      <w:r w:rsidR="00F73539">
        <w:rPr>
          <w:b/>
          <w:sz w:val="32"/>
          <w:szCs w:val="32"/>
        </w:rPr>
        <w:t>ið</w:t>
      </w:r>
    </w:p>
    <w:p w14:paraId="16BEABB3" w14:textId="77777777" w:rsidR="00D5085E" w:rsidRDefault="00D5085E" w:rsidP="00D5085E">
      <w:pPr>
        <w:spacing w:after="0"/>
        <w:rPr>
          <w:rStyle w:val="TypografiFed"/>
          <w:szCs w:val="22"/>
        </w:rPr>
      </w:pPr>
    </w:p>
    <w:p w14:paraId="2BCDADAC" w14:textId="77777777" w:rsidR="00D5085E" w:rsidRDefault="00D5085E" w:rsidP="00D5085E">
      <w:pPr>
        <w:spacing w:after="0"/>
        <w:rPr>
          <w:rStyle w:val="TypografiFed"/>
        </w:rPr>
      </w:pPr>
    </w:p>
    <w:tbl>
      <w:tblPr>
        <w:tblW w:w="0" w:type="auto"/>
        <w:jc w:val="right"/>
        <w:tblLook w:val="04A0" w:firstRow="1" w:lastRow="0" w:firstColumn="1" w:lastColumn="0" w:noHBand="0" w:noVBand="1"/>
      </w:tblPr>
      <w:tblGrid>
        <w:gridCol w:w="1710"/>
        <w:gridCol w:w="1629"/>
      </w:tblGrid>
      <w:tr w:rsidR="00D5085E" w14:paraId="374F6539" w14:textId="77777777" w:rsidTr="00D5085E">
        <w:trPr>
          <w:trHeight w:val="344"/>
          <w:jc w:val="right"/>
        </w:trPr>
        <w:tc>
          <w:tcPr>
            <w:tcW w:w="1710" w:type="dxa"/>
            <w:hideMark/>
          </w:tcPr>
          <w:p w14:paraId="0C8C6971" w14:textId="77777777" w:rsidR="00D5085E" w:rsidRDefault="00D5085E">
            <w:pPr>
              <w:spacing w:after="0"/>
            </w:pPr>
            <w:r>
              <w:t>Dagfesting:</w:t>
            </w:r>
            <w:r>
              <w:rPr>
                <w:noProof/>
              </w:rPr>
              <w:t xml:space="preserve"> </w:t>
            </w:r>
          </w:p>
        </w:tc>
        <w:tc>
          <w:tcPr>
            <w:tcW w:w="1629" w:type="dxa"/>
            <w:hideMark/>
          </w:tcPr>
          <w:p w14:paraId="01B5D23F" w14:textId="1084E926" w:rsidR="00D5085E" w:rsidRDefault="00DF7F9F">
            <w:pPr>
              <w:tabs>
                <w:tab w:val="center" w:pos="4513"/>
                <w:tab w:val="right" w:pos="9026"/>
              </w:tabs>
              <w:spacing w:after="0"/>
            </w:pPr>
            <w:r>
              <w:t>15</w:t>
            </w:r>
            <w:r w:rsidR="00E67606">
              <w:t xml:space="preserve">/11/2023 </w:t>
            </w:r>
          </w:p>
        </w:tc>
      </w:tr>
      <w:tr w:rsidR="00D5085E" w14:paraId="3CAE4B20" w14:textId="77777777" w:rsidTr="00D5085E">
        <w:trPr>
          <w:trHeight w:val="361"/>
          <w:jc w:val="right"/>
        </w:trPr>
        <w:tc>
          <w:tcPr>
            <w:tcW w:w="1710" w:type="dxa"/>
            <w:hideMark/>
          </w:tcPr>
          <w:p w14:paraId="7BEB073C" w14:textId="77777777" w:rsidR="00D5085E" w:rsidRDefault="00D5085E">
            <w:pPr>
              <w:spacing w:after="0"/>
            </w:pPr>
            <w:r>
              <w:t>Mál nr.:</w:t>
            </w:r>
          </w:p>
        </w:tc>
        <w:tc>
          <w:tcPr>
            <w:tcW w:w="1629" w:type="dxa"/>
            <w:hideMark/>
          </w:tcPr>
          <w:p w14:paraId="02817D3D" w14:textId="23D85D9A" w:rsidR="00D5085E" w:rsidRDefault="00E67606">
            <w:pPr>
              <w:tabs>
                <w:tab w:val="center" w:pos="4513"/>
                <w:tab w:val="right" w:pos="9026"/>
              </w:tabs>
              <w:spacing w:after="0"/>
            </w:pPr>
            <w:r>
              <w:t>23/18282</w:t>
            </w:r>
          </w:p>
        </w:tc>
      </w:tr>
      <w:tr w:rsidR="00D5085E" w14:paraId="639B2B77" w14:textId="77777777" w:rsidTr="00D5085E">
        <w:trPr>
          <w:trHeight w:val="344"/>
          <w:jc w:val="right"/>
        </w:trPr>
        <w:tc>
          <w:tcPr>
            <w:tcW w:w="1710" w:type="dxa"/>
            <w:hideMark/>
          </w:tcPr>
          <w:p w14:paraId="0584ECCA" w14:textId="77777777" w:rsidR="00D5085E" w:rsidRDefault="00D5085E">
            <w:pPr>
              <w:spacing w:after="0"/>
            </w:pPr>
            <w:proofErr w:type="spellStart"/>
            <w:r>
              <w:t>Málsviðgjørt</w:t>
            </w:r>
            <w:proofErr w:type="spellEnd"/>
            <w:r>
              <w:t>:</w:t>
            </w:r>
          </w:p>
        </w:tc>
        <w:tc>
          <w:tcPr>
            <w:tcW w:w="1629" w:type="dxa"/>
            <w:hideMark/>
          </w:tcPr>
          <w:p w14:paraId="577CA38D" w14:textId="63B0B199" w:rsidR="00D5085E" w:rsidRDefault="00E67606">
            <w:pPr>
              <w:tabs>
                <w:tab w:val="center" w:pos="4513"/>
                <w:tab w:val="right" w:pos="9026"/>
              </w:tabs>
              <w:spacing w:after="0"/>
            </w:pPr>
            <w:proofErr w:type="spellStart"/>
            <w:r>
              <w:t>uak</w:t>
            </w:r>
            <w:proofErr w:type="spellEnd"/>
          </w:p>
        </w:tc>
      </w:tr>
      <w:tr w:rsidR="00D5085E" w14:paraId="68462411" w14:textId="77777777" w:rsidTr="00103052">
        <w:trPr>
          <w:trHeight w:val="344"/>
          <w:jc w:val="right"/>
        </w:trPr>
        <w:tc>
          <w:tcPr>
            <w:tcW w:w="1710" w:type="dxa"/>
            <w:hideMark/>
          </w:tcPr>
          <w:p w14:paraId="52DF6CDD" w14:textId="77777777" w:rsidR="00D5085E" w:rsidRDefault="00D5085E">
            <w:pPr>
              <w:spacing w:after="0"/>
            </w:pPr>
            <w:proofErr w:type="spellStart"/>
            <w:r>
              <w:t>Ummælistíð</w:t>
            </w:r>
            <w:proofErr w:type="spellEnd"/>
            <w:r>
              <w:t>:</w:t>
            </w:r>
          </w:p>
        </w:tc>
        <w:tc>
          <w:tcPr>
            <w:tcW w:w="1629" w:type="dxa"/>
          </w:tcPr>
          <w:p w14:paraId="6060450E" w14:textId="25920FC3" w:rsidR="00D5085E" w:rsidRDefault="00D5085E">
            <w:pPr>
              <w:tabs>
                <w:tab w:val="center" w:pos="4513"/>
                <w:tab w:val="right" w:pos="9026"/>
              </w:tabs>
              <w:spacing w:after="0"/>
            </w:pPr>
          </w:p>
        </w:tc>
      </w:tr>
      <w:tr w:rsidR="00D5085E" w14:paraId="34BAC77C" w14:textId="77777777" w:rsidTr="00D5085E">
        <w:trPr>
          <w:trHeight w:val="565"/>
          <w:jc w:val="right"/>
        </w:trPr>
        <w:tc>
          <w:tcPr>
            <w:tcW w:w="1710" w:type="dxa"/>
            <w:hideMark/>
          </w:tcPr>
          <w:p w14:paraId="65E29549" w14:textId="77777777" w:rsidR="00D5085E" w:rsidRDefault="00D5085E">
            <w:pPr>
              <w:spacing w:after="0"/>
            </w:pPr>
            <w:r>
              <w:t>Eftirkannað:</w:t>
            </w:r>
          </w:p>
        </w:tc>
        <w:tc>
          <w:tcPr>
            <w:tcW w:w="1629" w:type="dxa"/>
            <w:hideMark/>
          </w:tcPr>
          <w:p w14:paraId="40860E0D" w14:textId="77777777" w:rsidR="00D5085E" w:rsidRDefault="00D5085E">
            <w:pPr>
              <w:tabs>
                <w:tab w:val="center" w:pos="4513"/>
                <w:tab w:val="right" w:pos="9026"/>
              </w:tabs>
              <w:spacing w:after="0"/>
            </w:pPr>
            <w:r>
              <w:t>Lógartænastan</w:t>
            </w:r>
          </w:p>
          <w:p w14:paraId="71D5DE37" w14:textId="77777777" w:rsidR="00D5085E" w:rsidRDefault="00D5085E">
            <w:pPr>
              <w:tabs>
                <w:tab w:val="center" w:pos="4513"/>
                <w:tab w:val="right" w:pos="9026"/>
              </w:tabs>
              <w:spacing w:after="0"/>
            </w:pPr>
            <w:proofErr w:type="spellStart"/>
            <w:r>
              <w:t>dagfestir</w:t>
            </w:r>
            <w:proofErr w:type="spellEnd"/>
            <w:r>
              <w:t xml:space="preserve"> </w:t>
            </w:r>
          </w:p>
        </w:tc>
      </w:tr>
    </w:tbl>
    <w:p w14:paraId="7C83C246" w14:textId="77777777" w:rsidR="00D5085E" w:rsidRDefault="00D5085E" w:rsidP="00D5085E">
      <w:pPr>
        <w:spacing w:after="0"/>
        <w:rPr>
          <w:rFonts w:eastAsiaTheme="minorHAnsi"/>
          <w:lang w:eastAsia="en-US"/>
        </w:rPr>
      </w:pPr>
    </w:p>
    <w:p w14:paraId="00747323" w14:textId="77777777" w:rsidR="00D5085E" w:rsidRDefault="00D5085E" w:rsidP="00D5085E">
      <w:pPr>
        <w:spacing w:after="0"/>
        <w:rPr>
          <w:rStyle w:val="TypografiFed"/>
          <w:b w:val="0"/>
        </w:rPr>
      </w:pPr>
    </w:p>
    <w:p w14:paraId="0E71A62A" w14:textId="77777777" w:rsidR="00D5085E" w:rsidRDefault="00D5085E" w:rsidP="00D5085E">
      <w:pPr>
        <w:spacing w:after="0"/>
        <w:jc w:val="center"/>
        <w:rPr>
          <w:b/>
        </w:rPr>
      </w:pPr>
      <w:r>
        <w:rPr>
          <w:b/>
        </w:rPr>
        <w:t>Uppskot til</w:t>
      </w:r>
    </w:p>
    <w:p w14:paraId="39003F53" w14:textId="77777777" w:rsidR="00D5085E" w:rsidRDefault="00D5085E" w:rsidP="00D5085E">
      <w:pPr>
        <w:spacing w:after="0"/>
        <w:jc w:val="center"/>
        <w:rPr>
          <w:b/>
        </w:rPr>
      </w:pPr>
    </w:p>
    <w:p w14:paraId="598A1C9E" w14:textId="247A3E79" w:rsidR="00D5085E" w:rsidRDefault="00D5085E" w:rsidP="00D5085E">
      <w:pPr>
        <w:spacing w:after="0"/>
        <w:jc w:val="center"/>
        <w:rPr>
          <w:b/>
        </w:rPr>
      </w:pPr>
      <w:r>
        <w:rPr>
          <w:b/>
        </w:rPr>
        <w:t>Løgtingslóg um broyting í løgtingslóg um kapping</w:t>
      </w:r>
    </w:p>
    <w:p w14:paraId="2278CA3E" w14:textId="3AFB0431" w:rsidR="00D5085E" w:rsidRDefault="00D5085E" w:rsidP="00D5085E">
      <w:pPr>
        <w:spacing w:after="0"/>
        <w:jc w:val="center"/>
      </w:pPr>
      <w:r>
        <w:t xml:space="preserve">(Eftirlit við prísi </w:t>
      </w:r>
      <w:r w:rsidR="001E2FA5">
        <w:t xml:space="preserve">við </w:t>
      </w:r>
      <w:proofErr w:type="spellStart"/>
      <w:r>
        <w:t>marknaðargreining</w:t>
      </w:r>
      <w:proofErr w:type="spellEnd"/>
      <w:r w:rsidR="001E2FA5">
        <w:t xml:space="preserve">/ </w:t>
      </w:r>
      <w:proofErr w:type="spellStart"/>
      <w:r w:rsidR="001E2FA5">
        <w:t>Marknaðargreining</w:t>
      </w:r>
      <w:proofErr w:type="spellEnd"/>
      <w:r w:rsidR="00565EF5">
        <w:t xml:space="preserve"> o.a.</w:t>
      </w:r>
      <w:r>
        <w:t>)</w:t>
      </w:r>
    </w:p>
    <w:p w14:paraId="2CE14D34" w14:textId="77777777" w:rsidR="00D5085E" w:rsidRDefault="00D5085E" w:rsidP="00D5085E">
      <w:pPr>
        <w:spacing w:after="0"/>
        <w:rPr>
          <w:rStyle w:val="TypografiKursiv"/>
          <w:i w:val="0"/>
          <w:szCs w:val="22"/>
        </w:rPr>
      </w:pPr>
    </w:p>
    <w:p w14:paraId="5A5B920A" w14:textId="77777777" w:rsidR="00D5085E" w:rsidRDefault="00D5085E" w:rsidP="00D5085E">
      <w:pPr>
        <w:spacing w:after="0"/>
      </w:pPr>
    </w:p>
    <w:p w14:paraId="05FE74C9" w14:textId="77777777" w:rsidR="00D5085E" w:rsidRDefault="00D5085E" w:rsidP="00D5085E">
      <w:pPr>
        <w:spacing w:after="0"/>
        <w:rPr>
          <w:b/>
        </w:rPr>
        <w:sectPr w:rsidR="00D5085E" w:rsidSect="00D5085E">
          <w:type w:val="continuous"/>
          <w:pgSz w:w="11906" w:h="16838"/>
          <w:pgMar w:top="1440" w:right="1440" w:bottom="1440" w:left="1440" w:header="709" w:footer="709" w:gutter="0"/>
          <w:cols w:space="708"/>
        </w:sectPr>
      </w:pPr>
    </w:p>
    <w:p w14:paraId="0DD2ECC2" w14:textId="77777777" w:rsidR="00D5085E" w:rsidRDefault="00D5085E" w:rsidP="00D5085E">
      <w:pPr>
        <w:spacing w:after="0"/>
        <w:jc w:val="center"/>
        <w:rPr>
          <w:b/>
        </w:rPr>
      </w:pPr>
      <w:r>
        <w:rPr>
          <w:b/>
        </w:rPr>
        <w:t>§ 1</w:t>
      </w:r>
    </w:p>
    <w:p w14:paraId="6FD1889E" w14:textId="77777777" w:rsidR="00D5085E" w:rsidRDefault="00D5085E" w:rsidP="00D5085E">
      <w:pPr>
        <w:spacing w:after="0"/>
      </w:pPr>
    </w:p>
    <w:p w14:paraId="547313CD" w14:textId="2F520DA9" w:rsidR="00D5085E" w:rsidRDefault="00D5085E" w:rsidP="00D5085E">
      <w:pPr>
        <w:spacing w:after="0"/>
      </w:pPr>
      <w:r>
        <w:t>Í løgtingslóg nr. 72 frá 22. mai 2023 um kapping, verða gjørdar hesar broytingar:</w:t>
      </w:r>
    </w:p>
    <w:p w14:paraId="5DCB89CB" w14:textId="77777777" w:rsidR="00D5085E" w:rsidRDefault="00D5085E" w:rsidP="00D5085E">
      <w:pPr>
        <w:spacing w:after="0"/>
      </w:pPr>
    </w:p>
    <w:p w14:paraId="26EBECD2" w14:textId="77777777" w:rsidR="00D5085E" w:rsidRPr="006F61BA" w:rsidRDefault="00D5085E" w:rsidP="00D5085E">
      <w:pPr>
        <w:pStyle w:val="Listeafsnit"/>
        <w:numPr>
          <w:ilvl w:val="0"/>
          <w:numId w:val="1"/>
        </w:numPr>
        <w:spacing w:after="0"/>
      </w:pPr>
      <w:r w:rsidRPr="006F61BA">
        <w:t>Eftir § 29 verður sett § 29 a, sum verður orðað soleiðis:</w:t>
      </w:r>
    </w:p>
    <w:p w14:paraId="43E907FC" w14:textId="77777777" w:rsidR="00D5085E" w:rsidRPr="006F61BA" w:rsidRDefault="00D5085E" w:rsidP="00D5085E">
      <w:pPr>
        <w:pStyle w:val="Listeafsnit"/>
        <w:spacing w:after="0"/>
        <w:ind w:left="360"/>
      </w:pPr>
    </w:p>
    <w:p w14:paraId="5DE42443" w14:textId="76C458C4" w:rsidR="00D5085E" w:rsidRPr="006F61BA" w:rsidRDefault="00D5085E" w:rsidP="00D5085E">
      <w:pPr>
        <w:pStyle w:val="Listeafsnit"/>
        <w:spacing w:after="0"/>
        <w:ind w:left="360"/>
      </w:pPr>
      <w:proofErr w:type="spellStart"/>
      <w:r w:rsidRPr="006F61BA">
        <w:t>Kappingareftirlitið</w:t>
      </w:r>
      <w:proofErr w:type="spellEnd"/>
      <w:r w:rsidRPr="006F61BA">
        <w:t xml:space="preserve"> kann fara undir </w:t>
      </w:r>
      <w:r>
        <w:t xml:space="preserve">at greina ein </w:t>
      </w:r>
      <w:r w:rsidRPr="006F61BA">
        <w:t xml:space="preserve">marknað, tá ið ábendingar eru um, at framferð ella viðurskifti á einum marknaði forða fyri, avlaga ella hava aðra skaðiliga ávirkan á kappingina. Hetta kann til dømis vera høgir prísir, </w:t>
      </w:r>
      <w:r>
        <w:t xml:space="preserve">høgur vinningur, </w:t>
      </w:r>
      <w:r w:rsidRPr="006F61BA">
        <w:t>høg miðsavning</w:t>
      </w:r>
      <w:r>
        <w:t xml:space="preserve">, </w:t>
      </w:r>
      <w:r w:rsidRPr="006F61BA">
        <w:t>høg</w:t>
      </w:r>
      <w:r>
        <w:t xml:space="preserve"> </w:t>
      </w:r>
      <w:r w:rsidRPr="006F61BA">
        <w:t>atgongd at koma inn á ein marknað</w:t>
      </w:r>
      <w:r>
        <w:t xml:space="preserve"> o.a</w:t>
      </w:r>
      <w:r w:rsidRPr="006F61BA">
        <w:t>.</w:t>
      </w:r>
    </w:p>
    <w:p w14:paraId="145016C1" w14:textId="77777777" w:rsidR="00D5085E" w:rsidRPr="006F61BA" w:rsidRDefault="00D5085E" w:rsidP="00D5085E">
      <w:pPr>
        <w:pStyle w:val="stk0"/>
        <w:shd w:val="clear" w:color="auto" w:fill="FFFFFF"/>
        <w:spacing w:before="0" w:beforeAutospacing="0" w:after="0" w:afterAutospacing="0"/>
        <w:ind w:left="360"/>
        <w:rPr>
          <w:color w:val="000000"/>
          <w:lang w:val="fo-FO"/>
        </w:rPr>
      </w:pPr>
      <w:r w:rsidRPr="006F61BA">
        <w:rPr>
          <w:i/>
          <w:iCs/>
          <w:color w:val="000000"/>
          <w:shd w:val="clear" w:color="auto" w:fill="FFFFFF"/>
          <w:lang w:val="fo-FO"/>
        </w:rPr>
        <w:t>Stk. 2.</w:t>
      </w:r>
      <w:r w:rsidRPr="006F61BA">
        <w:rPr>
          <w:color w:val="000000"/>
          <w:shd w:val="clear" w:color="auto" w:fill="FFFFFF"/>
          <w:lang w:val="fo-FO"/>
        </w:rPr>
        <w:t> Ásetingarnar í § 28, stk. 1 og 2</w:t>
      </w:r>
      <w:r>
        <w:rPr>
          <w:color w:val="000000"/>
          <w:shd w:val="clear" w:color="auto" w:fill="FFFFFF"/>
          <w:lang w:val="fo-FO"/>
        </w:rPr>
        <w:t xml:space="preserve">, </w:t>
      </w:r>
      <w:r w:rsidRPr="006F61BA">
        <w:rPr>
          <w:color w:val="000000"/>
          <w:shd w:val="clear" w:color="auto" w:fill="FFFFFF"/>
          <w:lang w:val="fo-FO"/>
        </w:rPr>
        <w:t xml:space="preserve">eru somuleiðis galdandi fyri </w:t>
      </w:r>
      <w:r>
        <w:rPr>
          <w:color w:val="000000"/>
          <w:shd w:val="clear" w:color="auto" w:fill="FFFFFF"/>
          <w:lang w:val="fo-FO"/>
        </w:rPr>
        <w:t>marknaðar</w:t>
      </w:r>
      <w:r w:rsidRPr="006F61BA">
        <w:rPr>
          <w:color w:val="000000"/>
          <w:shd w:val="clear" w:color="auto" w:fill="FFFFFF"/>
          <w:lang w:val="fo-FO"/>
        </w:rPr>
        <w:t>kanningar eftir stk. 1.</w:t>
      </w:r>
    </w:p>
    <w:p w14:paraId="3DBF82F8" w14:textId="205DABC2" w:rsidR="00D5085E" w:rsidRPr="00D5085E" w:rsidRDefault="00D5085E" w:rsidP="00D5085E">
      <w:pPr>
        <w:pStyle w:val="Listeafsnit"/>
        <w:spacing w:after="0"/>
        <w:ind w:left="360"/>
      </w:pPr>
      <w:r w:rsidRPr="006F61BA">
        <w:rPr>
          <w:i/>
          <w:iCs/>
          <w:color w:val="000000"/>
          <w:shd w:val="clear" w:color="auto" w:fill="FFFFFF"/>
        </w:rPr>
        <w:t>Stk. 3.</w:t>
      </w:r>
      <w:r w:rsidRPr="006F61BA">
        <w:rPr>
          <w:color w:val="000000"/>
          <w:shd w:val="clear" w:color="auto" w:fill="FFFFFF"/>
        </w:rPr>
        <w:t> </w:t>
      </w:r>
      <w:proofErr w:type="spellStart"/>
      <w:r w:rsidRPr="006F61BA">
        <w:rPr>
          <w:color w:val="000000"/>
          <w:shd w:val="clear" w:color="auto" w:fill="FFFFFF"/>
        </w:rPr>
        <w:t>Kappingareftirlitið</w:t>
      </w:r>
      <w:proofErr w:type="spellEnd"/>
      <w:r w:rsidRPr="006F61BA">
        <w:rPr>
          <w:color w:val="000000"/>
          <w:shd w:val="clear" w:color="auto" w:fill="FFFFFF"/>
        </w:rPr>
        <w:t xml:space="preserve"> kann almannakunngera slíka kanning, tó við teimum avmarkingum, ið eru nevndar í § 22, stk. 4.</w:t>
      </w:r>
    </w:p>
    <w:p w14:paraId="524697BC" w14:textId="77777777" w:rsidR="00D5085E" w:rsidRDefault="00D5085E" w:rsidP="00D5085E">
      <w:pPr>
        <w:pStyle w:val="Listeafsnit"/>
        <w:spacing w:after="0"/>
        <w:ind w:left="360"/>
        <w:jc w:val="both"/>
      </w:pPr>
      <w:r w:rsidRPr="00D5085E">
        <w:rPr>
          <w:i/>
          <w:iCs/>
          <w:color w:val="000000"/>
          <w:shd w:val="clear" w:color="auto" w:fill="FFFFFF"/>
        </w:rPr>
        <w:t>Stk.</w:t>
      </w:r>
      <w:r w:rsidRPr="00D5085E">
        <w:rPr>
          <w:color w:val="000000"/>
        </w:rPr>
        <w:t xml:space="preserve"> </w:t>
      </w:r>
      <w:r w:rsidRPr="00D5085E">
        <w:rPr>
          <w:i/>
          <w:iCs/>
          <w:color w:val="000000"/>
        </w:rPr>
        <w:t>4</w:t>
      </w:r>
      <w:r w:rsidRPr="00D5085E">
        <w:rPr>
          <w:color w:val="000000"/>
        </w:rPr>
        <w:t xml:space="preserve">. Um </w:t>
      </w:r>
      <w:proofErr w:type="spellStart"/>
      <w:r w:rsidRPr="00D5085E">
        <w:rPr>
          <w:color w:val="000000"/>
        </w:rPr>
        <w:t>marknaðargreining</w:t>
      </w:r>
      <w:proofErr w:type="spellEnd"/>
      <w:r w:rsidRPr="00D5085E">
        <w:rPr>
          <w:color w:val="000000"/>
        </w:rPr>
        <w:t xml:space="preserve"> sambært stk. 1, vísir, at </w:t>
      </w:r>
      <w:r>
        <w:t xml:space="preserve">tað á viðkomandi marknaði er framferð ella viðurskifti, sum virka ímóti kappingini á </w:t>
      </w:r>
      <w:r>
        <w:t xml:space="preserve">viðkomandi marknaði, kann </w:t>
      </w:r>
      <w:proofErr w:type="spellStart"/>
      <w:r>
        <w:t>Kappingareftirlitið</w:t>
      </w:r>
      <w:proofErr w:type="spellEnd"/>
      <w:r>
        <w:t xml:space="preserve"> geva boð sambært § 26.</w:t>
      </w:r>
    </w:p>
    <w:p w14:paraId="7937E7A7" w14:textId="701B7F0B" w:rsidR="00D5085E" w:rsidRPr="00D5085E" w:rsidRDefault="00D5085E" w:rsidP="00D5085E">
      <w:pPr>
        <w:pStyle w:val="Listeafsnit"/>
        <w:spacing w:after="0"/>
        <w:ind w:left="360"/>
        <w:jc w:val="both"/>
        <w:rPr>
          <w:color w:val="000000"/>
          <w:shd w:val="clear" w:color="auto" w:fill="FFFFFF"/>
        </w:rPr>
      </w:pPr>
      <w:r w:rsidRPr="00D5085E">
        <w:rPr>
          <w:i/>
          <w:iCs/>
          <w:color w:val="000000"/>
          <w:shd w:val="clear" w:color="auto" w:fill="FFFFFF"/>
        </w:rPr>
        <w:t xml:space="preserve">Stk. 5. </w:t>
      </w:r>
      <w:r w:rsidRPr="00D5085E">
        <w:rPr>
          <w:color w:val="000000"/>
          <w:shd w:val="clear" w:color="auto" w:fill="FFFFFF"/>
        </w:rPr>
        <w:t xml:space="preserve">Í sambandi við eina </w:t>
      </w:r>
      <w:proofErr w:type="spellStart"/>
      <w:r w:rsidRPr="00D5085E">
        <w:rPr>
          <w:color w:val="000000"/>
          <w:shd w:val="clear" w:color="auto" w:fill="FFFFFF"/>
        </w:rPr>
        <w:t>marknaðargreining</w:t>
      </w:r>
      <w:proofErr w:type="spellEnd"/>
      <w:r w:rsidRPr="00D5085E">
        <w:rPr>
          <w:color w:val="000000"/>
          <w:shd w:val="clear" w:color="auto" w:fill="FFFFFF"/>
        </w:rPr>
        <w:t xml:space="preserve"> kann fyritøka o.a. geva tilsøgn</w:t>
      </w:r>
      <w:r w:rsidR="002C5A2D">
        <w:rPr>
          <w:color w:val="000000"/>
          <w:shd w:val="clear" w:color="auto" w:fill="FFFFFF"/>
        </w:rPr>
        <w:t xml:space="preserve"> sambært § 27, stk. 1. </w:t>
      </w:r>
      <w:proofErr w:type="spellStart"/>
      <w:r w:rsidRPr="00D5085E">
        <w:rPr>
          <w:color w:val="000000"/>
          <w:shd w:val="clear" w:color="auto" w:fill="FFFFFF"/>
        </w:rPr>
        <w:t>Kappingareftirlitið</w:t>
      </w:r>
      <w:proofErr w:type="spellEnd"/>
      <w:r w:rsidRPr="00D5085E">
        <w:rPr>
          <w:color w:val="000000"/>
          <w:shd w:val="clear" w:color="auto" w:fill="FFFFFF"/>
        </w:rPr>
        <w:t xml:space="preserve"> kann gera</w:t>
      </w:r>
      <w:r w:rsidR="002C5A2D">
        <w:rPr>
          <w:color w:val="000000"/>
          <w:shd w:val="clear" w:color="auto" w:fill="FFFFFF"/>
        </w:rPr>
        <w:t xml:space="preserve"> tilsøgnina</w:t>
      </w:r>
      <w:r w:rsidRPr="00D5085E">
        <w:rPr>
          <w:color w:val="000000"/>
          <w:shd w:val="clear" w:color="auto" w:fill="FFFFFF"/>
        </w:rPr>
        <w:t xml:space="preserve"> bindandi. Ein tilsøgn kann </w:t>
      </w:r>
      <w:r w:rsidR="002C5A2D">
        <w:rPr>
          <w:color w:val="000000"/>
          <w:shd w:val="clear" w:color="auto" w:fill="FFFFFF"/>
        </w:rPr>
        <w:t xml:space="preserve">eisini </w:t>
      </w:r>
      <w:r w:rsidRPr="00D5085E">
        <w:rPr>
          <w:color w:val="000000"/>
          <w:shd w:val="clear" w:color="auto" w:fill="FFFFFF"/>
        </w:rPr>
        <w:t xml:space="preserve">gerast tíðaravmarkað. </w:t>
      </w:r>
    </w:p>
    <w:p w14:paraId="454FE98E" w14:textId="068F4A9A" w:rsidR="00D5085E" w:rsidRDefault="00D5085E" w:rsidP="00D5085E">
      <w:pPr>
        <w:pStyle w:val="Listeafsnit"/>
        <w:spacing w:after="0"/>
        <w:ind w:left="360"/>
        <w:jc w:val="both"/>
        <w:rPr>
          <w:color w:val="000000"/>
          <w:shd w:val="clear" w:color="auto" w:fill="FFFFFF"/>
        </w:rPr>
      </w:pPr>
      <w:r w:rsidRPr="00D5085E">
        <w:rPr>
          <w:i/>
          <w:iCs/>
          <w:color w:val="000000"/>
          <w:shd w:val="clear" w:color="auto" w:fill="FFFFFF"/>
        </w:rPr>
        <w:t>Stk. 6.</w:t>
      </w:r>
      <w:r w:rsidRPr="00D5085E">
        <w:rPr>
          <w:color w:val="000000"/>
          <w:shd w:val="clear" w:color="auto" w:fill="FFFFFF"/>
        </w:rPr>
        <w:t xml:space="preserve"> § 27, stk. 2 og 3, eru galdandi fyri tilsøgn sambært stk. 6.</w:t>
      </w:r>
    </w:p>
    <w:p w14:paraId="422D9EDB" w14:textId="6B341824" w:rsidR="00CF75F9" w:rsidRDefault="00CF75F9" w:rsidP="00D5085E">
      <w:pPr>
        <w:pStyle w:val="Listeafsnit"/>
        <w:spacing w:after="0"/>
        <w:ind w:left="360"/>
        <w:jc w:val="both"/>
        <w:rPr>
          <w:color w:val="000000"/>
          <w:shd w:val="clear" w:color="auto" w:fill="FFFFFF"/>
        </w:rPr>
      </w:pPr>
    </w:p>
    <w:p w14:paraId="58E6BB8D" w14:textId="77777777" w:rsidR="0015148D" w:rsidRPr="0015148D" w:rsidRDefault="00CF75F9" w:rsidP="004F3644">
      <w:pPr>
        <w:pStyle w:val="Listeafsnit"/>
        <w:numPr>
          <w:ilvl w:val="0"/>
          <w:numId w:val="1"/>
        </w:numPr>
        <w:shd w:val="clear" w:color="auto" w:fill="FFFFFF"/>
        <w:spacing w:before="240" w:after="0"/>
        <w:rPr>
          <w:color w:val="000000"/>
        </w:rPr>
      </w:pPr>
      <w:r w:rsidRPr="00D7202D">
        <w:t>Eftir § 33, stk. 3, verður sett stk. 4, sum verður orðað soleiðis:</w:t>
      </w:r>
    </w:p>
    <w:p w14:paraId="2C14F728" w14:textId="77777777" w:rsidR="0015148D" w:rsidRDefault="0015148D" w:rsidP="0015148D">
      <w:pPr>
        <w:pStyle w:val="Listeafsnit"/>
        <w:shd w:val="clear" w:color="auto" w:fill="FFFFFF"/>
        <w:spacing w:before="240" w:after="0"/>
        <w:ind w:left="360"/>
      </w:pPr>
    </w:p>
    <w:p w14:paraId="02B614B9" w14:textId="26B5EB6A" w:rsidR="00D7202D" w:rsidRPr="0015148D" w:rsidRDefault="00D7202D" w:rsidP="0015148D">
      <w:pPr>
        <w:pStyle w:val="Listeafsnit"/>
        <w:shd w:val="clear" w:color="auto" w:fill="FFFFFF"/>
        <w:spacing w:before="240" w:after="0"/>
        <w:ind w:left="360"/>
        <w:rPr>
          <w:color w:val="000000"/>
        </w:rPr>
      </w:pPr>
      <w:r w:rsidRPr="0015148D">
        <w:rPr>
          <w:color w:val="000000"/>
        </w:rPr>
        <w:t xml:space="preserve">Stk. 4. Úrskurður hjá Føroya Kærustovni kann av </w:t>
      </w:r>
      <w:proofErr w:type="spellStart"/>
      <w:r w:rsidRPr="0015148D">
        <w:rPr>
          <w:color w:val="000000"/>
        </w:rPr>
        <w:t>kærara</w:t>
      </w:r>
      <w:proofErr w:type="spellEnd"/>
      <w:r w:rsidRPr="0015148D">
        <w:rPr>
          <w:color w:val="000000"/>
        </w:rPr>
        <w:t xml:space="preserve"> og </w:t>
      </w:r>
      <w:proofErr w:type="spellStart"/>
      <w:r w:rsidRPr="0015148D">
        <w:rPr>
          <w:color w:val="000000"/>
        </w:rPr>
        <w:t>Kappingareftirlitinum</w:t>
      </w:r>
      <w:proofErr w:type="spellEnd"/>
      <w:r w:rsidRPr="0015148D">
        <w:rPr>
          <w:color w:val="000000"/>
        </w:rPr>
        <w:t xml:space="preserve"> skjótast inn fyri Føroya Rætt.</w:t>
      </w:r>
    </w:p>
    <w:p w14:paraId="7A830A17" w14:textId="72FE10DC" w:rsidR="00D7202D" w:rsidRDefault="00D7202D" w:rsidP="00D7202D">
      <w:pPr>
        <w:pStyle w:val="paragraftekst0"/>
        <w:shd w:val="clear" w:color="auto" w:fill="FFFFFF"/>
        <w:spacing w:before="0" w:beforeAutospacing="0" w:after="0" w:afterAutospacing="0"/>
        <w:ind w:left="360"/>
        <w:rPr>
          <w:color w:val="000000"/>
          <w:lang w:val="fo-FO"/>
        </w:rPr>
      </w:pPr>
      <w:r w:rsidRPr="00D7202D">
        <w:rPr>
          <w:i/>
          <w:iCs/>
          <w:color w:val="000000"/>
          <w:lang w:val="fo-FO"/>
        </w:rPr>
        <w:t xml:space="preserve">Stk. </w:t>
      </w:r>
      <w:r>
        <w:rPr>
          <w:i/>
          <w:iCs/>
          <w:color w:val="000000"/>
          <w:lang w:val="fo-FO"/>
        </w:rPr>
        <w:t>5</w:t>
      </w:r>
      <w:r w:rsidRPr="00D7202D">
        <w:rPr>
          <w:i/>
          <w:iCs/>
          <w:color w:val="000000"/>
          <w:lang w:val="fo-FO"/>
        </w:rPr>
        <w:t>.</w:t>
      </w:r>
      <w:r w:rsidRPr="00D7202D">
        <w:rPr>
          <w:color w:val="000000"/>
          <w:lang w:val="fo-FO"/>
        </w:rPr>
        <w:t xml:space="preserve"> Tá </w:t>
      </w:r>
      <w:r>
        <w:rPr>
          <w:color w:val="000000"/>
          <w:lang w:val="fo-FO"/>
        </w:rPr>
        <w:t xml:space="preserve">ið </w:t>
      </w:r>
      <w:r w:rsidRPr="00D7202D">
        <w:rPr>
          <w:color w:val="000000"/>
          <w:lang w:val="fo-FO"/>
        </w:rPr>
        <w:t>úrskurður s</w:t>
      </w:r>
      <w:r>
        <w:rPr>
          <w:color w:val="000000"/>
          <w:lang w:val="fo-FO"/>
        </w:rPr>
        <w:t xml:space="preserve">ambært </w:t>
      </w:r>
      <w:r w:rsidRPr="00D7202D">
        <w:rPr>
          <w:color w:val="000000"/>
          <w:lang w:val="fo-FO"/>
        </w:rPr>
        <w:t xml:space="preserve">stk. </w:t>
      </w:r>
      <w:r>
        <w:rPr>
          <w:color w:val="000000"/>
          <w:lang w:val="fo-FO"/>
        </w:rPr>
        <w:t>4</w:t>
      </w:r>
      <w:r w:rsidRPr="00D7202D">
        <w:rPr>
          <w:color w:val="000000"/>
          <w:lang w:val="fo-FO"/>
        </w:rPr>
        <w:t xml:space="preserve"> verður skotin inn fyri Føroya Rætt er</w:t>
      </w:r>
      <w:r w:rsidR="00565EF5">
        <w:rPr>
          <w:color w:val="000000"/>
          <w:lang w:val="fo-FO"/>
        </w:rPr>
        <w:t xml:space="preserve"> </w:t>
      </w:r>
      <w:proofErr w:type="spellStart"/>
      <w:r w:rsidR="0015148D">
        <w:rPr>
          <w:color w:val="000000"/>
          <w:lang w:val="fo-FO"/>
        </w:rPr>
        <w:t>Kappingareftirlitið</w:t>
      </w:r>
      <w:proofErr w:type="spellEnd"/>
      <w:r w:rsidR="0015148D">
        <w:rPr>
          <w:color w:val="000000"/>
          <w:lang w:val="fo-FO"/>
        </w:rPr>
        <w:t xml:space="preserve"> ella fyritøka o.a. </w:t>
      </w:r>
      <w:r w:rsidRPr="00D7202D">
        <w:rPr>
          <w:color w:val="000000"/>
          <w:lang w:val="fo-FO"/>
        </w:rPr>
        <w:t>rætt</w:t>
      </w:r>
      <w:r w:rsidR="00565EF5">
        <w:rPr>
          <w:color w:val="000000"/>
          <w:lang w:val="fo-FO"/>
        </w:rPr>
        <w:t xml:space="preserve">a viðkomandi </w:t>
      </w:r>
      <w:r w:rsidR="0015148D">
        <w:rPr>
          <w:color w:val="000000"/>
          <w:lang w:val="fo-FO"/>
        </w:rPr>
        <w:t xml:space="preserve">at </w:t>
      </w:r>
      <w:r>
        <w:rPr>
          <w:color w:val="000000"/>
          <w:lang w:val="fo-FO"/>
        </w:rPr>
        <w:t>stevn</w:t>
      </w:r>
      <w:r w:rsidR="0015148D">
        <w:rPr>
          <w:color w:val="000000"/>
          <w:lang w:val="fo-FO"/>
        </w:rPr>
        <w:t>a</w:t>
      </w:r>
      <w:r w:rsidRPr="00D7202D">
        <w:rPr>
          <w:color w:val="000000"/>
          <w:lang w:val="fo-FO"/>
        </w:rPr>
        <w:t>. </w:t>
      </w:r>
    </w:p>
    <w:p w14:paraId="135F5EDA" w14:textId="77777777" w:rsidR="00CF75F9" w:rsidRDefault="00CF75F9" w:rsidP="00D5085E">
      <w:pPr>
        <w:spacing w:after="0"/>
      </w:pPr>
    </w:p>
    <w:p w14:paraId="4F896C0D" w14:textId="77777777" w:rsidR="00D5085E" w:rsidRDefault="00D5085E" w:rsidP="00D5085E">
      <w:pPr>
        <w:spacing w:after="0"/>
        <w:jc w:val="center"/>
        <w:rPr>
          <w:b/>
        </w:rPr>
      </w:pPr>
      <w:r>
        <w:rPr>
          <w:b/>
        </w:rPr>
        <w:t>§ 2</w:t>
      </w:r>
    </w:p>
    <w:p w14:paraId="66030B42" w14:textId="77777777" w:rsidR="00D5085E" w:rsidRDefault="00D5085E" w:rsidP="00D5085E">
      <w:pPr>
        <w:spacing w:after="0"/>
      </w:pPr>
    </w:p>
    <w:p w14:paraId="60DF7A00" w14:textId="4045DC88" w:rsidR="00D5085E" w:rsidRPr="001E2FA5" w:rsidRDefault="00D5085E" w:rsidP="00D5085E">
      <w:pPr>
        <w:spacing w:after="0"/>
        <w:sectPr w:rsidR="00D5085E" w:rsidRPr="001E2FA5">
          <w:type w:val="continuous"/>
          <w:pgSz w:w="11906" w:h="16838"/>
          <w:pgMar w:top="1440" w:right="1440" w:bottom="1440" w:left="1440" w:header="709" w:footer="709" w:gutter="0"/>
          <w:cols w:num="2" w:space="708"/>
        </w:sectPr>
      </w:pPr>
      <w:r>
        <w:t xml:space="preserve">Henda løgtingslóg kemur í gildi </w:t>
      </w:r>
      <w:r w:rsidR="00611C02">
        <w:t>dagin eftir, at hon er kunngjørd</w:t>
      </w:r>
      <w:r>
        <w:t>.</w:t>
      </w:r>
    </w:p>
    <w:p w14:paraId="18B60B07" w14:textId="77777777" w:rsidR="00D5085E" w:rsidRDefault="00D5085E" w:rsidP="00D5085E">
      <w:pPr>
        <w:spacing w:after="0"/>
        <w:rPr>
          <w:b/>
        </w:rPr>
        <w:sectPr w:rsidR="00D5085E">
          <w:type w:val="continuous"/>
          <w:pgSz w:w="11906" w:h="16838"/>
          <w:pgMar w:top="1440" w:right="1440" w:bottom="1440" w:left="1440" w:header="709" w:footer="709" w:gutter="0"/>
          <w:cols w:space="708"/>
        </w:sectPr>
      </w:pPr>
    </w:p>
    <w:p w14:paraId="396EC197" w14:textId="1CEE972C" w:rsidR="00D5085E" w:rsidRDefault="00D5085E" w:rsidP="00D5085E">
      <w:pPr>
        <w:spacing w:after="0"/>
        <w:jc w:val="both"/>
        <w:rPr>
          <w:b/>
        </w:rPr>
      </w:pPr>
      <w:r>
        <w:rPr>
          <w:b/>
        </w:rPr>
        <w:lastRenderedPageBreak/>
        <w:t>Kapittul 1. Almennar viðmerkingar</w:t>
      </w:r>
    </w:p>
    <w:p w14:paraId="69058256" w14:textId="77777777" w:rsidR="00D5085E" w:rsidRDefault="00D5085E" w:rsidP="00D5085E">
      <w:pPr>
        <w:spacing w:after="0"/>
        <w:jc w:val="both"/>
        <w:rPr>
          <w:b/>
        </w:rPr>
      </w:pPr>
    </w:p>
    <w:p w14:paraId="07825C7D" w14:textId="454F9D24" w:rsidR="0054346F" w:rsidRPr="0054346F" w:rsidRDefault="00D5085E" w:rsidP="000B24AA">
      <w:pPr>
        <w:spacing w:after="0"/>
        <w:rPr>
          <w:b/>
        </w:rPr>
      </w:pPr>
      <w:r>
        <w:rPr>
          <w:b/>
        </w:rPr>
        <w:t>1.1. Orsakir til uppskotið</w:t>
      </w:r>
    </w:p>
    <w:p w14:paraId="7B0C9447" w14:textId="6591751F" w:rsidR="0054346F" w:rsidRDefault="0054346F" w:rsidP="0054346F">
      <w:pPr>
        <w:spacing w:after="0"/>
        <w:jc w:val="both"/>
      </w:pPr>
      <w:bookmarkStart w:id="0" w:name="_Hlk150334568"/>
      <w:r>
        <w:t>Síðani kappingarlógin kom í gildi og seinni broytt, hevur eftirlit við matvøruprísum verið bygt á grundreglurnar í lógini um at tryggja og hava eftirlit við kapping eftir marknaðartreytum – t</w:t>
      </w:r>
      <w:r w:rsidR="000B59D9">
        <w:t xml:space="preserve">að er </w:t>
      </w:r>
      <w:r>
        <w:t xml:space="preserve">við grundarlagi í útboði og eftirspurningi, og at </w:t>
      </w:r>
      <w:proofErr w:type="spellStart"/>
      <w:r>
        <w:t>marknaðarstøður</w:t>
      </w:r>
      <w:proofErr w:type="spellEnd"/>
      <w:r>
        <w:t xml:space="preserve"> ikki verða misnýttar ella prísir og vinningur avtalað. Tó má ásannast, at í einum lítlum marknaðarbúskapi sum tí føroyska eru avbjóðingar við at skapa virkna kapping, sum tryggjar røttu prísirnar fyri brúkaran</w:t>
      </w:r>
      <w:bookmarkEnd w:id="0"/>
      <w:r>
        <w:t xml:space="preserve">.  </w:t>
      </w:r>
    </w:p>
    <w:p w14:paraId="05B328B8" w14:textId="77777777" w:rsidR="0054346F" w:rsidRPr="0054346F" w:rsidRDefault="0054346F" w:rsidP="0054346F">
      <w:pPr>
        <w:spacing w:after="0"/>
        <w:jc w:val="both"/>
        <w:rPr>
          <w:szCs w:val="22"/>
        </w:rPr>
      </w:pPr>
    </w:p>
    <w:p w14:paraId="6BEAA8E6" w14:textId="77777777" w:rsidR="0054346F" w:rsidRDefault="0054346F" w:rsidP="0054346F">
      <w:pPr>
        <w:spacing w:after="0"/>
        <w:jc w:val="both"/>
      </w:pPr>
      <w:bookmarkStart w:id="1" w:name="_Hlk150334611"/>
      <w:r>
        <w:t xml:space="preserve">Kappingarlógin hevur sum endamál við virknari kapping at fremja eina </w:t>
      </w:r>
      <w:proofErr w:type="spellStart"/>
      <w:r>
        <w:t>fulldygga</w:t>
      </w:r>
      <w:proofErr w:type="spellEnd"/>
      <w:r>
        <w:t xml:space="preserve"> samfelagsliga </w:t>
      </w:r>
      <w:proofErr w:type="spellStart"/>
      <w:r>
        <w:t>tilfeingisnýtslu</w:t>
      </w:r>
      <w:proofErr w:type="spellEnd"/>
      <w:r>
        <w:t xml:space="preserve"> til gagns fyri fyritøkur og brúkarar. </w:t>
      </w:r>
      <w:proofErr w:type="spellStart"/>
      <w:r>
        <w:t>Kappingareftirlitið</w:t>
      </w:r>
      <w:proofErr w:type="spellEnd"/>
      <w:r>
        <w:t xml:space="preserve"> hevur við heimild í lógini ávís amboð at gera inntriv í marknaðir við tí endamáli at skapa virkna kapping. </w:t>
      </w:r>
    </w:p>
    <w:p w14:paraId="55D42431" w14:textId="77777777" w:rsidR="0054346F" w:rsidRDefault="0054346F" w:rsidP="0054346F">
      <w:pPr>
        <w:spacing w:after="0"/>
        <w:jc w:val="both"/>
      </w:pPr>
    </w:p>
    <w:p w14:paraId="22FC83E8" w14:textId="4C7C8945" w:rsidR="000B59D9" w:rsidRDefault="0054346F" w:rsidP="00F73539">
      <w:pPr>
        <w:spacing w:after="0"/>
        <w:jc w:val="both"/>
        <w:rPr>
          <w:rFonts w:eastAsia="Times New Roman"/>
          <w:color w:val="000000"/>
          <w:lang w:eastAsia="da-DK"/>
        </w:rPr>
      </w:pPr>
      <w:r>
        <w:t xml:space="preserve">Í mun til príslegu kann </w:t>
      </w:r>
      <w:proofErr w:type="spellStart"/>
      <w:r>
        <w:t>Kappingareftirlitið</w:t>
      </w:r>
      <w:proofErr w:type="spellEnd"/>
      <w:r>
        <w:t xml:space="preserve"> í sambandi við </w:t>
      </w:r>
      <w:proofErr w:type="spellStart"/>
      <w:r>
        <w:t>kartellvirksemi</w:t>
      </w:r>
      <w:proofErr w:type="spellEnd"/>
      <w:r>
        <w:t xml:space="preserve"> ella misnýtslu av ráðandi </w:t>
      </w:r>
      <w:proofErr w:type="spellStart"/>
      <w:r>
        <w:t>marknaðarstøðu</w:t>
      </w:r>
      <w:proofErr w:type="spellEnd"/>
      <w:r>
        <w:t xml:space="preserve"> m.a. geva boð um at farast kann ikki upp um tilskilaðar prísir. Fortreytin fyri at geva slík boð er, at tað frammanundan er staðfest brot á lógina, og hetta kann taka drúgva tíð.</w:t>
      </w:r>
      <w:r w:rsidR="00F73539">
        <w:t xml:space="preserve"> </w:t>
      </w:r>
      <w:proofErr w:type="spellStart"/>
      <w:r w:rsidR="000B59D9">
        <w:rPr>
          <w:rFonts w:eastAsia="Times New Roman"/>
          <w:color w:val="000000"/>
          <w:lang w:eastAsia="da-DK"/>
        </w:rPr>
        <w:t>Kappingareftirlitið</w:t>
      </w:r>
      <w:proofErr w:type="spellEnd"/>
      <w:r w:rsidR="000B59D9">
        <w:rPr>
          <w:rFonts w:eastAsia="Times New Roman"/>
          <w:color w:val="000000"/>
          <w:lang w:eastAsia="da-DK"/>
        </w:rPr>
        <w:t xml:space="preserve"> hevur víst á, at tað kunnu vera viðurskifti ella atferð á einum marknaði, sum ikki eru brot á § 6 ella § 11 í </w:t>
      </w:r>
      <w:proofErr w:type="spellStart"/>
      <w:r w:rsidR="000B59D9">
        <w:rPr>
          <w:rFonts w:eastAsia="Times New Roman"/>
          <w:color w:val="000000"/>
          <w:lang w:eastAsia="da-DK"/>
        </w:rPr>
        <w:t>kappingarlógini</w:t>
      </w:r>
      <w:proofErr w:type="spellEnd"/>
      <w:r w:rsidR="000B59D9">
        <w:rPr>
          <w:rFonts w:eastAsia="Times New Roman"/>
          <w:color w:val="000000"/>
          <w:lang w:eastAsia="da-DK"/>
        </w:rPr>
        <w:t xml:space="preserve">, sum tó forða fyri virknari kapping á einum marknaði. </w:t>
      </w:r>
    </w:p>
    <w:bookmarkEnd w:id="1"/>
    <w:p w14:paraId="1D832555" w14:textId="77777777" w:rsidR="0054346F" w:rsidRDefault="0054346F" w:rsidP="0054346F">
      <w:pPr>
        <w:spacing w:after="0"/>
        <w:jc w:val="both"/>
      </w:pPr>
    </w:p>
    <w:p w14:paraId="32D983F8" w14:textId="24E458C2" w:rsidR="0054346F" w:rsidRDefault="0054346F" w:rsidP="0058696E">
      <w:pPr>
        <w:spacing w:after="0"/>
        <w:jc w:val="both"/>
      </w:pPr>
      <w:bookmarkStart w:id="2" w:name="_Hlk150332821"/>
      <w:r>
        <w:t>Í sambandi við uppskoti til samtyktar</w:t>
      </w:r>
      <w:r w:rsidR="00611C02">
        <w:t xml:space="preserve"> </w:t>
      </w:r>
      <w:r>
        <w:t>um at seta á stovn eitt føroyskt príseftirlit, sum</w:t>
      </w:r>
      <w:r w:rsidR="0058696E">
        <w:t xml:space="preserve"> Miðflokk</w:t>
      </w:r>
      <w:r w:rsidR="001B6BBE">
        <w:t xml:space="preserve">urin </w:t>
      </w:r>
      <w:r w:rsidR="0058696E">
        <w:t>l</w:t>
      </w:r>
      <w:r w:rsidR="001B6BBE">
        <w:t>egði</w:t>
      </w:r>
      <w:r w:rsidR="0058696E">
        <w:t xml:space="preserve"> </w:t>
      </w:r>
      <w:r>
        <w:t xml:space="preserve">fram í vár, varð hugt nærri at </w:t>
      </w:r>
      <w:proofErr w:type="spellStart"/>
      <w:r>
        <w:t>kappingarlógini</w:t>
      </w:r>
      <w:proofErr w:type="spellEnd"/>
      <w:r>
        <w:t xml:space="preserve"> við tí fyri eyga at veita </w:t>
      </w:r>
      <w:proofErr w:type="spellStart"/>
      <w:r>
        <w:t>Kappingareftirlitinum</w:t>
      </w:r>
      <w:proofErr w:type="spellEnd"/>
      <w:r>
        <w:t xml:space="preserve"> fleiri heimildir og víðka um virkisøkið í </w:t>
      </w:r>
      <w:proofErr w:type="spellStart"/>
      <w:r>
        <w:t>kappingarlógini</w:t>
      </w:r>
      <w:proofErr w:type="spellEnd"/>
      <w:r>
        <w:t xml:space="preserve"> til tess at hava betri eftirlit við prís</w:t>
      </w:r>
      <w:r w:rsidR="001C3D7A">
        <w:t>i</w:t>
      </w:r>
      <w:r>
        <w:t xml:space="preserve"> og betri amboð at regulera møgulig brot.  </w:t>
      </w:r>
    </w:p>
    <w:p w14:paraId="703BD608" w14:textId="11E4D6A9" w:rsidR="009E06A6" w:rsidRPr="0058696E" w:rsidRDefault="009E06A6" w:rsidP="0058696E">
      <w:pPr>
        <w:spacing w:after="0"/>
      </w:pPr>
    </w:p>
    <w:p w14:paraId="72D57DAE" w14:textId="7708EC66" w:rsidR="0058696E" w:rsidRDefault="0058696E" w:rsidP="0058696E">
      <w:pPr>
        <w:spacing w:after="0"/>
      </w:pPr>
      <w:r w:rsidRPr="0058696E">
        <w:t xml:space="preserve">Uppskotið til samtyktar varð viðgjørt í vinnunevndini samstundis sum nýggj lóg um kapping, og ein samd vinnunevnd mælti landsstýrismanninum </w:t>
      </w:r>
      <w:r w:rsidR="00103052">
        <w:t xml:space="preserve">í </w:t>
      </w:r>
      <w:r w:rsidRPr="0058696E">
        <w:t>vinnumálum at gera ásetingar í lógini um kapping, sum bet</w:t>
      </w:r>
      <w:r w:rsidR="00103052">
        <w:t xml:space="preserve">ur </w:t>
      </w:r>
      <w:r w:rsidRPr="0058696E">
        <w:t xml:space="preserve">enn í dag </w:t>
      </w:r>
      <w:r w:rsidR="00103052">
        <w:t xml:space="preserve">kunnu </w:t>
      </w:r>
      <w:r w:rsidRPr="0058696E">
        <w:t>tryggja eitt betri eftirlit við prísáseting á marknaðum við avmarkaðari kapping, og har almennar stuðulsskipanir kunnu hava ávirkan á marknaðin og prísáseting. Vinnunevndin mælti til, at hesa broytingar verða framdar í seinasta lagi á heysti 2023</w:t>
      </w:r>
      <w:r w:rsidR="00103052">
        <w:t xml:space="preserve">. </w:t>
      </w:r>
    </w:p>
    <w:bookmarkEnd w:id="2"/>
    <w:p w14:paraId="2C620EE3" w14:textId="48E1E611" w:rsidR="00103052" w:rsidRDefault="00103052" w:rsidP="0058696E">
      <w:pPr>
        <w:spacing w:after="0"/>
      </w:pPr>
    </w:p>
    <w:p w14:paraId="1D43FE95" w14:textId="6D6738A3" w:rsidR="00103052" w:rsidRPr="0058696E" w:rsidRDefault="00103052" w:rsidP="0058696E">
      <w:pPr>
        <w:spacing w:after="0"/>
      </w:pPr>
      <w:bookmarkStart w:id="3" w:name="_Hlk150334714"/>
      <w:r>
        <w:t xml:space="preserve">Landsstýrismaðurin í vinnumálum hevur síðani arbeitt við at gera broytingar í </w:t>
      </w:r>
      <w:proofErr w:type="spellStart"/>
      <w:r>
        <w:t>kappingarlógini</w:t>
      </w:r>
      <w:proofErr w:type="spellEnd"/>
      <w:r>
        <w:t xml:space="preserve">, sum kunnu veita </w:t>
      </w:r>
      <w:proofErr w:type="spellStart"/>
      <w:r>
        <w:t>Kappingareftirlitinum</w:t>
      </w:r>
      <w:proofErr w:type="spellEnd"/>
      <w:r>
        <w:t xml:space="preserve"> fleiri heimildir og víðka um virkisøkið í </w:t>
      </w:r>
      <w:proofErr w:type="spellStart"/>
      <w:r>
        <w:t>kappingarlógini</w:t>
      </w:r>
      <w:proofErr w:type="spellEnd"/>
      <w:r>
        <w:t xml:space="preserve"> til at hava betri eftirlit við prísum og betri amboð at regulera</w:t>
      </w:r>
      <w:r w:rsidR="00557512">
        <w:t xml:space="preserve"> skaðiliga atferð ella virksemi á kappingina á einum marknaði.</w:t>
      </w:r>
    </w:p>
    <w:p w14:paraId="130BC5FF" w14:textId="0343675D" w:rsidR="0058696E" w:rsidRPr="00103052" w:rsidRDefault="0058696E" w:rsidP="0058696E">
      <w:pPr>
        <w:spacing w:after="0"/>
      </w:pPr>
    </w:p>
    <w:p w14:paraId="633837EE" w14:textId="35DA0E83" w:rsidR="009E06A6" w:rsidRDefault="009E06A6" w:rsidP="0058696E">
      <w:pPr>
        <w:spacing w:after="0"/>
        <w:jc w:val="both"/>
        <w:rPr>
          <w:rFonts w:eastAsia="Times New Roman"/>
          <w:color w:val="000000"/>
          <w:lang w:eastAsia="da-DK"/>
        </w:rPr>
      </w:pPr>
      <w:bookmarkStart w:id="4" w:name="_Hlk150334860"/>
      <w:r>
        <w:t>Betri eftirlit við prís</w:t>
      </w:r>
      <w:r w:rsidR="001C3D7A">
        <w:t>i</w:t>
      </w:r>
      <w:r>
        <w:t xml:space="preserve"> og kapping er lutur í at hava betri amboð og átøk í mun til inflasjónina. </w:t>
      </w:r>
      <w:r w:rsidR="0054346F">
        <w:t xml:space="preserve">Innan karmarnar í </w:t>
      </w:r>
      <w:proofErr w:type="spellStart"/>
      <w:r w:rsidR="0054346F">
        <w:t>kappingarlógini</w:t>
      </w:r>
      <w:proofErr w:type="spellEnd"/>
      <w:r w:rsidR="0054346F">
        <w:t xml:space="preserve"> er ætlanin at veita </w:t>
      </w:r>
      <w:proofErr w:type="spellStart"/>
      <w:r w:rsidR="0054346F">
        <w:t>Kappingareftirlitinum</w:t>
      </w:r>
      <w:proofErr w:type="spellEnd"/>
      <w:r w:rsidR="0054346F">
        <w:t xml:space="preserve"> fleiri heimildir og víðka um virkisøkið í </w:t>
      </w:r>
      <w:proofErr w:type="spellStart"/>
      <w:r w:rsidR="0054346F">
        <w:t>kappingarlógini</w:t>
      </w:r>
      <w:proofErr w:type="spellEnd"/>
      <w:r w:rsidR="0054346F">
        <w:t xml:space="preserve">, tó soleiðis, at ásetingarnar í lógini framvegis eru í samsvari við meginreglurnar um </w:t>
      </w:r>
      <w:proofErr w:type="spellStart"/>
      <w:r w:rsidR="0054346F">
        <w:t>marknaðartreytir</w:t>
      </w:r>
      <w:proofErr w:type="spellEnd"/>
      <w:r w:rsidR="0054346F">
        <w:t xml:space="preserve"> fyri prísáseting.</w:t>
      </w:r>
    </w:p>
    <w:bookmarkEnd w:id="3"/>
    <w:p w14:paraId="38455120" w14:textId="77777777" w:rsidR="004D15F0" w:rsidRDefault="004D15F0" w:rsidP="000B24AA">
      <w:pPr>
        <w:spacing w:after="0"/>
      </w:pPr>
    </w:p>
    <w:p w14:paraId="0FFA5B6D" w14:textId="24E3D401" w:rsidR="00FC2AED" w:rsidRDefault="004D15F0" w:rsidP="00FC2AED">
      <w:pPr>
        <w:spacing w:after="0"/>
        <w:rPr>
          <w:rFonts w:eastAsia="Times New Roman"/>
          <w:color w:val="000000"/>
          <w:lang w:eastAsia="da-DK"/>
        </w:rPr>
      </w:pPr>
      <w:r>
        <w:t xml:space="preserve">Við hesum verður skotið upp at geva </w:t>
      </w:r>
      <w:proofErr w:type="spellStart"/>
      <w:r>
        <w:t>Kappingareftirlitinum</w:t>
      </w:r>
      <w:proofErr w:type="spellEnd"/>
      <w:r>
        <w:t xml:space="preserve"> heimild til at fremja </w:t>
      </w:r>
      <w:proofErr w:type="spellStart"/>
      <w:r>
        <w:t>marknaðargreining</w:t>
      </w:r>
      <w:proofErr w:type="spellEnd"/>
      <w:r>
        <w:t xml:space="preserve"> til tess </w:t>
      </w:r>
      <w:r w:rsidR="00FC2AED">
        <w:t xml:space="preserve">forða fyri, at atferð ella viðurskifti á einum marknaði m.a. elva til høgan prís ella høgan vinning. </w:t>
      </w:r>
    </w:p>
    <w:p w14:paraId="5348FDAF" w14:textId="77777777" w:rsidR="00FC2AED" w:rsidRPr="00FC2AED" w:rsidRDefault="00FC2AED" w:rsidP="00FC2AED">
      <w:pPr>
        <w:spacing w:after="0"/>
        <w:rPr>
          <w:rFonts w:eastAsia="Times New Roman"/>
          <w:color w:val="000000"/>
          <w:lang w:eastAsia="da-DK"/>
        </w:rPr>
      </w:pPr>
    </w:p>
    <w:p w14:paraId="67BF34E1" w14:textId="2C886483" w:rsidR="00FC2AED" w:rsidRDefault="00780D3D" w:rsidP="00FC2AED">
      <w:pPr>
        <w:spacing w:after="0"/>
        <w:jc w:val="both"/>
      </w:pPr>
      <w:r>
        <w:t xml:space="preserve">Lagt verður upp til, at </w:t>
      </w:r>
      <w:proofErr w:type="spellStart"/>
      <w:r w:rsidR="00FC2AED">
        <w:t>Kappingareftirlitið</w:t>
      </w:r>
      <w:proofErr w:type="spellEnd"/>
      <w:r w:rsidR="00FC2AED">
        <w:t xml:space="preserve"> ikki kann fara undir</w:t>
      </w:r>
      <w:r w:rsidR="009E06A6">
        <w:t xml:space="preserve"> </w:t>
      </w:r>
      <w:proofErr w:type="spellStart"/>
      <w:r w:rsidR="001E2FA5">
        <w:t>marknaðar</w:t>
      </w:r>
      <w:r w:rsidR="00FC2AED">
        <w:t>greining</w:t>
      </w:r>
      <w:proofErr w:type="spellEnd"/>
      <w:r w:rsidR="00FC2AED">
        <w:t xml:space="preserve"> uttan so, </w:t>
      </w:r>
      <w:r w:rsidR="001E2FA5">
        <w:t xml:space="preserve">at ábendingar eru um, at viðurskifti ella framferð á viðkomandi marknað forða, avlaga ella hava </w:t>
      </w:r>
      <w:r w:rsidR="001E2FA5">
        <w:lastRenderedPageBreak/>
        <w:t>skað</w:t>
      </w:r>
      <w:r w:rsidR="00317EC7">
        <w:t>i</w:t>
      </w:r>
      <w:r w:rsidR="001E2FA5">
        <w:t>lig árin á kappingina</w:t>
      </w:r>
      <w:r w:rsidR="00FC2AED">
        <w:t xml:space="preserve"> á einum marknaði</w:t>
      </w:r>
      <w:r w:rsidR="001E2FA5">
        <w:t>.</w:t>
      </w:r>
      <w:r w:rsidR="000B59D9">
        <w:t xml:space="preserve"> Hetta verður gjørt við atliti at rættartrygdini hjá fyritøkum o.ø.</w:t>
      </w:r>
    </w:p>
    <w:p w14:paraId="763B72B1" w14:textId="77777777" w:rsidR="00FC2AED" w:rsidRDefault="00FC2AED" w:rsidP="00FC2AED">
      <w:pPr>
        <w:spacing w:after="0"/>
        <w:jc w:val="both"/>
      </w:pPr>
    </w:p>
    <w:p w14:paraId="6FF0A144" w14:textId="0BC2D234" w:rsidR="00FC2AED" w:rsidRDefault="001E2FA5" w:rsidP="00FC2AED">
      <w:pPr>
        <w:spacing w:after="0"/>
        <w:jc w:val="both"/>
      </w:pPr>
      <w:r>
        <w:t xml:space="preserve">Somuleiðis </w:t>
      </w:r>
      <w:r w:rsidR="00FC2AED">
        <w:t xml:space="preserve">verður </w:t>
      </w:r>
      <w:r>
        <w:t xml:space="preserve">ásett, at </w:t>
      </w:r>
      <w:proofErr w:type="spellStart"/>
      <w:r>
        <w:t>Kappingareftirlitið</w:t>
      </w:r>
      <w:proofErr w:type="spellEnd"/>
      <w:r>
        <w:t xml:space="preserve"> skal hava </w:t>
      </w:r>
      <w:r w:rsidR="00FC2AED">
        <w:t>víst á</w:t>
      </w:r>
      <w:r>
        <w:t xml:space="preserve">, at tað eru viðurskifti ella framferð á marknaðinum, sum eru til ampa fyri kappingina, </w:t>
      </w:r>
      <w:r w:rsidR="00FC2AED">
        <w:t>á</w:t>
      </w:r>
      <w:r>
        <w:t xml:space="preserve">ðrenn </w:t>
      </w:r>
      <w:proofErr w:type="spellStart"/>
      <w:r w:rsidR="00FC2AED">
        <w:t>Kappingareftirlitið</w:t>
      </w:r>
      <w:proofErr w:type="spellEnd"/>
      <w:r w:rsidR="00FC2AED">
        <w:t xml:space="preserve"> kann geva </w:t>
      </w:r>
      <w:r>
        <w:t xml:space="preserve">boð </w:t>
      </w:r>
      <w:r w:rsidR="00FC2AED">
        <w:t>sambært</w:t>
      </w:r>
      <w:r>
        <w:t xml:space="preserve"> §</w:t>
      </w:r>
      <w:r w:rsidR="00FC2AED">
        <w:t xml:space="preserve"> </w:t>
      </w:r>
      <w:r>
        <w:t>26</w:t>
      </w:r>
      <w:r w:rsidR="00FC2AED">
        <w:t>.</w:t>
      </w:r>
      <w:r w:rsidR="00317EC7">
        <w:t xml:space="preserve"> </w:t>
      </w:r>
      <w:r w:rsidR="00780D3D">
        <w:t xml:space="preserve">Hesi boð kunnu m.a. annað verða, at farast kann ikki upp um tilskilaðar prísir ella vinningar. </w:t>
      </w:r>
      <w:r w:rsidR="00317EC7">
        <w:t xml:space="preserve">Boðini sambært § 26 skulu vera hóskandi og rímilig sambært meginregluni um </w:t>
      </w:r>
      <w:proofErr w:type="spellStart"/>
      <w:r w:rsidR="00317EC7">
        <w:t>proportionalitet</w:t>
      </w:r>
      <w:proofErr w:type="spellEnd"/>
      <w:r w:rsidR="00317EC7">
        <w:t>, og samstundis</w:t>
      </w:r>
      <w:r w:rsidR="00780D3D">
        <w:t xml:space="preserve"> hava fyritøkum o.a. høvi at kæra </w:t>
      </w:r>
      <w:r w:rsidR="00317EC7">
        <w:t>boð</w:t>
      </w:r>
      <w:r w:rsidR="00780D3D">
        <w:t>, givin sambært § 26</w:t>
      </w:r>
      <w:r w:rsidR="00317EC7">
        <w:t xml:space="preserve">. </w:t>
      </w:r>
    </w:p>
    <w:p w14:paraId="62ADA168" w14:textId="77777777" w:rsidR="00FC2AED" w:rsidRDefault="00FC2AED" w:rsidP="00317EC7">
      <w:pPr>
        <w:spacing w:after="0"/>
        <w:jc w:val="both"/>
      </w:pPr>
    </w:p>
    <w:p w14:paraId="62E8E571" w14:textId="39B73FB7" w:rsidR="001E2FA5" w:rsidRDefault="00317EC7" w:rsidP="00317EC7">
      <w:pPr>
        <w:spacing w:after="0"/>
        <w:jc w:val="both"/>
      </w:pPr>
      <w:r>
        <w:t>F</w:t>
      </w:r>
      <w:r w:rsidR="001E2FA5">
        <w:t xml:space="preserve">yritøkur </w:t>
      </w:r>
      <w:r>
        <w:t xml:space="preserve">er </w:t>
      </w:r>
      <w:r w:rsidR="001E2FA5">
        <w:t>ofta sjálvar betur førar fyri at finna røttu loysnirnar</w:t>
      </w:r>
      <w:r>
        <w:t xml:space="preserve">, og tí verður </w:t>
      </w:r>
      <w:r w:rsidR="001E2FA5">
        <w:t>ásett, at ein tilsøgn, s</w:t>
      </w:r>
      <w:r>
        <w:t xml:space="preserve">ambært </w:t>
      </w:r>
      <w:r w:rsidR="001E2FA5">
        <w:t>§</w:t>
      </w:r>
      <w:r>
        <w:t xml:space="preserve"> </w:t>
      </w:r>
      <w:r w:rsidR="001E2FA5">
        <w:t xml:space="preserve">27 í </w:t>
      </w:r>
      <w:proofErr w:type="spellStart"/>
      <w:r w:rsidR="001E2FA5">
        <w:t>kappingarlógini</w:t>
      </w:r>
      <w:proofErr w:type="spellEnd"/>
      <w:r w:rsidR="001E2FA5">
        <w:t xml:space="preserve">, </w:t>
      </w:r>
      <w:r>
        <w:t xml:space="preserve">altíð </w:t>
      </w:r>
      <w:r w:rsidR="001E2FA5">
        <w:t xml:space="preserve">kann latast </w:t>
      </w:r>
      <w:proofErr w:type="spellStart"/>
      <w:r>
        <w:t>Kappingareftirlitinum</w:t>
      </w:r>
      <w:proofErr w:type="spellEnd"/>
      <w:r>
        <w:t xml:space="preserve"> í sambandi við eina </w:t>
      </w:r>
      <w:proofErr w:type="spellStart"/>
      <w:r w:rsidR="001E2FA5">
        <w:t>marknaðar</w:t>
      </w:r>
      <w:r>
        <w:t>greining</w:t>
      </w:r>
      <w:proofErr w:type="spellEnd"/>
      <w:r w:rsidR="001E2FA5">
        <w:t xml:space="preserve">. </w:t>
      </w:r>
      <w:r>
        <w:t>Verður ein tilsøgn gjørd bindandi</w:t>
      </w:r>
      <w:r w:rsidR="001E2FA5">
        <w:t xml:space="preserve">, verður </w:t>
      </w:r>
      <w:proofErr w:type="spellStart"/>
      <w:r w:rsidR="001E2FA5">
        <w:t>marknaðar</w:t>
      </w:r>
      <w:r>
        <w:t>greiningin</w:t>
      </w:r>
      <w:proofErr w:type="spellEnd"/>
      <w:r>
        <w:t xml:space="preserve"> vanliga </w:t>
      </w:r>
      <w:r w:rsidR="001E2FA5">
        <w:t>steðga</w:t>
      </w:r>
      <w:r>
        <w:t xml:space="preserve">ð, </w:t>
      </w:r>
      <w:r w:rsidR="001E2FA5">
        <w:t>uttan at nøkur endaliga niðurstøða verður gjørd.</w:t>
      </w:r>
    </w:p>
    <w:p w14:paraId="46143323" w14:textId="77777777" w:rsidR="00BD1437" w:rsidRDefault="00BD1437" w:rsidP="00317EC7">
      <w:pPr>
        <w:spacing w:after="0"/>
        <w:jc w:val="both"/>
      </w:pPr>
    </w:p>
    <w:p w14:paraId="6613A09B" w14:textId="47AC63E4" w:rsidR="00D5085E" w:rsidRDefault="001E2FA5" w:rsidP="00780D3D">
      <w:pPr>
        <w:jc w:val="both"/>
      </w:pPr>
      <w:r>
        <w:t xml:space="preserve">Skotið verður upp, at niðurstøður í </w:t>
      </w:r>
      <w:proofErr w:type="spellStart"/>
      <w:r>
        <w:t>marknaðar</w:t>
      </w:r>
      <w:r w:rsidR="00BD1437">
        <w:t>greiningum</w:t>
      </w:r>
      <w:proofErr w:type="spellEnd"/>
      <w:r>
        <w:t xml:space="preserve"> ikki kunna kærast, men at tey boð, sum verða givin, kunna kærast. Somuleiðis verður skotið upp, at tær niðurstøður, sum verða gjørdar í eini </w:t>
      </w:r>
      <w:proofErr w:type="spellStart"/>
      <w:r>
        <w:t>marknaðar</w:t>
      </w:r>
      <w:r w:rsidR="00BD1437">
        <w:t>greining</w:t>
      </w:r>
      <w:proofErr w:type="spellEnd"/>
      <w:r>
        <w:t xml:space="preserve">, fara ikki at føra til revsing, meðan brot á boð ella </w:t>
      </w:r>
      <w:proofErr w:type="spellStart"/>
      <w:r>
        <w:t>tilsagnir</w:t>
      </w:r>
      <w:proofErr w:type="spellEnd"/>
      <w:r>
        <w:t xml:space="preserve"> givnar í sambandi við </w:t>
      </w:r>
      <w:proofErr w:type="spellStart"/>
      <w:r>
        <w:t>marknaðar</w:t>
      </w:r>
      <w:r w:rsidR="00BD1437">
        <w:t>greining</w:t>
      </w:r>
      <w:proofErr w:type="spellEnd"/>
      <w:r w:rsidR="00BD1437">
        <w:t xml:space="preserve"> </w:t>
      </w:r>
      <w:r>
        <w:t>kunna rev</w:t>
      </w:r>
      <w:r w:rsidR="00BD1437">
        <w:t>s</w:t>
      </w:r>
      <w:r>
        <w:t xml:space="preserve">ast við bót. </w:t>
      </w:r>
      <w:r w:rsidR="00BD1437">
        <w:t>Mett verður, at tað í nøktandi mun verður tikið atlit at rættartrygdini hjá fyritøkunum o.ø.</w:t>
      </w:r>
    </w:p>
    <w:p w14:paraId="556EC7F5" w14:textId="3AA93EDE" w:rsidR="00D7202D" w:rsidRDefault="003D3A14" w:rsidP="00780D3D">
      <w:pPr>
        <w:jc w:val="both"/>
      </w:pPr>
      <w:bookmarkStart w:id="5" w:name="_Hlk150337402"/>
      <w:bookmarkEnd w:id="4"/>
      <w:proofErr w:type="spellStart"/>
      <w:r>
        <w:t>Kappingareftirlitið</w:t>
      </w:r>
      <w:proofErr w:type="spellEnd"/>
      <w:r>
        <w:t xml:space="preserve"> hevur ynskt, at tað verður greitt, hvør er rætti myndugleiki at stevna, tá ið úrskurður hjá Føroya Kærustovni verður skotin inn fyri Føroya Rætt. </w:t>
      </w:r>
    </w:p>
    <w:p w14:paraId="60343114" w14:textId="0D81CFD0" w:rsidR="003C0AB0" w:rsidRPr="003C0AB0" w:rsidRDefault="003C0AB0" w:rsidP="00780D3D">
      <w:pPr>
        <w:jc w:val="both"/>
      </w:pPr>
      <w:proofErr w:type="spellStart"/>
      <w:r>
        <w:t>Kappingareftirlitið</w:t>
      </w:r>
      <w:proofErr w:type="spellEnd"/>
      <w:r>
        <w:t xml:space="preserve"> er </w:t>
      </w:r>
      <w:proofErr w:type="spellStart"/>
      <w:r>
        <w:t>kappingarmyndugleiki</w:t>
      </w:r>
      <w:proofErr w:type="spellEnd"/>
      <w:r>
        <w:t xml:space="preserve"> í Føroyum, og </w:t>
      </w:r>
      <w:r w:rsidR="0015148D">
        <w:t xml:space="preserve">skotið verður upp, at tað verður </w:t>
      </w:r>
      <w:r>
        <w:t xml:space="preserve">greitt, at </w:t>
      </w:r>
      <w:proofErr w:type="spellStart"/>
      <w:r>
        <w:t>Kappingareftirlitið</w:t>
      </w:r>
      <w:proofErr w:type="spellEnd"/>
      <w:r>
        <w:t xml:space="preserve"> er </w:t>
      </w:r>
      <w:r w:rsidRPr="003C0AB0">
        <w:t>sokallað</w:t>
      </w:r>
      <w:r>
        <w:t xml:space="preserve">i </w:t>
      </w:r>
      <w:proofErr w:type="spellStart"/>
      <w:r w:rsidRPr="003C0AB0">
        <w:t>prosesspartur</w:t>
      </w:r>
      <w:r>
        <w:t>in</w:t>
      </w:r>
      <w:proofErr w:type="spellEnd"/>
      <w:r w:rsidRPr="003C0AB0">
        <w:t xml:space="preserve">, tá </w:t>
      </w:r>
      <w:r>
        <w:t xml:space="preserve">ið </w:t>
      </w:r>
      <w:r w:rsidRPr="003C0AB0">
        <w:t>úrskurður verður skotin inn fyri Føroya Rætt.</w:t>
      </w:r>
      <w:r w:rsidR="003D3A14">
        <w:t xml:space="preserve"> Tað merkir, at t</w:t>
      </w:r>
      <w:r w:rsidRPr="003C0AB0">
        <w:t xml:space="preserve">á </w:t>
      </w:r>
      <w:r>
        <w:t xml:space="preserve">ið kærari, t.e. vanliga fyritøka o.a., </w:t>
      </w:r>
      <w:r w:rsidRPr="003C0AB0">
        <w:t>skjýtur úrskurð hjá Føroya Kærustovni inn  fyri  Føroya  Rætt,</w:t>
      </w:r>
      <w:r>
        <w:t xml:space="preserve"> </w:t>
      </w:r>
      <w:r w:rsidR="003D3A14">
        <w:t xml:space="preserve">verður </w:t>
      </w:r>
      <w:proofErr w:type="spellStart"/>
      <w:r>
        <w:t>Kappingareftirlitið</w:t>
      </w:r>
      <w:proofErr w:type="spellEnd"/>
      <w:r w:rsidR="003D3A14">
        <w:t xml:space="preserve"> </w:t>
      </w:r>
      <w:r w:rsidR="0015148D">
        <w:t xml:space="preserve">- </w:t>
      </w:r>
      <w:r w:rsidR="003D3A14">
        <w:t xml:space="preserve">og ikki Føroya Kærustovnur </w:t>
      </w:r>
      <w:r w:rsidR="0015148D">
        <w:t>-</w:t>
      </w:r>
      <w:r w:rsidR="003D3A14">
        <w:t>stevnt</w:t>
      </w:r>
      <w:r w:rsidRPr="003C0AB0">
        <w:t>.</w:t>
      </w:r>
      <w:r w:rsidR="003D3A14">
        <w:t xml:space="preserve"> </w:t>
      </w:r>
      <w:r w:rsidRPr="003C0AB0">
        <w:t>Somuleiðis verður</w:t>
      </w:r>
      <w:r w:rsidR="003D3A14">
        <w:t xml:space="preserve"> lagt upp til, at </w:t>
      </w:r>
      <w:r w:rsidRPr="003C0AB0">
        <w:t xml:space="preserve">tá </w:t>
      </w:r>
      <w:r>
        <w:t xml:space="preserve">ið </w:t>
      </w:r>
      <w:proofErr w:type="spellStart"/>
      <w:r>
        <w:t>Kappingareftirlitið</w:t>
      </w:r>
      <w:proofErr w:type="spellEnd"/>
      <w:r>
        <w:t xml:space="preserve"> </w:t>
      </w:r>
      <w:r w:rsidRPr="003C0AB0">
        <w:t xml:space="preserve">skjýtur úrskurð inn fyri Føroya Rætt, </w:t>
      </w:r>
      <w:r w:rsidR="003D3A14">
        <w:t xml:space="preserve">verður </w:t>
      </w:r>
      <w:r>
        <w:t>fyritøkan o.a.</w:t>
      </w:r>
      <w:r w:rsidR="003D3A14">
        <w:t xml:space="preserve"> stevnd</w:t>
      </w:r>
      <w:r w:rsidRPr="003C0AB0">
        <w:t>.</w:t>
      </w:r>
    </w:p>
    <w:bookmarkEnd w:id="5"/>
    <w:p w14:paraId="1A054C5A" w14:textId="77777777" w:rsidR="00D5085E" w:rsidRDefault="00D5085E" w:rsidP="00D5085E">
      <w:pPr>
        <w:spacing w:after="0"/>
        <w:rPr>
          <w:b/>
        </w:rPr>
      </w:pPr>
      <w:r>
        <w:rPr>
          <w:b/>
        </w:rPr>
        <w:t>1.2. Galdandi lóggáva</w:t>
      </w:r>
    </w:p>
    <w:p w14:paraId="588E876E" w14:textId="0B80F44B" w:rsidR="004C35BF" w:rsidRDefault="00D5085E" w:rsidP="00D5085E">
      <w:pPr>
        <w:spacing w:after="0"/>
        <w:jc w:val="both"/>
      </w:pPr>
      <w:r>
        <w:t>G</w:t>
      </w:r>
      <w:r w:rsidR="004C35BF">
        <w:t xml:space="preserve">aldandi lóg er løgtingslóg nr. 72 frá 22. mai 2023 um kapping. </w:t>
      </w:r>
    </w:p>
    <w:p w14:paraId="7B3EE7E7" w14:textId="77777777" w:rsidR="00D5085E" w:rsidRDefault="00D5085E" w:rsidP="00D5085E">
      <w:pPr>
        <w:spacing w:after="0"/>
        <w:jc w:val="both"/>
        <w:rPr>
          <w:b/>
        </w:rPr>
      </w:pPr>
    </w:p>
    <w:p w14:paraId="37538EF7" w14:textId="77777777" w:rsidR="00D5085E" w:rsidRDefault="00D5085E" w:rsidP="00D5085E">
      <w:pPr>
        <w:spacing w:after="0"/>
        <w:rPr>
          <w:b/>
        </w:rPr>
      </w:pPr>
      <w:r>
        <w:rPr>
          <w:b/>
        </w:rPr>
        <w:t>1.3. Endamálið við uppskotinum</w:t>
      </w:r>
    </w:p>
    <w:p w14:paraId="2E4CD6D5" w14:textId="00F5F514" w:rsidR="004C35BF" w:rsidRDefault="004C35BF" w:rsidP="00D5085E">
      <w:pPr>
        <w:spacing w:after="0"/>
        <w:jc w:val="both"/>
      </w:pPr>
      <w:r>
        <w:t xml:space="preserve">Endamálið við uppskotinum er at útvega </w:t>
      </w:r>
      <w:proofErr w:type="spellStart"/>
      <w:r>
        <w:t>kappingareftirlitinum</w:t>
      </w:r>
      <w:proofErr w:type="spellEnd"/>
      <w:r>
        <w:t xml:space="preserve"> fleiri amboð at fremja virknað kapping. Við hesum verður givið </w:t>
      </w:r>
      <w:proofErr w:type="spellStart"/>
      <w:r>
        <w:t>Kappingareftirlitinum</w:t>
      </w:r>
      <w:proofErr w:type="spellEnd"/>
      <w:r>
        <w:t xml:space="preserve"> heimild at fremja </w:t>
      </w:r>
      <w:proofErr w:type="spellStart"/>
      <w:r>
        <w:t>marknaðargreiningar</w:t>
      </w:r>
      <w:proofErr w:type="spellEnd"/>
      <w:r>
        <w:t xml:space="preserve"> t.d. tá ið ábendingar eru um, at </w:t>
      </w:r>
      <w:r w:rsidR="00E02628">
        <w:t>kappingin á einum marknaði ikki virkar, sum m.a. kann vísa seg við h</w:t>
      </w:r>
      <w:r w:rsidR="000F2EE8">
        <w:t>øgum prísum ella høgum vinningi.</w:t>
      </w:r>
    </w:p>
    <w:p w14:paraId="76C7AC8C" w14:textId="65335E1C" w:rsidR="000F2EE8" w:rsidRDefault="000F2EE8" w:rsidP="00D5085E">
      <w:pPr>
        <w:spacing w:after="0"/>
        <w:jc w:val="both"/>
      </w:pPr>
    </w:p>
    <w:p w14:paraId="2B65082E" w14:textId="77777777" w:rsidR="000F2EE8" w:rsidRDefault="000F2EE8" w:rsidP="00D5085E">
      <w:pPr>
        <w:spacing w:after="0"/>
        <w:jc w:val="both"/>
      </w:pPr>
      <w:r>
        <w:t xml:space="preserve">Við heimild í § 29 í </w:t>
      </w:r>
      <w:proofErr w:type="spellStart"/>
      <w:r>
        <w:t>kappingarlógini</w:t>
      </w:r>
      <w:proofErr w:type="spellEnd"/>
      <w:r>
        <w:t xml:space="preserve"> er heimild at gera kanningar innan ávísa vinnugrein ella marknaði. Fyri at byrja eina kanning sambært § 29 er tað ikki eitt krav, at </w:t>
      </w:r>
      <w:proofErr w:type="spellStart"/>
      <w:r>
        <w:t>Kappingareftirlitið</w:t>
      </w:r>
      <w:proofErr w:type="spellEnd"/>
      <w:r>
        <w:t xml:space="preserve"> frammanundan kann staðfesta álvarsamar </w:t>
      </w:r>
      <w:proofErr w:type="spellStart"/>
      <w:r>
        <w:t>kappingarligar</w:t>
      </w:r>
      <w:proofErr w:type="spellEnd"/>
      <w:r>
        <w:t xml:space="preserve"> trupulleikar. Gáttin at gera kanningar sambært § 29 er sostatt lægri enn í § 29 a. </w:t>
      </w:r>
    </w:p>
    <w:p w14:paraId="7FCBCBC1" w14:textId="77777777" w:rsidR="000F2EE8" w:rsidRDefault="000F2EE8" w:rsidP="00D5085E">
      <w:pPr>
        <w:spacing w:after="0"/>
        <w:jc w:val="both"/>
      </w:pPr>
    </w:p>
    <w:p w14:paraId="1602FAEA" w14:textId="316ECDE4" w:rsidR="00D5085E" w:rsidRDefault="000F2EE8" w:rsidP="00D5085E">
      <w:pPr>
        <w:spacing w:after="0"/>
        <w:jc w:val="both"/>
      </w:pPr>
      <w:r>
        <w:t xml:space="preserve">Við áseting um </w:t>
      </w:r>
      <w:proofErr w:type="spellStart"/>
      <w:r>
        <w:t>marknaðargreining</w:t>
      </w:r>
      <w:proofErr w:type="spellEnd"/>
      <w:r>
        <w:t xml:space="preserve"> í nýggjari § 29 a, hevur </w:t>
      </w:r>
      <w:proofErr w:type="spellStart"/>
      <w:r>
        <w:t>Kappingareftirlitið</w:t>
      </w:r>
      <w:proofErr w:type="spellEnd"/>
      <w:r>
        <w:t xml:space="preserve"> heimild at gera </w:t>
      </w:r>
      <w:proofErr w:type="spellStart"/>
      <w:r>
        <w:t>marknaðargreiningar</w:t>
      </w:r>
      <w:proofErr w:type="spellEnd"/>
      <w:r>
        <w:t xml:space="preserve">, umframt fær </w:t>
      </w:r>
      <w:proofErr w:type="spellStart"/>
      <w:r>
        <w:t>Kappingareftirlitið</w:t>
      </w:r>
      <w:proofErr w:type="spellEnd"/>
      <w:r>
        <w:t xml:space="preserve"> heimild at enda mál við tilsøgn sambært § 27 og geva boð sambært § 26, sum ikki ber til í dag sambært § 29. Av tí, at </w:t>
      </w:r>
      <w:proofErr w:type="spellStart"/>
      <w:r>
        <w:t>Kappingareftirlitið</w:t>
      </w:r>
      <w:proofErr w:type="spellEnd"/>
      <w:r>
        <w:t xml:space="preserve"> fær hesar heimildir</w:t>
      </w:r>
      <w:r w:rsidR="000B59D9">
        <w:t xml:space="preserve">, </w:t>
      </w:r>
      <w:r>
        <w:t xml:space="preserve">hóast talan ikki er um brot á §§ 6 ella 11, er er krav um, at ábendingar skulu vera um, at virkin kapping ikki er á marknaðinum, áðrenn </w:t>
      </w:r>
      <w:proofErr w:type="spellStart"/>
      <w:r>
        <w:t>Kappingareftirlitið</w:t>
      </w:r>
      <w:proofErr w:type="spellEnd"/>
      <w:r>
        <w:t xml:space="preserve"> kann far undir eina </w:t>
      </w:r>
      <w:proofErr w:type="spellStart"/>
      <w:r>
        <w:t>marknaða</w:t>
      </w:r>
      <w:r w:rsidR="0015148D">
        <w:t>r</w:t>
      </w:r>
      <w:r>
        <w:t>greining</w:t>
      </w:r>
      <w:proofErr w:type="spellEnd"/>
      <w:r>
        <w:t>.</w:t>
      </w:r>
    </w:p>
    <w:p w14:paraId="39359454" w14:textId="57882F8F" w:rsidR="003D3A14" w:rsidRDefault="003D3A14" w:rsidP="00D5085E">
      <w:pPr>
        <w:spacing w:after="0"/>
        <w:jc w:val="both"/>
      </w:pPr>
    </w:p>
    <w:p w14:paraId="63B75E52" w14:textId="26DE7487" w:rsidR="003D3A14" w:rsidRDefault="0015148D" w:rsidP="003D3A14">
      <w:pPr>
        <w:spacing w:after="0"/>
        <w:jc w:val="both"/>
      </w:pPr>
      <w:r>
        <w:t xml:space="preserve">Eisini verður skotið upp </w:t>
      </w:r>
      <w:r w:rsidR="003D3A14">
        <w:t xml:space="preserve">at gera greitt, at </w:t>
      </w:r>
      <w:proofErr w:type="spellStart"/>
      <w:r w:rsidR="003D3A14">
        <w:t>Kappingareftirlitið</w:t>
      </w:r>
      <w:proofErr w:type="spellEnd"/>
      <w:r w:rsidR="003D3A14">
        <w:t xml:space="preserve"> er rætti </w:t>
      </w:r>
      <w:r>
        <w:t>myndugleiki at stevna</w:t>
      </w:r>
      <w:r w:rsidR="003D3A14">
        <w:t>, tá ið úrskurður hjá Føroya Kærustovni verður skotið inn fyri Føroya Rætt.</w:t>
      </w:r>
    </w:p>
    <w:p w14:paraId="61250DD7" w14:textId="77777777" w:rsidR="003D3A14" w:rsidRDefault="003D3A14" w:rsidP="003D3A14">
      <w:pPr>
        <w:spacing w:after="0"/>
        <w:jc w:val="both"/>
      </w:pPr>
    </w:p>
    <w:p w14:paraId="0B60A912" w14:textId="1FD876DB" w:rsidR="00D5085E" w:rsidRDefault="003D3A14" w:rsidP="003D3A14">
      <w:pPr>
        <w:spacing w:after="0"/>
        <w:jc w:val="both"/>
      </w:pPr>
      <w:proofErr w:type="spellStart"/>
      <w:r>
        <w:t>Kappingareftirlitið</w:t>
      </w:r>
      <w:proofErr w:type="spellEnd"/>
      <w:r>
        <w:t xml:space="preserve"> er </w:t>
      </w:r>
      <w:proofErr w:type="spellStart"/>
      <w:r>
        <w:t>kappingarmyndugleiki</w:t>
      </w:r>
      <w:proofErr w:type="spellEnd"/>
      <w:r>
        <w:t xml:space="preserve"> í Føroyum, og við hesum verður greitt, at </w:t>
      </w:r>
      <w:proofErr w:type="spellStart"/>
      <w:r>
        <w:t>Kappingareftirlitið</w:t>
      </w:r>
      <w:proofErr w:type="spellEnd"/>
      <w:r>
        <w:t xml:space="preserve"> er </w:t>
      </w:r>
      <w:r w:rsidRPr="003C0AB0">
        <w:t>sokallað</w:t>
      </w:r>
      <w:r>
        <w:t xml:space="preserve">i </w:t>
      </w:r>
      <w:proofErr w:type="spellStart"/>
      <w:r w:rsidRPr="003C0AB0">
        <w:t>prosesspartur</w:t>
      </w:r>
      <w:r>
        <w:t>in</w:t>
      </w:r>
      <w:proofErr w:type="spellEnd"/>
      <w:r w:rsidRPr="003C0AB0">
        <w:t xml:space="preserve">, tá </w:t>
      </w:r>
      <w:r>
        <w:t xml:space="preserve">ið </w:t>
      </w:r>
      <w:r w:rsidRPr="003C0AB0">
        <w:t>úrskurður verður skotin inn fyri Føroya Rætt.</w:t>
      </w:r>
      <w:r>
        <w:t xml:space="preserve"> Tað merkir, at t</w:t>
      </w:r>
      <w:r w:rsidRPr="003C0AB0">
        <w:t xml:space="preserve">á </w:t>
      </w:r>
      <w:r>
        <w:t xml:space="preserve">ið kærari, t.e. vanliga fyritøka o.a., </w:t>
      </w:r>
      <w:r w:rsidRPr="003C0AB0">
        <w:t>skjýtur úrskurð hjá Føroya Kærustovni inn  fyri  Føroya  Rætt,</w:t>
      </w:r>
      <w:r>
        <w:t xml:space="preserve"> verður </w:t>
      </w:r>
      <w:proofErr w:type="spellStart"/>
      <w:r>
        <w:t>Kappingareftirlitið</w:t>
      </w:r>
      <w:proofErr w:type="spellEnd"/>
      <w:r>
        <w:t xml:space="preserve"> </w:t>
      </w:r>
      <w:r w:rsidR="00A258D6">
        <w:t xml:space="preserve">- </w:t>
      </w:r>
      <w:r>
        <w:t>og ikki Føroya Kærustovnur</w:t>
      </w:r>
      <w:r w:rsidR="00A258D6">
        <w:t xml:space="preserve"> -</w:t>
      </w:r>
      <w:r>
        <w:t xml:space="preserve"> stevnt</w:t>
      </w:r>
      <w:r w:rsidRPr="003C0AB0">
        <w:t>.</w:t>
      </w:r>
      <w:r>
        <w:t xml:space="preserve"> </w:t>
      </w:r>
      <w:r w:rsidRPr="003C0AB0">
        <w:t>Somuleiðis verður</w:t>
      </w:r>
      <w:r>
        <w:t xml:space="preserve"> lagt upp til, at </w:t>
      </w:r>
      <w:r w:rsidRPr="003C0AB0">
        <w:t xml:space="preserve">tá </w:t>
      </w:r>
      <w:r>
        <w:t xml:space="preserve">ið </w:t>
      </w:r>
      <w:proofErr w:type="spellStart"/>
      <w:r>
        <w:t>Kappingareftirlitið</w:t>
      </w:r>
      <w:proofErr w:type="spellEnd"/>
      <w:r>
        <w:t xml:space="preserve"> </w:t>
      </w:r>
      <w:r w:rsidRPr="003C0AB0">
        <w:t xml:space="preserve">skjýtur úrskurð inn fyri Føroya Rætt, </w:t>
      </w:r>
      <w:r>
        <w:t>verður fyritøkan o.a. stevnd</w:t>
      </w:r>
      <w:r w:rsidRPr="003C0AB0">
        <w:t>.</w:t>
      </w:r>
    </w:p>
    <w:p w14:paraId="29F6D91B" w14:textId="77777777" w:rsidR="0015148D" w:rsidRDefault="0015148D" w:rsidP="003D3A14">
      <w:pPr>
        <w:spacing w:after="0"/>
        <w:jc w:val="both"/>
      </w:pPr>
    </w:p>
    <w:p w14:paraId="0785E24B" w14:textId="77777777" w:rsidR="003D3A14" w:rsidRDefault="003D3A14" w:rsidP="003D3A14">
      <w:pPr>
        <w:spacing w:after="0"/>
        <w:jc w:val="both"/>
      </w:pPr>
    </w:p>
    <w:p w14:paraId="1642C4A6" w14:textId="77777777" w:rsidR="00D5085E" w:rsidRDefault="00D5085E" w:rsidP="003D3A14">
      <w:pPr>
        <w:spacing w:after="0"/>
        <w:rPr>
          <w:b/>
        </w:rPr>
      </w:pPr>
      <w:r>
        <w:rPr>
          <w:b/>
        </w:rPr>
        <w:t>1.4. Samandráttur av nýskipanini við uppskotinum</w:t>
      </w:r>
    </w:p>
    <w:p w14:paraId="0EC2BE50" w14:textId="697336EA" w:rsidR="00D5085E" w:rsidRDefault="004C35BF" w:rsidP="00D5085E">
      <w:pPr>
        <w:spacing w:after="0"/>
        <w:jc w:val="both"/>
      </w:pPr>
      <w:r>
        <w:t xml:space="preserve">Nýskipanin við hesum uppskoti til broyting í </w:t>
      </w:r>
      <w:proofErr w:type="spellStart"/>
      <w:r>
        <w:t>kappingarlógini</w:t>
      </w:r>
      <w:proofErr w:type="spellEnd"/>
      <w:r>
        <w:t xml:space="preserve"> er, at </w:t>
      </w:r>
      <w:proofErr w:type="spellStart"/>
      <w:r>
        <w:t>Kappingareftirlitið</w:t>
      </w:r>
      <w:proofErr w:type="spellEnd"/>
      <w:r>
        <w:t xml:space="preserve"> fær heimild at fremja </w:t>
      </w:r>
      <w:proofErr w:type="spellStart"/>
      <w:r>
        <w:t>marknaðargreiningar</w:t>
      </w:r>
      <w:proofErr w:type="spellEnd"/>
      <w:r>
        <w:t xml:space="preserve"> á marknaðunum, har ábendingar eru um, at kappingin ikki virkar sum hon skal, sum m.a. kann vísa seg við høgum prísum ella høgum vinningi. Fyri at fremja kappingina á marknaðinum kann fyritøka o.a. geva </w:t>
      </w:r>
      <w:proofErr w:type="spellStart"/>
      <w:r>
        <w:t>Kappingareftirlitinum</w:t>
      </w:r>
      <w:proofErr w:type="spellEnd"/>
      <w:r>
        <w:t xml:space="preserve"> tilsøgn, sum </w:t>
      </w:r>
      <w:proofErr w:type="spellStart"/>
      <w:r>
        <w:t>Kappingareftirlitið</w:t>
      </w:r>
      <w:proofErr w:type="spellEnd"/>
      <w:r>
        <w:t xml:space="preserve"> kann gera bindandi. </w:t>
      </w:r>
      <w:proofErr w:type="spellStart"/>
      <w:r>
        <w:t>Kappingareftirlitið</w:t>
      </w:r>
      <w:proofErr w:type="spellEnd"/>
      <w:r>
        <w:t xml:space="preserve"> fær eisini heimild at geva boð sum t.d. at farast kann ikki upp um tilskilaðar prísir ella vinningar. </w:t>
      </w:r>
    </w:p>
    <w:p w14:paraId="040E9956" w14:textId="3F1D220D" w:rsidR="0015148D" w:rsidRDefault="0015148D" w:rsidP="00D5085E">
      <w:pPr>
        <w:spacing w:after="0"/>
        <w:jc w:val="both"/>
      </w:pPr>
    </w:p>
    <w:p w14:paraId="5BB03432" w14:textId="2F538053" w:rsidR="0015148D" w:rsidRDefault="0015148D" w:rsidP="00D5085E">
      <w:pPr>
        <w:spacing w:after="0"/>
        <w:jc w:val="both"/>
      </w:pPr>
      <w:r>
        <w:t xml:space="preserve">Í uppskotinum verður eisini gjørt greitt, at </w:t>
      </w:r>
      <w:proofErr w:type="spellStart"/>
      <w:r>
        <w:t>Kappingareftirlitið</w:t>
      </w:r>
      <w:proofErr w:type="spellEnd"/>
      <w:r>
        <w:t xml:space="preserve"> er rætti myndugleiki at stevna, tá ið úrskurður hjá Føroya Kærustovni verður skotið inn fyri Føroya Rætt.</w:t>
      </w:r>
    </w:p>
    <w:p w14:paraId="3BA32699" w14:textId="77777777" w:rsidR="00D5085E" w:rsidRDefault="00D5085E" w:rsidP="00D5085E">
      <w:pPr>
        <w:spacing w:after="0"/>
        <w:jc w:val="both"/>
        <w:rPr>
          <w:b/>
        </w:rPr>
      </w:pPr>
    </w:p>
    <w:p w14:paraId="7D0CA0A8" w14:textId="77777777" w:rsidR="00D5085E" w:rsidRDefault="00D5085E" w:rsidP="00D5085E">
      <w:pPr>
        <w:spacing w:after="0"/>
        <w:rPr>
          <w:b/>
        </w:rPr>
      </w:pPr>
      <w:r>
        <w:rPr>
          <w:b/>
        </w:rPr>
        <w:t>1.5. Ummæli og ummælisskjal</w:t>
      </w:r>
    </w:p>
    <w:p w14:paraId="42E38520" w14:textId="7CE74098" w:rsidR="00D5085E" w:rsidRDefault="007C2C7A" w:rsidP="004C35BF">
      <w:pPr>
        <w:spacing w:after="0"/>
        <w:jc w:val="both"/>
      </w:pPr>
      <w:r>
        <w:t>Verður lýst, tá ið uppskotið hevur verið til ummælis.</w:t>
      </w:r>
    </w:p>
    <w:p w14:paraId="1B0C3117" w14:textId="77777777" w:rsidR="007C2C7A" w:rsidRDefault="007C2C7A" w:rsidP="007C2C7A">
      <w:pPr>
        <w:spacing w:after="0"/>
        <w:jc w:val="both"/>
      </w:pPr>
    </w:p>
    <w:p w14:paraId="2555585E" w14:textId="77777777" w:rsidR="007C2C7A" w:rsidRDefault="007C2C7A" w:rsidP="007C2C7A">
      <w:pPr>
        <w:spacing w:after="0"/>
        <w:jc w:val="both"/>
      </w:pPr>
    </w:p>
    <w:p w14:paraId="5D572383" w14:textId="77777777" w:rsidR="001E2FA5" w:rsidRDefault="001E2FA5">
      <w:pPr>
        <w:spacing w:after="0"/>
        <w:rPr>
          <w:b/>
        </w:rPr>
      </w:pPr>
      <w:r>
        <w:rPr>
          <w:b/>
        </w:rPr>
        <w:br w:type="page"/>
      </w:r>
    </w:p>
    <w:p w14:paraId="4A739CA5" w14:textId="3DAEB7AD" w:rsidR="00BD1437" w:rsidRDefault="00D5085E" w:rsidP="007C2C7A">
      <w:pPr>
        <w:spacing w:after="0"/>
        <w:jc w:val="both"/>
        <w:rPr>
          <w:b/>
        </w:rPr>
      </w:pPr>
      <w:r>
        <w:rPr>
          <w:b/>
        </w:rPr>
        <w:lastRenderedPageBreak/>
        <w:t>Kapittul 2. Avleiðingarnar av uppskotinum</w:t>
      </w:r>
    </w:p>
    <w:p w14:paraId="465B1182" w14:textId="77777777" w:rsidR="00D5085E" w:rsidRDefault="00D5085E" w:rsidP="00D5085E">
      <w:pPr>
        <w:spacing w:after="0"/>
        <w:jc w:val="both"/>
      </w:pPr>
    </w:p>
    <w:p w14:paraId="2EBB9327" w14:textId="77777777" w:rsidR="00D5085E" w:rsidRDefault="00D5085E" w:rsidP="00D5085E">
      <w:pPr>
        <w:spacing w:after="0"/>
        <w:rPr>
          <w:b/>
        </w:rPr>
      </w:pPr>
      <w:r>
        <w:rPr>
          <w:b/>
        </w:rPr>
        <w:t>2.1. Fíggjarligar avleiðingar fyri land og kommunur</w:t>
      </w:r>
    </w:p>
    <w:p w14:paraId="6D08FA5C" w14:textId="7D003FA9" w:rsidR="00D5085E" w:rsidRDefault="007C2C7A" w:rsidP="00D5085E">
      <w:pPr>
        <w:spacing w:after="0"/>
        <w:jc w:val="both"/>
      </w:pPr>
      <w:bookmarkStart w:id="6" w:name="_Hlk150334903"/>
      <w:r>
        <w:t xml:space="preserve">At fremja </w:t>
      </w:r>
      <w:proofErr w:type="spellStart"/>
      <w:r>
        <w:t>munagóðar</w:t>
      </w:r>
      <w:proofErr w:type="spellEnd"/>
      <w:r>
        <w:t xml:space="preserve"> </w:t>
      </w:r>
      <w:proofErr w:type="spellStart"/>
      <w:r>
        <w:t>marknaðargreiningar</w:t>
      </w:r>
      <w:proofErr w:type="spellEnd"/>
      <w:r>
        <w:t xml:space="preserve"> verður mett at krevja eitt ársverk. Í sambandi við uppskotið verður tí lagt upp til, at </w:t>
      </w:r>
      <w:proofErr w:type="spellStart"/>
      <w:r>
        <w:t>jattanin</w:t>
      </w:r>
      <w:proofErr w:type="spellEnd"/>
      <w:r>
        <w:t xml:space="preserve"> til </w:t>
      </w:r>
      <w:proofErr w:type="spellStart"/>
      <w:r>
        <w:t>Kappingareftirlitið</w:t>
      </w:r>
      <w:proofErr w:type="spellEnd"/>
      <w:r>
        <w:t xml:space="preserve"> verður økt við einum ársverki á komandi fíggjarlóg</w:t>
      </w:r>
      <w:bookmarkEnd w:id="6"/>
      <w:r>
        <w:t xml:space="preserve">.  </w:t>
      </w:r>
    </w:p>
    <w:p w14:paraId="35FD467E" w14:textId="77777777" w:rsidR="007C2C7A" w:rsidRDefault="007C2C7A" w:rsidP="007C2C7A">
      <w:pPr>
        <w:spacing w:after="0"/>
        <w:jc w:val="both"/>
      </w:pPr>
    </w:p>
    <w:p w14:paraId="1EF75519" w14:textId="71B1F8A5" w:rsidR="007C2C7A" w:rsidRDefault="007C2C7A" w:rsidP="007C2C7A">
      <w:pPr>
        <w:spacing w:after="0"/>
        <w:jc w:val="both"/>
      </w:pPr>
      <w:r>
        <w:t>Lógaruppskotið hevur ongar fíggjarligar avleiðingar fyri kommunur.</w:t>
      </w:r>
    </w:p>
    <w:p w14:paraId="70224297" w14:textId="77777777" w:rsidR="00D5085E" w:rsidRDefault="00D5085E" w:rsidP="00D5085E">
      <w:pPr>
        <w:spacing w:after="0"/>
        <w:jc w:val="both"/>
      </w:pPr>
    </w:p>
    <w:p w14:paraId="6D619789" w14:textId="77777777" w:rsidR="00D5085E" w:rsidRDefault="00D5085E" w:rsidP="00D5085E">
      <w:pPr>
        <w:spacing w:after="0"/>
        <w:rPr>
          <w:b/>
        </w:rPr>
      </w:pPr>
      <w:r>
        <w:rPr>
          <w:b/>
        </w:rPr>
        <w:t>2.2. Umsitingarligar avleiðingar fyri land og kommunur</w:t>
      </w:r>
    </w:p>
    <w:p w14:paraId="723FE6CF" w14:textId="034476B0" w:rsidR="007C2C7A" w:rsidRDefault="007C2C7A" w:rsidP="007C2C7A">
      <w:pPr>
        <w:spacing w:after="0"/>
        <w:jc w:val="both"/>
      </w:pPr>
      <w:r>
        <w:t xml:space="preserve">At fremja </w:t>
      </w:r>
      <w:proofErr w:type="spellStart"/>
      <w:r>
        <w:t>munagóðar</w:t>
      </w:r>
      <w:proofErr w:type="spellEnd"/>
      <w:r>
        <w:t xml:space="preserve"> </w:t>
      </w:r>
      <w:proofErr w:type="spellStart"/>
      <w:r>
        <w:t>marknaðargreiningar</w:t>
      </w:r>
      <w:proofErr w:type="spellEnd"/>
      <w:r>
        <w:t xml:space="preserve"> verður mett at krevja eitt ársverk. Í sambandi við uppskotið verður tí lagt upp til, at </w:t>
      </w:r>
      <w:proofErr w:type="spellStart"/>
      <w:r>
        <w:t>Kappingareftirlitið</w:t>
      </w:r>
      <w:proofErr w:type="spellEnd"/>
      <w:r>
        <w:t xml:space="preserve"> </w:t>
      </w:r>
      <w:r w:rsidR="00BD1437">
        <w:t xml:space="preserve">verður styrkt við </w:t>
      </w:r>
      <w:r>
        <w:t xml:space="preserve">einum </w:t>
      </w:r>
      <w:r w:rsidR="00BD1437">
        <w:t>ársverki.</w:t>
      </w:r>
    </w:p>
    <w:p w14:paraId="1C66651F" w14:textId="77777777" w:rsidR="00D5085E" w:rsidRDefault="00D5085E" w:rsidP="00D5085E">
      <w:pPr>
        <w:spacing w:after="0"/>
        <w:jc w:val="both"/>
      </w:pPr>
    </w:p>
    <w:p w14:paraId="1F420698" w14:textId="77777777" w:rsidR="00D5085E" w:rsidRDefault="00D5085E" w:rsidP="00D5085E">
      <w:pPr>
        <w:spacing w:after="0"/>
        <w:rPr>
          <w:b/>
        </w:rPr>
      </w:pPr>
      <w:r>
        <w:rPr>
          <w:b/>
        </w:rPr>
        <w:t>2.3. Avleiðingar fyri vinnuna</w:t>
      </w:r>
    </w:p>
    <w:p w14:paraId="14B045C3" w14:textId="4970F586" w:rsidR="007C2C7A" w:rsidRDefault="007C2C7A" w:rsidP="00D5085E">
      <w:pPr>
        <w:spacing w:after="0"/>
        <w:jc w:val="both"/>
      </w:pPr>
      <w:r>
        <w:t xml:space="preserve">Lógaruppskotið hevur ikki avleiðingar fyri vinnuna. </w:t>
      </w:r>
    </w:p>
    <w:p w14:paraId="3785D926" w14:textId="77777777" w:rsidR="00D5085E" w:rsidRDefault="00D5085E" w:rsidP="00D5085E">
      <w:pPr>
        <w:spacing w:after="0"/>
        <w:jc w:val="both"/>
      </w:pPr>
    </w:p>
    <w:p w14:paraId="24E84E4A" w14:textId="77777777" w:rsidR="00D5085E" w:rsidRDefault="00D5085E" w:rsidP="00D5085E">
      <w:pPr>
        <w:spacing w:after="0"/>
        <w:rPr>
          <w:b/>
        </w:rPr>
      </w:pPr>
      <w:r>
        <w:rPr>
          <w:b/>
        </w:rPr>
        <w:t>2.4. Avleiðingar fyri umhvørvið</w:t>
      </w:r>
    </w:p>
    <w:p w14:paraId="005287C9" w14:textId="184F264F" w:rsidR="00D5085E" w:rsidRDefault="007C2C7A" w:rsidP="00D5085E">
      <w:pPr>
        <w:spacing w:after="0"/>
        <w:jc w:val="both"/>
      </w:pPr>
      <w:r>
        <w:t>Lógaruppskotið hevur ikki avleiðingar fyri umhvørvið.</w:t>
      </w:r>
    </w:p>
    <w:p w14:paraId="792FD7CC" w14:textId="77777777" w:rsidR="00D5085E" w:rsidRDefault="00D5085E" w:rsidP="00D5085E">
      <w:pPr>
        <w:spacing w:after="0"/>
        <w:jc w:val="both"/>
      </w:pPr>
    </w:p>
    <w:p w14:paraId="3B76ACA4" w14:textId="77777777" w:rsidR="00D5085E" w:rsidRDefault="00D5085E" w:rsidP="00D5085E">
      <w:pPr>
        <w:spacing w:after="0"/>
        <w:rPr>
          <w:b/>
        </w:rPr>
      </w:pPr>
      <w:r>
        <w:rPr>
          <w:b/>
        </w:rPr>
        <w:t>2.5. Avleiðingar fyri serstøk øki í landinum</w:t>
      </w:r>
    </w:p>
    <w:p w14:paraId="1AEA54C2" w14:textId="66C75FCF" w:rsidR="00D5085E" w:rsidRDefault="007C2C7A" w:rsidP="00D5085E">
      <w:pPr>
        <w:spacing w:after="0"/>
        <w:jc w:val="both"/>
      </w:pPr>
      <w:r>
        <w:t>Lógaruppskotið hevur ikki avleiðingar fyri serstøk øki í landinum.</w:t>
      </w:r>
    </w:p>
    <w:p w14:paraId="2AC261C8" w14:textId="77777777" w:rsidR="00D5085E" w:rsidRDefault="00D5085E" w:rsidP="00D5085E">
      <w:pPr>
        <w:spacing w:after="0"/>
        <w:jc w:val="both"/>
      </w:pPr>
    </w:p>
    <w:p w14:paraId="7E2DFE2F" w14:textId="77777777" w:rsidR="00D5085E" w:rsidRDefault="00D5085E" w:rsidP="00D5085E">
      <w:pPr>
        <w:spacing w:after="0"/>
        <w:rPr>
          <w:b/>
        </w:rPr>
      </w:pPr>
      <w:r>
        <w:rPr>
          <w:b/>
        </w:rPr>
        <w:t>2.6. Avleiðingar fyri ávísar samfelagsbólkar ella felagsskapir</w:t>
      </w:r>
    </w:p>
    <w:p w14:paraId="77BF4222" w14:textId="41FEBBA2" w:rsidR="00D5085E" w:rsidRDefault="007C2C7A" w:rsidP="00D5085E">
      <w:pPr>
        <w:spacing w:after="0"/>
        <w:jc w:val="both"/>
      </w:pPr>
      <w:r>
        <w:t>Lógaruppskotið hevur ikki avleiðingar fyri ávísar samfelagsbólkar ella felagsskapir.</w:t>
      </w:r>
    </w:p>
    <w:p w14:paraId="7F59031D" w14:textId="77777777" w:rsidR="00D5085E" w:rsidRDefault="00D5085E" w:rsidP="00D5085E">
      <w:pPr>
        <w:spacing w:after="0"/>
        <w:jc w:val="both"/>
      </w:pPr>
    </w:p>
    <w:p w14:paraId="14D97DFA" w14:textId="77777777" w:rsidR="00D5085E" w:rsidRDefault="00D5085E" w:rsidP="00D5085E">
      <w:pPr>
        <w:spacing w:after="0"/>
        <w:rPr>
          <w:b/>
        </w:rPr>
      </w:pPr>
      <w:r>
        <w:rPr>
          <w:b/>
        </w:rPr>
        <w:t xml:space="preserve">2.7. </w:t>
      </w:r>
      <w:proofErr w:type="spellStart"/>
      <w:r>
        <w:rPr>
          <w:b/>
        </w:rPr>
        <w:t>Millumtjóðasáttmálar</w:t>
      </w:r>
      <w:proofErr w:type="spellEnd"/>
      <w:r>
        <w:rPr>
          <w:b/>
        </w:rPr>
        <w:t xml:space="preserve"> á økinum</w:t>
      </w:r>
    </w:p>
    <w:p w14:paraId="5A05963C" w14:textId="31912C73" w:rsidR="00D5085E" w:rsidRPr="00864DCA" w:rsidRDefault="00864DCA" w:rsidP="00D5085E">
      <w:pPr>
        <w:spacing w:after="0"/>
        <w:jc w:val="both"/>
      </w:pPr>
      <w:r w:rsidRPr="00864DCA">
        <w:rPr>
          <w:shd w:val="clear" w:color="auto" w:fill="FFFFFF"/>
        </w:rPr>
        <w:t xml:space="preserve">Tað eru ikki </w:t>
      </w:r>
      <w:proofErr w:type="spellStart"/>
      <w:r w:rsidRPr="00864DCA">
        <w:rPr>
          <w:shd w:val="clear" w:color="auto" w:fill="FFFFFF"/>
        </w:rPr>
        <w:t>millumtjóðasáttmálar</w:t>
      </w:r>
      <w:proofErr w:type="spellEnd"/>
      <w:r w:rsidRPr="00864DCA">
        <w:rPr>
          <w:shd w:val="clear" w:color="auto" w:fill="FFFFFF"/>
        </w:rPr>
        <w:t>, ið eru viðkomandi fyri lógaruppskotið.</w:t>
      </w:r>
    </w:p>
    <w:p w14:paraId="23615D35" w14:textId="77777777" w:rsidR="00D5085E" w:rsidRDefault="00D5085E" w:rsidP="00D5085E">
      <w:pPr>
        <w:spacing w:after="0"/>
        <w:jc w:val="both"/>
      </w:pPr>
    </w:p>
    <w:p w14:paraId="26C7A4C4" w14:textId="1AE3A33F" w:rsidR="00D5085E" w:rsidRPr="00864DCA" w:rsidRDefault="00D5085E" w:rsidP="00864DCA">
      <w:pPr>
        <w:spacing w:after="0"/>
        <w:rPr>
          <w:b/>
        </w:rPr>
      </w:pPr>
      <w:r>
        <w:rPr>
          <w:b/>
        </w:rPr>
        <w:t xml:space="preserve">2.8. Tvørgangandi </w:t>
      </w:r>
      <w:proofErr w:type="spellStart"/>
      <w:r>
        <w:rPr>
          <w:b/>
        </w:rPr>
        <w:t>millumtjóðasáttmálar</w:t>
      </w:r>
      <w:proofErr w:type="spellEnd"/>
    </w:p>
    <w:p w14:paraId="5B3649B8" w14:textId="29FA6F12" w:rsidR="00D5085E" w:rsidRDefault="00864DCA" w:rsidP="00D5085E">
      <w:pPr>
        <w:spacing w:after="0"/>
        <w:jc w:val="both"/>
      </w:pPr>
      <w:r>
        <w:t xml:space="preserve">Mett verður, at lógaruppskotið er í samsvari við </w:t>
      </w:r>
      <w:proofErr w:type="spellStart"/>
      <w:r>
        <w:t>Hoyvíkssáttmálan</w:t>
      </w:r>
      <w:proofErr w:type="spellEnd"/>
      <w:r>
        <w:t xml:space="preserve"> (Sáttmáli millum stjórn Íslands, øðrumegin, og stjórn Danmarkar og Føroya landsstýri, hinumegin), Evropeiska </w:t>
      </w:r>
      <w:proofErr w:type="spellStart"/>
      <w:r>
        <w:t>mannarættindasáttmálan</w:t>
      </w:r>
      <w:proofErr w:type="spellEnd"/>
      <w:r>
        <w:t xml:space="preserve">, sambært </w:t>
      </w:r>
      <w:proofErr w:type="spellStart"/>
      <w:r>
        <w:t>anordning</w:t>
      </w:r>
      <w:proofErr w:type="spellEnd"/>
      <w:r>
        <w:t xml:space="preserve"> nr. 136 </w:t>
      </w:r>
      <w:proofErr w:type="spellStart"/>
      <w:r>
        <w:t>af</w:t>
      </w:r>
      <w:proofErr w:type="spellEnd"/>
      <w:r>
        <w:t xml:space="preserve"> 25. februar 2000 </w:t>
      </w:r>
      <w:proofErr w:type="spellStart"/>
      <w:r>
        <w:t>om</w:t>
      </w:r>
      <w:proofErr w:type="spellEnd"/>
      <w:r>
        <w:t xml:space="preserve"> </w:t>
      </w:r>
      <w:proofErr w:type="spellStart"/>
      <w:r>
        <w:t>ikrafttræden</w:t>
      </w:r>
      <w:proofErr w:type="spellEnd"/>
      <w:r>
        <w:t xml:space="preserve"> for </w:t>
      </w:r>
      <w:proofErr w:type="spellStart"/>
      <w:r>
        <w:t>Færøerne</w:t>
      </w:r>
      <w:proofErr w:type="spellEnd"/>
      <w:r>
        <w:t xml:space="preserve"> </w:t>
      </w:r>
      <w:proofErr w:type="spellStart"/>
      <w:r>
        <w:t>af</w:t>
      </w:r>
      <w:proofErr w:type="spellEnd"/>
      <w:r>
        <w:t xml:space="preserve"> lov </w:t>
      </w:r>
      <w:proofErr w:type="spellStart"/>
      <w:r>
        <w:t>om</w:t>
      </w:r>
      <w:proofErr w:type="spellEnd"/>
      <w:r>
        <w:t xml:space="preserve"> </w:t>
      </w:r>
      <w:proofErr w:type="spellStart"/>
      <w:r>
        <w:t>den</w:t>
      </w:r>
      <w:proofErr w:type="spellEnd"/>
      <w:r>
        <w:t xml:space="preserve"> </w:t>
      </w:r>
      <w:proofErr w:type="spellStart"/>
      <w:r>
        <w:t>europæiske</w:t>
      </w:r>
      <w:proofErr w:type="spellEnd"/>
      <w:r>
        <w:t xml:space="preserve"> </w:t>
      </w:r>
      <w:proofErr w:type="spellStart"/>
      <w:r>
        <w:t>menneskerettighedskonvention</w:t>
      </w:r>
      <w:proofErr w:type="spellEnd"/>
      <w:r>
        <w:t xml:space="preserve">, og Sáttmála Sameindu Tjóða um rættindi hjá einstaklingum, ið bera brek, sambært </w:t>
      </w:r>
      <w:proofErr w:type="spellStart"/>
      <w:r>
        <w:t>bekendtgørelse</w:t>
      </w:r>
      <w:proofErr w:type="spellEnd"/>
      <w:r>
        <w:t xml:space="preserve"> nr. 35 </w:t>
      </w:r>
      <w:proofErr w:type="spellStart"/>
      <w:r>
        <w:t>af</w:t>
      </w:r>
      <w:proofErr w:type="spellEnd"/>
      <w:r>
        <w:t xml:space="preserve"> 15. september 2006 </w:t>
      </w:r>
      <w:proofErr w:type="spellStart"/>
      <w:r>
        <w:t>om</w:t>
      </w:r>
      <w:proofErr w:type="spellEnd"/>
      <w:r>
        <w:t xml:space="preserve"> </w:t>
      </w:r>
      <w:proofErr w:type="spellStart"/>
      <w:r>
        <w:t>rettigheder</w:t>
      </w:r>
      <w:proofErr w:type="spellEnd"/>
      <w:r>
        <w:t xml:space="preserve"> for </w:t>
      </w:r>
      <w:proofErr w:type="spellStart"/>
      <w:r>
        <w:t>personer</w:t>
      </w:r>
      <w:proofErr w:type="spellEnd"/>
      <w:r>
        <w:t xml:space="preserve"> </w:t>
      </w:r>
      <w:proofErr w:type="spellStart"/>
      <w:r>
        <w:t>med</w:t>
      </w:r>
      <w:proofErr w:type="spellEnd"/>
      <w:r>
        <w:t xml:space="preserve"> </w:t>
      </w:r>
      <w:proofErr w:type="spellStart"/>
      <w:r>
        <w:t>handicap</w:t>
      </w:r>
      <w:proofErr w:type="spellEnd"/>
      <w:r>
        <w:t>.</w:t>
      </w:r>
    </w:p>
    <w:p w14:paraId="0783CE73" w14:textId="77777777" w:rsidR="00864DCA" w:rsidRDefault="00864DCA" w:rsidP="00D5085E">
      <w:pPr>
        <w:spacing w:after="0"/>
        <w:jc w:val="both"/>
      </w:pPr>
    </w:p>
    <w:p w14:paraId="4CB70936" w14:textId="77777777" w:rsidR="00D5085E" w:rsidRDefault="00D5085E" w:rsidP="00D5085E">
      <w:pPr>
        <w:spacing w:after="0"/>
        <w:rPr>
          <w:b/>
        </w:rPr>
      </w:pPr>
      <w:r>
        <w:rPr>
          <w:b/>
        </w:rPr>
        <w:t xml:space="preserve">2.9. </w:t>
      </w:r>
      <w:proofErr w:type="spellStart"/>
      <w:r>
        <w:rPr>
          <w:b/>
        </w:rPr>
        <w:t>Markaforðingar</w:t>
      </w:r>
      <w:proofErr w:type="spellEnd"/>
    </w:p>
    <w:p w14:paraId="2B42BC06" w14:textId="763D0DA8" w:rsidR="00D5085E" w:rsidRDefault="00864DCA" w:rsidP="00D5085E">
      <w:pPr>
        <w:spacing w:after="0"/>
        <w:jc w:val="both"/>
      </w:pPr>
      <w:r>
        <w:t xml:space="preserve">Ongar kendar </w:t>
      </w:r>
      <w:proofErr w:type="spellStart"/>
      <w:r>
        <w:t>markaforðingar</w:t>
      </w:r>
      <w:proofErr w:type="spellEnd"/>
      <w:r>
        <w:t xml:space="preserve"> eru á økinum. Mett verður ikki, at lógaruppskotið fer at elva til </w:t>
      </w:r>
      <w:proofErr w:type="spellStart"/>
      <w:r>
        <w:t>markaforðingar</w:t>
      </w:r>
      <w:proofErr w:type="spellEnd"/>
      <w:r>
        <w:t>.</w:t>
      </w:r>
    </w:p>
    <w:p w14:paraId="3A33EB33" w14:textId="77777777" w:rsidR="00D5085E" w:rsidRDefault="00D5085E" w:rsidP="00D5085E">
      <w:pPr>
        <w:spacing w:after="0"/>
        <w:jc w:val="both"/>
      </w:pPr>
    </w:p>
    <w:p w14:paraId="2F5C078F" w14:textId="2429475A" w:rsidR="00E62920" w:rsidRPr="00E62920" w:rsidRDefault="00D5085E" w:rsidP="00E62920">
      <w:pPr>
        <w:spacing w:after="0"/>
        <w:rPr>
          <w:b/>
        </w:rPr>
      </w:pPr>
      <w:r>
        <w:rPr>
          <w:b/>
        </w:rPr>
        <w:t>2.10. Revsing, fyrisitingarligar sektir, pantiheimildir ella onnur størri inntriv</w:t>
      </w:r>
    </w:p>
    <w:p w14:paraId="1EB06384" w14:textId="77777777" w:rsidR="00BD1437" w:rsidRDefault="00E62920" w:rsidP="00D5085E">
      <w:pPr>
        <w:spacing w:after="0"/>
        <w:jc w:val="both"/>
      </w:pPr>
      <w:r>
        <w:t xml:space="preserve">Uppskotið gevur </w:t>
      </w:r>
      <w:proofErr w:type="spellStart"/>
      <w:r>
        <w:t>Kappingareftirlitinum</w:t>
      </w:r>
      <w:proofErr w:type="spellEnd"/>
      <w:r>
        <w:t xml:space="preserve"> heimild at geva fyritøkum o.ø. boð, um ein marknaðarkanning vísir, at </w:t>
      </w:r>
      <w:r w:rsidR="00BD1437">
        <w:t xml:space="preserve">atferð ella viðurskifti á einum marknaði eru til ampa fyri virknað </w:t>
      </w:r>
      <w:r>
        <w:t>kapping</w:t>
      </w:r>
      <w:r w:rsidR="00BD1437">
        <w:t xml:space="preserve"> </w:t>
      </w:r>
      <w:r>
        <w:t>á einum marknaði</w:t>
      </w:r>
      <w:r w:rsidR="00BD1437">
        <w:t xml:space="preserve">. </w:t>
      </w:r>
    </w:p>
    <w:p w14:paraId="76D7B698" w14:textId="77777777" w:rsidR="00BD1437" w:rsidRDefault="00BD1437" w:rsidP="00D5085E">
      <w:pPr>
        <w:spacing w:after="0"/>
        <w:jc w:val="both"/>
      </w:pPr>
    </w:p>
    <w:p w14:paraId="4D10D149" w14:textId="0B040402" w:rsidR="00D5085E" w:rsidRDefault="00BD1437" w:rsidP="00D5085E">
      <w:pPr>
        <w:spacing w:after="0"/>
        <w:jc w:val="both"/>
      </w:pPr>
      <w:r>
        <w:t xml:space="preserve">Brot á boð frá </w:t>
      </w:r>
      <w:proofErr w:type="spellStart"/>
      <w:r>
        <w:t>Kappingareftirlitinum</w:t>
      </w:r>
      <w:proofErr w:type="spellEnd"/>
      <w:r>
        <w:t xml:space="preserve"> kann føra til revsing við sekt sambært §§ 34 og 35</w:t>
      </w:r>
      <w:r w:rsidR="00780D3D">
        <w:t xml:space="preserve"> í galdandi lóg um kapping</w:t>
      </w:r>
      <w:r>
        <w:t xml:space="preserve">. </w:t>
      </w:r>
    </w:p>
    <w:p w14:paraId="1939AFDE" w14:textId="77777777" w:rsidR="00D5085E" w:rsidRDefault="00D5085E" w:rsidP="00D5085E">
      <w:pPr>
        <w:spacing w:after="0"/>
        <w:jc w:val="both"/>
      </w:pPr>
    </w:p>
    <w:p w14:paraId="551CA306" w14:textId="77777777" w:rsidR="00D5085E" w:rsidRDefault="00D5085E" w:rsidP="00D5085E">
      <w:pPr>
        <w:spacing w:after="0"/>
        <w:rPr>
          <w:b/>
        </w:rPr>
      </w:pPr>
      <w:r>
        <w:rPr>
          <w:b/>
        </w:rPr>
        <w:t>2.11. Skattir og avgjøld</w:t>
      </w:r>
    </w:p>
    <w:p w14:paraId="50ED0EF5" w14:textId="1828094A" w:rsidR="00D5085E" w:rsidRDefault="00E62920" w:rsidP="00D5085E">
      <w:pPr>
        <w:spacing w:after="0"/>
        <w:jc w:val="both"/>
        <w:rPr>
          <w:b/>
        </w:rPr>
      </w:pPr>
      <w:r>
        <w:t>Lógaruppskotið hevur ongar ásetingar um skattir og avgjøld.</w:t>
      </w:r>
    </w:p>
    <w:p w14:paraId="3163A3EC" w14:textId="77777777" w:rsidR="00D5085E" w:rsidRDefault="00D5085E" w:rsidP="00D5085E">
      <w:pPr>
        <w:spacing w:after="0"/>
        <w:jc w:val="both"/>
        <w:rPr>
          <w:b/>
        </w:rPr>
      </w:pPr>
    </w:p>
    <w:p w14:paraId="5694632F" w14:textId="77777777" w:rsidR="00D5085E" w:rsidRDefault="00D5085E" w:rsidP="00D5085E">
      <w:pPr>
        <w:spacing w:after="0"/>
        <w:rPr>
          <w:b/>
        </w:rPr>
      </w:pPr>
      <w:r>
        <w:rPr>
          <w:b/>
        </w:rPr>
        <w:t>2.12. Gjøld</w:t>
      </w:r>
    </w:p>
    <w:p w14:paraId="3BE7D299" w14:textId="4892C73E" w:rsidR="00D5085E" w:rsidRPr="00E62920" w:rsidRDefault="00E62920" w:rsidP="00D5085E">
      <w:pPr>
        <w:spacing w:after="0"/>
        <w:jc w:val="both"/>
        <w:rPr>
          <w:b/>
        </w:rPr>
      </w:pPr>
      <w:r w:rsidRPr="00E62920">
        <w:rPr>
          <w:shd w:val="clear" w:color="auto" w:fill="FFFFFF"/>
        </w:rPr>
        <w:t>Lógaruppskotið hevur ikki ásetingar um gjøld, so sum nýtslugjøld.</w:t>
      </w:r>
    </w:p>
    <w:p w14:paraId="478703EF" w14:textId="77777777" w:rsidR="00D5085E" w:rsidRDefault="00D5085E" w:rsidP="00D5085E">
      <w:pPr>
        <w:spacing w:after="0"/>
        <w:jc w:val="both"/>
        <w:rPr>
          <w:b/>
        </w:rPr>
      </w:pPr>
    </w:p>
    <w:p w14:paraId="21AEC530" w14:textId="77777777" w:rsidR="00D5085E" w:rsidRDefault="00D5085E" w:rsidP="00D5085E">
      <w:pPr>
        <w:spacing w:after="0"/>
        <w:rPr>
          <w:b/>
        </w:rPr>
      </w:pPr>
      <w:r>
        <w:rPr>
          <w:b/>
        </w:rPr>
        <w:t>2.13. Áleggur lógaruppskotið likamligum ella løgfrøðiligum persónum skyldur?</w:t>
      </w:r>
    </w:p>
    <w:p w14:paraId="38048D74" w14:textId="579CE2B9" w:rsidR="00D5085E" w:rsidRPr="00E62920" w:rsidRDefault="00E62920" w:rsidP="00D5085E">
      <w:pPr>
        <w:spacing w:after="0"/>
        <w:jc w:val="both"/>
        <w:rPr>
          <w:b/>
        </w:rPr>
      </w:pPr>
      <w:r w:rsidRPr="00E62920">
        <w:rPr>
          <w:shd w:val="clear" w:color="auto" w:fill="FFFFFF"/>
        </w:rPr>
        <w:t>Lógaruppskotið leggur ikki skyldur á likamligar ella løgfrøðiligar persónar.</w:t>
      </w:r>
    </w:p>
    <w:p w14:paraId="21B35AD5" w14:textId="77777777" w:rsidR="00D5085E" w:rsidRDefault="00D5085E" w:rsidP="00D5085E">
      <w:pPr>
        <w:spacing w:after="0"/>
        <w:jc w:val="both"/>
        <w:rPr>
          <w:b/>
        </w:rPr>
      </w:pPr>
    </w:p>
    <w:p w14:paraId="78B05FFD" w14:textId="77777777" w:rsidR="00D5085E" w:rsidRDefault="00D5085E" w:rsidP="00D5085E">
      <w:pPr>
        <w:spacing w:after="0"/>
        <w:rPr>
          <w:b/>
        </w:rPr>
      </w:pPr>
      <w:r>
        <w:rPr>
          <w:b/>
        </w:rPr>
        <w:t>2.14. Leggur lógaruppskotið heimildir til landsstýrismannin, ein stovn undir landsstýrinum ella til kommunur?</w:t>
      </w:r>
    </w:p>
    <w:p w14:paraId="61DC106C" w14:textId="228A0A10" w:rsidR="00D5085E" w:rsidRPr="00E62920" w:rsidRDefault="00E62920" w:rsidP="00D5085E">
      <w:pPr>
        <w:spacing w:after="0"/>
        <w:jc w:val="both"/>
      </w:pPr>
      <w:r w:rsidRPr="00E62920">
        <w:rPr>
          <w:shd w:val="clear" w:color="auto" w:fill="FFFFFF"/>
        </w:rPr>
        <w:t>Lógaruppskotið leggur ikki heimildir til landsstýrismannin, ein stovn undir landsstýrinum ella til kommunur.</w:t>
      </w:r>
    </w:p>
    <w:p w14:paraId="526EDF24" w14:textId="77777777" w:rsidR="00D5085E" w:rsidRDefault="00D5085E" w:rsidP="00D5085E">
      <w:pPr>
        <w:spacing w:after="0"/>
        <w:jc w:val="both"/>
        <w:rPr>
          <w:b/>
        </w:rPr>
      </w:pPr>
    </w:p>
    <w:p w14:paraId="0273551A" w14:textId="77777777" w:rsidR="00D5085E" w:rsidRDefault="00D5085E" w:rsidP="00D5085E">
      <w:pPr>
        <w:spacing w:after="0"/>
        <w:jc w:val="both"/>
        <w:rPr>
          <w:b/>
        </w:rPr>
      </w:pPr>
      <w:r>
        <w:rPr>
          <w:b/>
        </w:rPr>
        <w:t>2.15. Gevur lógaruppskotið almennum myndugleikum atgongd til privata ogn?</w:t>
      </w:r>
    </w:p>
    <w:p w14:paraId="12EE681B" w14:textId="6299270D" w:rsidR="00D5085E" w:rsidRPr="003432CD" w:rsidRDefault="003432CD" w:rsidP="00D5085E">
      <w:pPr>
        <w:spacing w:after="0"/>
        <w:jc w:val="both"/>
        <w:rPr>
          <w:b/>
        </w:rPr>
      </w:pPr>
      <w:r w:rsidRPr="003432CD">
        <w:rPr>
          <w:shd w:val="clear" w:color="auto" w:fill="FFFFFF"/>
        </w:rPr>
        <w:t>Lógaruppskotið gevur ikki almennum myndugleikum atgongd til privata ogn.</w:t>
      </w:r>
    </w:p>
    <w:p w14:paraId="5F1C8350" w14:textId="77777777" w:rsidR="00D5085E" w:rsidRDefault="00D5085E" w:rsidP="00D5085E">
      <w:pPr>
        <w:spacing w:after="0"/>
        <w:jc w:val="both"/>
        <w:rPr>
          <w:b/>
        </w:rPr>
      </w:pPr>
    </w:p>
    <w:p w14:paraId="63E6740B" w14:textId="77777777" w:rsidR="00D5085E" w:rsidRDefault="00D5085E" w:rsidP="00D5085E">
      <w:pPr>
        <w:spacing w:after="0"/>
        <w:jc w:val="both"/>
        <w:rPr>
          <w:b/>
        </w:rPr>
      </w:pPr>
      <w:r>
        <w:rPr>
          <w:b/>
        </w:rPr>
        <w:t>2.16. Hevur lógaruppskotið aðrar avleiðingar?</w:t>
      </w:r>
    </w:p>
    <w:p w14:paraId="2546DE0D" w14:textId="78B8A3CC" w:rsidR="00D5085E" w:rsidRDefault="00473B94" w:rsidP="00D5085E">
      <w:pPr>
        <w:spacing w:after="0"/>
        <w:jc w:val="both"/>
      </w:pPr>
      <w:r>
        <w:t>Lógaruppskotið verður ikki mett at hava aðrar avleiðingar enn tær, ið eru nevndar omanfyri.</w:t>
      </w:r>
    </w:p>
    <w:p w14:paraId="2AC16620" w14:textId="77777777" w:rsidR="00D5085E" w:rsidRDefault="00D5085E" w:rsidP="00D5085E">
      <w:pPr>
        <w:spacing w:after="0"/>
        <w:jc w:val="both"/>
      </w:pPr>
    </w:p>
    <w:p w14:paraId="5877A574" w14:textId="77777777" w:rsidR="00D5085E" w:rsidRDefault="00D5085E" w:rsidP="00D5085E">
      <w:pPr>
        <w:spacing w:after="0"/>
        <w:jc w:val="both"/>
        <w:rPr>
          <w:b/>
        </w:rPr>
      </w:pPr>
      <w:r>
        <w:rPr>
          <w:b/>
        </w:rPr>
        <w:t>2.17. Talvan: Yvirlit yvir avleiðingarnar av lógaruppskotinum</w:t>
      </w:r>
    </w:p>
    <w:p w14:paraId="7ACC3DA4" w14:textId="77777777" w:rsidR="00D5085E" w:rsidRDefault="00D5085E" w:rsidP="00D5085E">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D5085E" w14:paraId="762BCF59" w14:textId="77777777" w:rsidTr="00D5085E">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865C567" w14:textId="77777777" w:rsidR="00D5085E" w:rsidRDefault="00D5085E">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352A79B" w14:textId="77777777" w:rsidR="00D5085E" w:rsidRDefault="00D5085E">
            <w:pPr>
              <w:spacing w:after="0"/>
              <w:rPr>
                <w:rFonts w:ascii="Times New Roman" w:hAnsi="Times New Roman"/>
                <w:sz w:val="20"/>
                <w:szCs w:val="22"/>
              </w:rPr>
            </w:pPr>
            <w:r>
              <w:rPr>
                <w:rFonts w:ascii="Times New Roman" w:hAnsi="Times New Roman"/>
                <w:sz w:val="20"/>
              </w:rPr>
              <w:t xml:space="preserve">Fyri landið ella </w:t>
            </w:r>
            <w:proofErr w:type="spellStart"/>
            <w:r>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54F4BF12" w14:textId="77777777" w:rsidR="00D5085E" w:rsidRDefault="00D5085E">
            <w:pPr>
              <w:spacing w:after="0"/>
              <w:rPr>
                <w:rFonts w:ascii="Times New Roman" w:hAnsi="Times New Roman"/>
                <w:sz w:val="20"/>
              </w:rPr>
            </w:pPr>
            <w:r>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C53069B" w14:textId="77777777" w:rsidR="00D5085E" w:rsidRDefault="00D5085E">
            <w:pPr>
              <w:spacing w:after="0"/>
              <w:rPr>
                <w:rFonts w:ascii="Times New Roman" w:hAnsi="Times New Roman"/>
                <w:sz w:val="20"/>
              </w:rPr>
            </w:pPr>
            <w:r>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283145D2" w14:textId="77777777" w:rsidR="00D5085E" w:rsidRDefault="00D5085E">
            <w:pPr>
              <w:spacing w:after="0"/>
              <w:rPr>
                <w:rFonts w:ascii="Times New Roman" w:hAnsi="Times New Roman"/>
                <w:sz w:val="20"/>
              </w:rPr>
            </w:pPr>
            <w:r>
              <w:rPr>
                <w:rFonts w:ascii="Times New Roman" w:hAnsi="Times New Roman"/>
                <w:sz w:val="20"/>
              </w:rPr>
              <w:t xml:space="preserve">Fyri ávísar </w:t>
            </w:r>
            <w:proofErr w:type="spellStart"/>
            <w:r>
              <w:rPr>
                <w:rFonts w:ascii="Times New Roman" w:hAnsi="Times New Roman"/>
                <w:sz w:val="20"/>
              </w:rPr>
              <w:t>samfelags-bólkar</w:t>
            </w:r>
            <w:proofErr w:type="spellEnd"/>
            <w:r>
              <w:rPr>
                <w:rFonts w:ascii="Times New Roman" w:hAnsi="Times New Roman"/>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05505725" w14:textId="77777777" w:rsidR="00D5085E" w:rsidRDefault="00D5085E">
            <w:pPr>
              <w:spacing w:after="0"/>
              <w:rPr>
                <w:rFonts w:ascii="Times New Roman" w:hAnsi="Times New Roman"/>
                <w:sz w:val="20"/>
              </w:rPr>
            </w:pPr>
            <w:r>
              <w:rPr>
                <w:rFonts w:ascii="Times New Roman" w:hAnsi="Times New Roman"/>
                <w:sz w:val="20"/>
              </w:rPr>
              <w:t>Fyri vinnuna</w:t>
            </w:r>
          </w:p>
        </w:tc>
      </w:tr>
      <w:tr w:rsidR="00D5085E" w14:paraId="1D0C976F" w14:textId="77777777" w:rsidTr="00D5085E">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E9048" w14:textId="77777777" w:rsidR="00D5085E" w:rsidRDefault="00D5085E">
            <w:pPr>
              <w:spacing w:after="0"/>
              <w:rPr>
                <w:rFonts w:ascii="Times New Roman" w:hAnsi="Times New Roman"/>
                <w:sz w:val="20"/>
              </w:rPr>
            </w:pPr>
            <w:r>
              <w:rPr>
                <w:rFonts w:ascii="Times New Roman" w:hAnsi="Times New Roman"/>
                <w:sz w:val="20"/>
              </w:rPr>
              <w:t>Fíggjarligar ella búskaparligar avleiðingar</w:t>
            </w:r>
          </w:p>
        </w:tc>
        <w:sdt>
          <w:sdtPr>
            <w:rPr>
              <w:bCs/>
              <w:sz w:val="20"/>
              <w:szCs w:val="20"/>
            </w:rPr>
            <w:id w:val="1109551800"/>
            <w:placeholder>
              <w:docPart w:val="62966E3ED569431B99545530DDEF5C7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1D2E0" w14:textId="11312555" w:rsidR="00D5085E" w:rsidRDefault="00473B94">
                <w:pPr>
                  <w:spacing w:after="0"/>
                  <w:jc w:val="center"/>
                  <w:rPr>
                    <w:bCs/>
                    <w:sz w:val="20"/>
                    <w:szCs w:val="20"/>
                  </w:rPr>
                </w:pPr>
                <w:r>
                  <w:rPr>
                    <w:bCs/>
                    <w:sz w:val="20"/>
                    <w:szCs w:val="20"/>
                  </w:rPr>
                  <w:t>Ja</w:t>
                </w:r>
              </w:p>
            </w:tc>
          </w:sdtContent>
        </w:sdt>
        <w:sdt>
          <w:sdtPr>
            <w:rPr>
              <w:bCs/>
              <w:sz w:val="20"/>
              <w:szCs w:val="20"/>
            </w:rPr>
            <w:id w:val="-220371911"/>
            <w:placeholder>
              <w:docPart w:val="09A92B6050BC4EA6914E56DFECAA3A9C"/>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3C879" w14:textId="5C01CB39" w:rsidR="00D5085E" w:rsidRDefault="00473B94">
                <w:pPr>
                  <w:spacing w:after="0"/>
                  <w:jc w:val="center"/>
                  <w:rPr>
                    <w:bCs/>
                    <w:sz w:val="20"/>
                    <w:szCs w:val="20"/>
                  </w:rPr>
                </w:pPr>
                <w:r>
                  <w:rPr>
                    <w:bCs/>
                    <w:sz w:val="20"/>
                    <w:szCs w:val="20"/>
                  </w:rPr>
                  <w:t>Nei</w:t>
                </w:r>
              </w:p>
            </w:tc>
          </w:sdtContent>
        </w:sdt>
        <w:sdt>
          <w:sdtPr>
            <w:rPr>
              <w:bCs/>
              <w:sz w:val="20"/>
              <w:szCs w:val="20"/>
            </w:rPr>
            <w:id w:val="1001774417"/>
            <w:placeholder>
              <w:docPart w:val="A420934D62E34BE2A0743695EF655AA2"/>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E8F6A" w14:textId="0D63B7CC" w:rsidR="00D5085E" w:rsidRDefault="00473B94">
                <w:pPr>
                  <w:spacing w:after="0"/>
                  <w:jc w:val="center"/>
                  <w:rPr>
                    <w:bCs/>
                    <w:sz w:val="20"/>
                    <w:szCs w:val="20"/>
                  </w:rPr>
                </w:pPr>
                <w:r>
                  <w:rPr>
                    <w:bCs/>
                    <w:sz w:val="20"/>
                    <w:szCs w:val="20"/>
                  </w:rPr>
                  <w:t>Nei</w:t>
                </w:r>
              </w:p>
            </w:tc>
          </w:sdtContent>
        </w:sdt>
        <w:sdt>
          <w:sdtPr>
            <w:rPr>
              <w:bCs/>
              <w:sz w:val="20"/>
              <w:szCs w:val="20"/>
            </w:rPr>
            <w:id w:val="-722052874"/>
            <w:placeholder>
              <w:docPart w:val="5B93958511064F7CB8F39002716E58DF"/>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0BDF5" w14:textId="77777777" w:rsidR="00D5085E" w:rsidRDefault="00D5085E">
                <w:pPr>
                  <w:spacing w:after="0"/>
                  <w:jc w:val="center"/>
                  <w:rPr>
                    <w:bCs/>
                    <w:sz w:val="20"/>
                    <w:szCs w:val="20"/>
                  </w:rPr>
                </w:pPr>
                <w:r>
                  <w:rPr>
                    <w:rFonts w:ascii="Times New Roman" w:hAnsi="Times New Roman"/>
                    <w:bCs/>
                    <w:sz w:val="20"/>
                    <w:szCs w:val="20"/>
                  </w:rPr>
                  <w:t>Vel Ja ella Nei</w:t>
                </w:r>
              </w:p>
            </w:tc>
          </w:sdtContent>
        </w:sdt>
        <w:sdt>
          <w:sdtPr>
            <w:rPr>
              <w:bCs/>
              <w:sz w:val="20"/>
              <w:szCs w:val="20"/>
            </w:rPr>
            <w:id w:val="1212457157"/>
            <w:placeholder>
              <w:docPart w:val="1B1FF2C990D54F319C1205D608C547B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441CA" w14:textId="10EDE9A4" w:rsidR="00D5085E" w:rsidRDefault="00473B94">
                <w:pPr>
                  <w:spacing w:after="0"/>
                  <w:jc w:val="center"/>
                  <w:rPr>
                    <w:bCs/>
                    <w:sz w:val="20"/>
                    <w:szCs w:val="20"/>
                  </w:rPr>
                </w:pPr>
                <w:r>
                  <w:rPr>
                    <w:bCs/>
                    <w:sz w:val="20"/>
                    <w:szCs w:val="20"/>
                  </w:rPr>
                  <w:t>Nei</w:t>
                </w:r>
              </w:p>
            </w:tc>
          </w:sdtContent>
        </w:sdt>
      </w:tr>
      <w:tr w:rsidR="00D5085E" w14:paraId="70808BD6" w14:textId="77777777" w:rsidTr="00D5085E">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A47E2" w14:textId="77777777" w:rsidR="00D5085E" w:rsidRDefault="00D5085E">
            <w:pPr>
              <w:spacing w:after="0"/>
              <w:rPr>
                <w:rFonts w:ascii="Times New Roman" w:hAnsi="Times New Roman"/>
                <w:sz w:val="20"/>
                <w:szCs w:val="22"/>
              </w:rPr>
            </w:pPr>
            <w:r>
              <w:rPr>
                <w:rFonts w:ascii="Times New Roman" w:hAnsi="Times New Roman"/>
                <w:sz w:val="20"/>
              </w:rPr>
              <w:t>Umsitingarligar avleiðingar</w:t>
            </w:r>
          </w:p>
        </w:tc>
        <w:sdt>
          <w:sdtPr>
            <w:rPr>
              <w:sz w:val="20"/>
              <w:szCs w:val="22"/>
            </w:rPr>
            <w:id w:val="463475165"/>
            <w:placeholder>
              <w:docPart w:val="D2A4F5A562624523B951F32ED97E3EC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45251" w14:textId="1DAE286C" w:rsidR="00D5085E" w:rsidRDefault="00473B94">
                <w:pPr>
                  <w:spacing w:after="0"/>
                  <w:jc w:val="center"/>
                  <w:rPr>
                    <w:sz w:val="20"/>
                  </w:rPr>
                </w:pPr>
                <w:r>
                  <w:rPr>
                    <w:sz w:val="20"/>
                    <w:szCs w:val="22"/>
                  </w:rPr>
                  <w:t>Ja</w:t>
                </w:r>
              </w:p>
            </w:tc>
          </w:sdtContent>
        </w:sdt>
        <w:sdt>
          <w:sdtPr>
            <w:rPr>
              <w:sz w:val="20"/>
              <w:szCs w:val="22"/>
            </w:rPr>
            <w:id w:val="193965219"/>
            <w:placeholder>
              <w:docPart w:val="185B574340E847BCA49E621FEA419FEA"/>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69D27" w14:textId="2722BFB6" w:rsidR="00D5085E" w:rsidRDefault="00473B94">
                <w:pPr>
                  <w:spacing w:after="0"/>
                  <w:jc w:val="center"/>
                  <w:rPr>
                    <w:sz w:val="20"/>
                  </w:rPr>
                </w:pPr>
                <w:r>
                  <w:rPr>
                    <w:sz w:val="20"/>
                    <w:szCs w:val="22"/>
                  </w:rPr>
                  <w:t>Nei</w:t>
                </w:r>
              </w:p>
            </w:tc>
          </w:sdtContent>
        </w:sdt>
        <w:sdt>
          <w:sdtPr>
            <w:rPr>
              <w:sz w:val="20"/>
              <w:szCs w:val="22"/>
            </w:rPr>
            <w:id w:val="-1732535479"/>
            <w:placeholder>
              <w:docPart w:val="F62A1BC45731420485E7103038494E3B"/>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7D60E" w14:textId="0FEF52A2" w:rsidR="00D5085E" w:rsidRDefault="00473B94">
                <w:pPr>
                  <w:spacing w:after="0"/>
                  <w:jc w:val="center"/>
                  <w:rPr>
                    <w:sz w:val="20"/>
                  </w:rPr>
                </w:pPr>
                <w:r>
                  <w:rPr>
                    <w:sz w:val="20"/>
                    <w:szCs w:val="22"/>
                  </w:rPr>
                  <w:t>Nei</w:t>
                </w:r>
              </w:p>
            </w:tc>
          </w:sdtContent>
        </w:sdt>
        <w:sdt>
          <w:sdtPr>
            <w:rPr>
              <w:sz w:val="20"/>
              <w:szCs w:val="22"/>
            </w:rPr>
            <w:id w:val="247317771"/>
            <w:placeholder>
              <w:docPart w:val="C178189C9463421F93964C9A41433573"/>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BBEB7" w14:textId="77777777" w:rsidR="00D5085E" w:rsidRDefault="00D5085E">
                <w:pPr>
                  <w:spacing w:after="0"/>
                  <w:jc w:val="center"/>
                  <w:rPr>
                    <w:sz w:val="20"/>
                  </w:rPr>
                </w:pPr>
                <w:r>
                  <w:rPr>
                    <w:rFonts w:ascii="Times New Roman" w:hAnsi="Times New Roman"/>
                    <w:sz w:val="20"/>
                  </w:rPr>
                  <w:t>Vel Ja ella Nei</w:t>
                </w:r>
              </w:p>
            </w:tc>
          </w:sdtContent>
        </w:sdt>
        <w:sdt>
          <w:sdtPr>
            <w:rPr>
              <w:sz w:val="20"/>
              <w:szCs w:val="22"/>
            </w:rPr>
            <w:id w:val="1937699706"/>
            <w:placeholder>
              <w:docPart w:val="77296566210E4D8B9C5F32413E8580AE"/>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02DF8" w14:textId="49BAA6D0" w:rsidR="00D5085E" w:rsidRDefault="00473B94">
                <w:pPr>
                  <w:spacing w:after="0"/>
                  <w:jc w:val="center"/>
                  <w:rPr>
                    <w:sz w:val="20"/>
                  </w:rPr>
                </w:pPr>
                <w:r>
                  <w:rPr>
                    <w:sz w:val="20"/>
                    <w:szCs w:val="22"/>
                  </w:rPr>
                  <w:t>Nei</w:t>
                </w:r>
              </w:p>
            </w:tc>
          </w:sdtContent>
        </w:sdt>
      </w:tr>
      <w:tr w:rsidR="00D5085E" w14:paraId="3F756AEF" w14:textId="77777777" w:rsidTr="00D5085E">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17D9E" w14:textId="77777777" w:rsidR="00D5085E" w:rsidRDefault="00D5085E">
            <w:pPr>
              <w:spacing w:after="0"/>
              <w:rPr>
                <w:rFonts w:ascii="Times New Roman" w:hAnsi="Times New Roman"/>
                <w:sz w:val="20"/>
              </w:rPr>
            </w:pPr>
            <w:r>
              <w:rPr>
                <w:rFonts w:ascii="Times New Roman" w:hAnsi="Times New Roman"/>
                <w:sz w:val="20"/>
              </w:rPr>
              <w:t>Umhvørvisligar avleiðingar</w:t>
            </w:r>
          </w:p>
        </w:tc>
        <w:sdt>
          <w:sdtPr>
            <w:rPr>
              <w:sz w:val="20"/>
              <w:szCs w:val="22"/>
            </w:rPr>
            <w:id w:val="-1105500463"/>
            <w:placeholder>
              <w:docPart w:val="DA1DB22B9EB5434BB0DB3AE3730DEE8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CC708" w14:textId="78ED48F9" w:rsidR="00D5085E" w:rsidRDefault="00473B94">
                <w:pPr>
                  <w:spacing w:after="0"/>
                  <w:jc w:val="center"/>
                  <w:rPr>
                    <w:sz w:val="20"/>
                  </w:rPr>
                </w:pPr>
                <w:r>
                  <w:rPr>
                    <w:sz w:val="20"/>
                    <w:szCs w:val="22"/>
                  </w:rPr>
                  <w:t>Nei</w:t>
                </w:r>
              </w:p>
            </w:tc>
          </w:sdtContent>
        </w:sdt>
        <w:sdt>
          <w:sdtPr>
            <w:rPr>
              <w:sz w:val="20"/>
              <w:szCs w:val="22"/>
            </w:rPr>
            <w:id w:val="69170381"/>
            <w:placeholder>
              <w:docPart w:val="5B2ED6331C204BC8A55E58BB99055E0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C2CF7" w14:textId="4B401580" w:rsidR="00D5085E" w:rsidRDefault="00473B94">
                <w:pPr>
                  <w:spacing w:after="0"/>
                  <w:jc w:val="center"/>
                  <w:rPr>
                    <w:sz w:val="20"/>
                  </w:rPr>
                </w:pPr>
                <w:r>
                  <w:rPr>
                    <w:sz w:val="20"/>
                    <w:szCs w:val="22"/>
                  </w:rPr>
                  <w:t>Nei</w:t>
                </w:r>
              </w:p>
            </w:tc>
          </w:sdtContent>
        </w:sdt>
        <w:sdt>
          <w:sdtPr>
            <w:rPr>
              <w:sz w:val="20"/>
              <w:szCs w:val="22"/>
            </w:rPr>
            <w:id w:val="1469403764"/>
            <w:placeholder>
              <w:docPart w:val="3DCF115227BC4D8E8F257FDDA448ABC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5B5E7" w14:textId="57268464" w:rsidR="00D5085E" w:rsidRDefault="00473B94">
                <w:pPr>
                  <w:spacing w:after="0"/>
                  <w:jc w:val="center"/>
                  <w:rPr>
                    <w:sz w:val="20"/>
                  </w:rPr>
                </w:pPr>
                <w:r>
                  <w:rPr>
                    <w:sz w:val="20"/>
                    <w:szCs w:val="22"/>
                  </w:rPr>
                  <w:t>Nei</w:t>
                </w:r>
              </w:p>
            </w:tc>
          </w:sdtContent>
        </w:sdt>
        <w:sdt>
          <w:sdtPr>
            <w:rPr>
              <w:sz w:val="20"/>
              <w:szCs w:val="22"/>
            </w:rPr>
            <w:id w:val="1456685929"/>
            <w:placeholder>
              <w:docPart w:val="0917D9E0F35645E2950D0F0C1BE92B9C"/>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04545" w14:textId="6FF3164A" w:rsidR="00D5085E" w:rsidRDefault="00473B94">
                <w:pPr>
                  <w:spacing w:after="0"/>
                  <w:jc w:val="center"/>
                  <w:rPr>
                    <w:sz w:val="20"/>
                  </w:rPr>
                </w:pPr>
                <w:r>
                  <w:rPr>
                    <w:sz w:val="20"/>
                    <w:szCs w:val="22"/>
                  </w:rPr>
                  <w:t>Nei</w:t>
                </w:r>
              </w:p>
            </w:tc>
          </w:sdtContent>
        </w:sdt>
        <w:sdt>
          <w:sdtPr>
            <w:rPr>
              <w:sz w:val="20"/>
              <w:szCs w:val="22"/>
            </w:rPr>
            <w:id w:val="1671832337"/>
            <w:placeholder>
              <w:docPart w:val="5B0B5CAC3D664040905119F247AB3C10"/>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E468C" w14:textId="0F9029F6" w:rsidR="00D5085E" w:rsidRDefault="00473B94">
                <w:pPr>
                  <w:spacing w:after="0"/>
                  <w:jc w:val="center"/>
                  <w:rPr>
                    <w:sz w:val="20"/>
                  </w:rPr>
                </w:pPr>
                <w:r>
                  <w:rPr>
                    <w:sz w:val="20"/>
                    <w:szCs w:val="22"/>
                  </w:rPr>
                  <w:t>Nei</w:t>
                </w:r>
              </w:p>
            </w:tc>
          </w:sdtContent>
        </w:sdt>
      </w:tr>
      <w:tr w:rsidR="00D5085E" w14:paraId="36887EAB" w14:textId="77777777" w:rsidTr="00D5085E">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43941" w14:textId="77777777" w:rsidR="00D5085E" w:rsidRDefault="00D5085E">
            <w:pPr>
              <w:spacing w:after="0"/>
              <w:rPr>
                <w:rFonts w:ascii="Times New Roman" w:hAnsi="Times New Roman"/>
                <w:sz w:val="20"/>
              </w:rPr>
            </w:pPr>
            <w:r>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531B4" w14:textId="4CE53B97" w:rsidR="00D5085E" w:rsidRDefault="00000000">
            <w:pPr>
              <w:spacing w:after="0"/>
              <w:jc w:val="center"/>
              <w:rPr>
                <w:rFonts w:ascii="Times New Roman" w:hAnsi="Times New Roman"/>
                <w:sz w:val="20"/>
              </w:rPr>
            </w:pPr>
            <w:sdt>
              <w:sdtPr>
                <w:rPr>
                  <w:sz w:val="20"/>
                </w:rPr>
                <w:id w:val="-1768680227"/>
                <w:placeholder>
                  <w:docPart w:val="4E6ECB3779A541FE984EB647B5BF2D99"/>
                </w:placeholder>
                <w:comboBox>
                  <w:listItem w:displayText="Ja" w:value="Ja"/>
                  <w:listItem w:displayText="Nei" w:value="Nei"/>
                </w:comboBox>
              </w:sdtPr>
              <w:sdtContent>
                <w:r w:rsidR="00473B94">
                  <w:rPr>
                    <w:sz w:val="20"/>
                  </w:rPr>
                  <w:t>Nei</w:t>
                </w:r>
              </w:sdtContent>
            </w:sdt>
          </w:p>
        </w:tc>
        <w:sdt>
          <w:sdtPr>
            <w:rPr>
              <w:sz w:val="20"/>
              <w:szCs w:val="22"/>
            </w:rPr>
            <w:id w:val="-613131601"/>
            <w:placeholder>
              <w:docPart w:val="E7A3BCC0BD9D4177B39A67509242AFCA"/>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09DFB" w14:textId="47EEF292" w:rsidR="00D5085E" w:rsidRDefault="00473B94">
                <w:pPr>
                  <w:spacing w:after="0"/>
                  <w:jc w:val="center"/>
                  <w:rPr>
                    <w:sz w:val="20"/>
                  </w:rPr>
                </w:pPr>
                <w:r>
                  <w:rPr>
                    <w:sz w:val="20"/>
                    <w:szCs w:val="22"/>
                  </w:rPr>
                  <w:t>Nei</w:t>
                </w:r>
              </w:p>
            </w:tc>
          </w:sdtContent>
        </w:sdt>
        <w:sdt>
          <w:sdtPr>
            <w:rPr>
              <w:sz w:val="20"/>
              <w:szCs w:val="22"/>
            </w:rPr>
            <w:id w:val="1136996114"/>
            <w:placeholder>
              <w:docPart w:val="FA14BA3D86B347D992A91198C26CC6B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98CFB" w14:textId="4AA2DDC7" w:rsidR="00D5085E" w:rsidRDefault="00473B94">
                <w:pPr>
                  <w:spacing w:after="0"/>
                  <w:jc w:val="center"/>
                  <w:rPr>
                    <w:sz w:val="20"/>
                  </w:rPr>
                </w:pPr>
                <w:r>
                  <w:rPr>
                    <w:sz w:val="20"/>
                    <w:szCs w:val="22"/>
                  </w:rPr>
                  <w:t>Nei</w:t>
                </w:r>
              </w:p>
            </w:tc>
          </w:sdtContent>
        </w:sdt>
        <w:sdt>
          <w:sdtPr>
            <w:rPr>
              <w:sz w:val="20"/>
              <w:szCs w:val="22"/>
            </w:rPr>
            <w:id w:val="1169521836"/>
            <w:placeholder>
              <w:docPart w:val="8A715DA180084834BE30B461D2A77AE4"/>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2817A" w14:textId="57DD54F8" w:rsidR="00D5085E" w:rsidRDefault="00473B94">
                <w:pPr>
                  <w:spacing w:after="0"/>
                  <w:jc w:val="center"/>
                  <w:rPr>
                    <w:sz w:val="20"/>
                  </w:rPr>
                </w:pPr>
                <w:r>
                  <w:rPr>
                    <w:sz w:val="20"/>
                    <w:szCs w:val="22"/>
                  </w:rPr>
                  <w:t>Nei</w:t>
                </w:r>
              </w:p>
            </w:tc>
          </w:sdtContent>
        </w:sdt>
        <w:sdt>
          <w:sdtPr>
            <w:rPr>
              <w:sz w:val="20"/>
              <w:szCs w:val="22"/>
            </w:rPr>
            <w:id w:val="-1905216052"/>
            <w:placeholder>
              <w:docPart w:val="E696CBD6758E461FB8C7BC524A865C15"/>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E0EBF" w14:textId="14C753DC" w:rsidR="00D5085E" w:rsidRDefault="00473B94">
                <w:pPr>
                  <w:spacing w:after="0"/>
                  <w:jc w:val="center"/>
                  <w:rPr>
                    <w:sz w:val="20"/>
                  </w:rPr>
                </w:pPr>
                <w:r>
                  <w:rPr>
                    <w:sz w:val="20"/>
                    <w:szCs w:val="22"/>
                  </w:rPr>
                  <w:t>Nei</w:t>
                </w:r>
              </w:p>
            </w:tc>
          </w:sdtContent>
        </w:sdt>
      </w:tr>
      <w:tr w:rsidR="00D5085E" w14:paraId="53C059C7" w14:textId="77777777" w:rsidTr="00D5085E">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03253" w14:textId="77777777" w:rsidR="00D5085E" w:rsidRDefault="00D5085E">
            <w:pPr>
              <w:spacing w:after="0"/>
              <w:rPr>
                <w:rFonts w:ascii="Times New Roman" w:hAnsi="Times New Roman"/>
                <w:sz w:val="20"/>
              </w:rPr>
            </w:pPr>
            <w:r>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44476994" w14:textId="77777777" w:rsidR="00D5085E" w:rsidRDefault="00D5085E">
            <w:pPr>
              <w:spacing w:after="0"/>
              <w:jc w:val="center"/>
              <w:rPr>
                <w:rFonts w:ascii="Times New Roman" w:hAnsi="Times New Roman"/>
                <w:b/>
                <w:bCs/>
                <w:sz w:val="24"/>
                <w:szCs w:val="20"/>
              </w:rPr>
            </w:pPr>
          </w:p>
        </w:tc>
        <w:sdt>
          <w:sdtPr>
            <w:rPr>
              <w:sz w:val="20"/>
              <w:szCs w:val="22"/>
            </w:rPr>
            <w:id w:val="-1092471004"/>
            <w:placeholder>
              <w:docPart w:val="D2412C6F18074341BEC3DACE63DD55F7"/>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A1AED" w14:textId="08DB0E43" w:rsidR="00D5085E" w:rsidRDefault="00473B94">
                <w:pPr>
                  <w:spacing w:after="0"/>
                  <w:jc w:val="center"/>
                  <w:rPr>
                    <w:sz w:val="20"/>
                    <w:szCs w:val="22"/>
                  </w:rPr>
                </w:pPr>
                <w:r>
                  <w:rPr>
                    <w:sz w:val="20"/>
                    <w:szCs w:val="22"/>
                  </w:rPr>
                  <w:t>Nei</w:t>
                </w:r>
              </w:p>
            </w:tc>
          </w:sdtContent>
        </w:sdt>
        <w:sdt>
          <w:sdtPr>
            <w:rPr>
              <w:sz w:val="20"/>
              <w:szCs w:val="22"/>
            </w:rPr>
            <w:id w:val="-1251424783"/>
            <w:placeholder>
              <w:docPart w:val="FA396ADFB3814F46AF9645F4EBC840C1"/>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7A680" w14:textId="6FF0C031" w:rsidR="00D5085E" w:rsidRDefault="00473B94">
                <w:pPr>
                  <w:spacing w:after="0"/>
                  <w:jc w:val="center"/>
                  <w:rPr>
                    <w:sz w:val="20"/>
                  </w:rPr>
                </w:pPr>
                <w:r>
                  <w:rPr>
                    <w:sz w:val="20"/>
                    <w:szCs w:val="22"/>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61B6361" w14:textId="77777777" w:rsidR="00D5085E" w:rsidRDefault="00D5085E">
            <w:pPr>
              <w:spacing w:after="0"/>
              <w:jc w:val="center"/>
              <w:rPr>
                <w:rFonts w:ascii="Times New Roman" w:hAnsi="Times New Roman"/>
                <w:b/>
                <w:bCs/>
                <w:sz w:val="24"/>
                <w:szCs w:val="20"/>
              </w:rPr>
            </w:pPr>
          </w:p>
        </w:tc>
      </w:tr>
    </w:tbl>
    <w:p w14:paraId="15410375" w14:textId="77777777" w:rsidR="00D5085E" w:rsidRDefault="00D5085E" w:rsidP="00D5085E">
      <w:pPr>
        <w:spacing w:after="0"/>
        <w:rPr>
          <w:rFonts w:eastAsia="Times New Roman"/>
          <w:b/>
          <w:bCs/>
          <w:color w:val="000000"/>
          <w:szCs w:val="26"/>
          <w:lang w:eastAsia="en-US"/>
        </w:rPr>
      </w:pPr>
    </w:p>
    <w:p w14:paraId="7A2E6303" w14:textId="77777777" w:rsidR="00D5085E" w:rsidRDefault="00D5085E" w:rsidP="00D5085E">
      <w:pPr>
        <w:spacing w:after="0"/>
        <w:rPr>
          <w:rFonts w:eastAsia="Times New Roman"/>
          <w:b/>
          <w:bCs/>
          <w:color w:val="000000"/>
          <w:szCs w:val="26"/>
        </w:rPr>
      </w:pPr>
    </w:p>
    <w:p w14:paraId="60995D2E" w14:textId="77777777" w:rsidR="00D5085E" w:rsidRDefault="00D5085E" w:rsidP="00D5085E">
      <w:pPr>
        <w:spacing w:after="0"/>
        <w:rPr>
          <w:rFonts w:eastAsia="Times New Roman"/>
          <w:b/>
          <w:bCs/>
          <w:color w:val="000000"/>
          <w:szCs w:val="26"/>
        </w:rPr>
      </w:pPr>
      <w:r>
        <w:rPr>
          <w:rFonts w:eastAsia="Times New Roman"/>
          <w:b/>
          <w:bCs/>
          <w:color w:val="000000"/>
          <w:szCs w:val="26"/>
        </w:rPr>
        <w:br w:type="page"/>
      </w:r>
    </w:p>
    <w:p w14:paraId="7698878C" w14:textId="77777777" w:rsidR="00D5085E" w:rsidRDefault="00D5085E" w:rsidP="00D5085E">
      <w:pPr>
        <w:spacing w:after="0"/>
        <w:rPr>
          <w:rFonts w:eastAsia="Times New Roman"/>
          <w:b/>
          <w:bCs/>
          <w:color w:val="000000"/>
          <w:szCs w:val="26"/>
        </w:rPr>
      </w:pPr>
      <w:r>
        <w:rPr>
          <w:rFonts w:eastAsia="Times New Roman"/>
          <w:b/>
          <w:bCs/>
          <w:color w:val="000000"/>
          <w:szCs w:val="26"/>
        </w:rPr>
        <w:lastRenderedPageBreak/>
        <w:t xml:space="preserve">Kapittul 3. </w:t>
      </w:r>
      <w:r>
        <w:rPr>
          <w:b/>
        </w:rPr>
        <w:t>Serligar viðmerkingar</w:t>
      </w:r>
    </w:p>
    <w:p w14:paraId="5494FDE5" w14:textId="77777777" w:rsidR="00D5085E" w:rsidRDefault="00D5085E" w:rsidP="00D5085E">
      <w:pPr>
        <w:spacing w:after="0"/>
        <w:rPr>
          <w:b/>
        </w:rPr>
      </w:pPr>
    </w:p>
    <w:p w14:paraId="72DD13BA" w14:textId="77777777" w:rsidR="00D5085E" w:rsidRDefault="00D5085E" w:rsidP="00D5085E">
      <w:pPr>
        <w:spacing w:after="0"/>
        <w:jc w:val="both"/>
        <w:rPr>
          <w:b/>
        </w:rPr>
      </w:pPr>
      <w:r>
        <w:rPr>
          <w:b/>
        </w:rPr>
        <w:t>3.1. Viðmerkingar til ta einstøku greinina</w:t>
      </w:r>
    </w:p>
    <w:p w14:paraId="52EFBA17" w14:textId="77777777" w:rsidR="00D5085E" w:rsidRDefault="00D5085E" w:rsidP="00D5085E">
      <w:pPr>
        <w:spacing w:after="0"/>
        <w:jc w:val="both"/>
      </w:pPr>
    </w:p>
    <w:p w14:paraId="3043BF40" w14:textId="5CFEC953" w:rsidR="00473B94" w:rsidRPr="00473B94" w:rsidRDefault="00D5085E" w:rsidP="00D5085E">
      <w:pPr>
        <w:spacing w:after="0"/>
        <w:jc w:val="both"/>
        <w:rPr>
          <w:b/>
        </w:rPr>
      </w:pPr>
      <w:r>
        <w:rPr>
          <w:b/>
        </w:rPr>
        <w:t xml:space="preserve">Til § </w:t>
      </w:r>
      <w:r w:rsidR="0072413F">
        <w:rPr>
          <w:b/>
        </w:rPr>
        <w:t>29 a</w:t>
      </w:r>
      <w:r w:rsidR="00473B94">
        <w:rPr>
          <w:b/>
        </w:rPr>
        <w:t>, stk. 1</w:t>
      </w:r>
    </w:p>
    <w:p w14:paraId="458D6A79" w14:textId="7AECD400" w:rsidR="00473B94" w:rsidRDefault="00473B94" w:rsidP="00D5085E">
      <w:pPr>
        <w:spacing w:after="0"/>
        <w:jc w:val="both"/>
      </w:pPr>
      <w:r>
        <w:t xml:space="preserve">Ásetingin heimilar </w:t>
      </w:r>
      <w:proofErr w:type="spellStart"/>
      <w:r>
        <w:t>Kappingareftirlitinum</w:t>
      </w:r>
      <w:proofErr w:type="spellEnd"/>
      <w:r>
        <w:t xml:space="preserve"> at gera</w:t>
      </w:r>
      <w:r w:rsidR="009A1D2E">
        <w:t xml:space="preserve"> </w:t>
      </w:r>
      <w:proofErr w:type="spellStart"/>
      <w:r w:rsidR="009A1D2E">
        <w:t>marknaðargreiningar</w:t>
      </w:r>
      <w:proofErr w:type="spellEnd"/>
      <w:r w:rsidR="009A1D2E">
        <w:t xml:space="preserve"> </w:t>
      </w:r>
      <w:r>
        <w:t xml:space="preserve">av </w:t>
      </w:r>
      <w:r w:rsidR="009A1D2E">
        <w:t>marknaðum</w:t>
      </w:r>
      <w:r>
        <w:t xml:space="preserve">. </w:t>
      </w:r>
    </w:p>
    <w:p w14:paraId="29CD57B4" w14:textId="77777777" w:rsidR="00473B94" w:rsidRDefault="00473B94" w:rsidP="00D5085E">
      <w:pPr>
        <w:spacing w:after="0"/>
        <w:jc w:val="both"/>
      </w:pPr>
    </w:p>
    <w:p w14:paraId="0380C567" w14:textId="52408E55" w:rsidR="00FD689D" w:rsidRDefault="00473B94" w:rsidP="00D5085E">
      <w:pPr>
        <w:spacing w:after="0"/>
        <w:jc w:val="both"/>
      </w:pPr>
      <w:r>
        <w:t xml:space="preserve">Endamálið við </w:t>
      </w:r>
      <w:r w:rsidR="009A1D2E">
        <w:t xml:space="preserve">eini </w:t>
      </w:r>
      <w:proofErr w:type="spellStart"/>
      <w:r w:rsidR="009A1D2E">
        <w:t>marknaðar</w:t>
      </w:r>
      <w:r>
        <w:t>grein</w:t>
      </w:r>
      <w:r w:rsidR="009A1D2E">
        <w:t>ing</w:t>
      </w:r>
      <w:proofErr w:type="spellEnd"/>
      <w:r w:rsidR="009A1D2E">
        <w:t xml:space="preserve"> </w:t>
      </w:r>
      <w:r>
        <w:t>er at fáa innlit í kappingarviðurskiftini innan ávísa</w:t>
      </w:r>
      <w:r w:rsidR="009A1D2E">
        <w:t>n marknað</w:t>
      </w:r>
      <w:r>
        <w:t>. Tað er ei</w:t>
      </w:r>
      <w:r w:rsidR="00FD689D">
        <w:t xml:space="preserve">n treyt fyri at byrja eina </w:t>
      </w:r>
      <w:proofErr w:type="spellStart"/>
      <w:r w:rsidR="00FD689D">
        <w:t>marknaðargreining</w:t>
      </w:r>
      <w:proofErr w:type="spellEnd"/>
      <w:r>
        <w:t xml:space="preserve">, at </w:t>
      </w:r>
      <w:proofErr w:type="spellStart"/>
      <w:r>
        <w:t>Kappingareftirlitið</w:t>
      </w:r>
      <w:proofErr w:type="spellEnd"/>
      <w:r>
        <w:t xml:space="preserve"> frammanundan </w:t>
      </w:r>
      <w:r w:rsidR="009A1D2E">
        <w:t xml:space="preserve">hevur ábendingar um, at </w:t>
      </w:r>
      <w:r w:rsidR="00FD689D">
        <w:t>tað eru viðurskifti ella framferð á einum marknaði, sum forða</w:t>
      </w:r>
      <w:r w:rsidR="00C017E4">
        <w:t>,</w:t>
      </w:r>
      <w:r w:rsidR="00FD689D">
        <w:t xml:space="preserve"> avlaga ella h</w:t>
      </w:r>
      <w:r w:rsidR="00C017E4">
        <w:t xml:space="preserve">ava </w:t>
      </w:r>
      <w:r w:rsidR="00FD689D">
        <w:t xml:space="preserve">aðra skaðiliga ávirkan á kappingina til skaða fyri samfelagið. </w:t>
      </w:r>
      <w:r w:rsidR="0072413F">
        <w:t xml:space="preserve">Talan er ikki um beinleiðis prógv, men heldur um viðurskifti ella framferð, sum </w:t>
      </w:r>
      <w:proofErr w:type="spellStart"/>
      <w:r w:rsidR="0072413F">
        <w:t>búskaparfrøði</w:t>
      </w:r>
      <w:r w:rsidR="00C017E4">
        <w:t>liga</w:t>
      </w:r>
      <w:proofErr w:type="spellEnd"/>
      <w:r w:rsidR="00C017E4">
        <w:t xml:space="preserve"> </w:t>
      </w:r>
      <w:r w:rsidR="0072413F">
        <w:t>vanliga verða tulka</w:t>
      </w:r>
      <w:r w:rsidR="00C017E4">
        <w:t>ð</w:t>
      </w:r>
      <w:r w:rsidR="0072413F">
        <w:t xml:space="preserve"> sum tekin um marknaðir við </w:t>
      </w:r>
      <w:proofErr w:type="spellStart"/>
      <w:r w:rsidR="0072413F">
        <w:t>kappingarligum</w:t>
      </w:r>
      <w:proofErr w:type="spellEnd"/>
      <w:r w:rsidR="0072413F">
        <w:t xml:space="preserve"> avbjóðingum. Við ásetingini fær </w:t>
      </w:r>
      <w:proofErr w:type="spellStart"/>
      <w:r w:rsidR="0072413F">
        <w:t>Kappingareftirlitið</w:t>
      </w:r>
      <w:proofErr w:type="spellEnd"/>
      <w:r w:rsidR="0072413F">
        <w:t xml:space="preserve"> heimild til at kanna hvørjar orsøkir eru til, at kappingin ikki er virkin á viðkomandi marknað og seta í verk tiltøk sum kunna hjálpa ella loysa trupulleikan.</w:t>
      </w:r>
      <w:r w:rsidR="00780D3D">
        <w:t xml:space="preserve"> </w:t>
      </w:r>
    </w:p>
    <w:p w14:paraId="11A146CC" w14:textId="7325B382" w:rsidR="00780D3D" w:rsidRDefault="00780D3D" w:rsidP="00D5085E">
      <w:pPr>
        <w:spacing w:after="0"/>
        <w:jc w:val="both"/>
      </w:pPr>
    </w:p>
    <w:p w14:paraId="0864734C" w14:textId="5BE3F459" w:rsidR="00780D3D" w:rsidRDefault="00780D3D" w:rsidP="00D5085E">
      <w:pPr>
        <w:spacing w:after="0"/>
        <w:jc w:val="both"/>
      </w:pPr>
      <w:proofErr w:type="spellStart"/>
      <w:r>
        <w:t>Kappingareftirlitið</w:t>
      </w:r>
      <w:proofErr w:type="spellEnd"/>
      <w:r>
        <w:t xml:space="preserve"> ger vegleiðing um, hvussu </w:t>
      </w:r>
      <w:proofErr w:type="spellStart"/>
      <w:r>
        <w:t>marknaðargreining</w:t>
      </w:r>
      <w:proofErr w:type="spellEnd"/>
      <w:r>
        <w:t xml:space="preserve"> fer fram.</w:t>
      </w:r>
    </w:p>
    <w:p w14:paraId="3E9EA317" w14:textId="66E37F25" w:rsidR="00FD689D" w:rsidRDefault="00FD689D" w:rsidP="00D5085E">
      <w:pPr>
        <w:spacing w:after="0"/>
        <w:jc w:val="both"/>
      </w:pPr>
    </w:p>
    <w:p w14:paraId="5647439B" w14:textId="77777777" w:rsidR="0072413F" w:rsidRDefault="0072413F" w:rsidP="0072413F">
      <w:pPr>
        <w:spacing w:after="0"/>
        <w:jc w:val="both"/>
      </w:pPr>
      <w:r w:rsidRPr="0072413F">
        <w:rPr>
          <w:b/>
          <w:bCs/>
        </w:rPr>
        <w:t>Til § 29</w:t>
      </w:r>
      <w:r>
        <w:rPr>
          <w:b/>
          <w:bCs/>
        </w:rPr>
        <w:t xml:space="preserve"> </w:t>
      </w:r>
      <w:r w:rsidRPr="0072413F">
        <w:rPr>
          <w:b/>
          <w:bCs/>
        </w:rPr>
        <w:t>a, stk. 2</w:t>
      </w:r>
      <w:r w:rsidRPr="0072413F">
        <w:t xml:space="preserve"> </w:t>
      </w:r>
    </w:p>
    <w:p w14:paraId="62FA15CF" w14:textId="77777777" w:rsidR="005B1F4F" w:rsidRDefault="0072413F" w:rsidP="005B1F4F">
      <w:pPr>
        <w:spacing w:after="0"/>
        <w:jc w:val="both"/>
      </w:pPr>
      <w:r>
        <w:t xml:space="preserve">Ásetingin gevur </w:t>
      </w:r>
      <w:proofErr w:type="spellStart"/>
      <w:r>
        <w:t>Kappingareftirlitinum</w:t>
      </w:r>
      <w:proofErr w:type="spellEnd"/>
      <w:r>
        <w:t xml:space="preserve"> heimild at krevja og lata upplýsingar sambært § 28 í galdandi </w:t>
      </w:r>
      <w:proofErr w:type="spellStart"/>
      <w:r>
        <w:t>kappingarlóg</w:t>
      </w:r>
      <w:proofErr w:type="spellEnd"/>
      <w:r>
        <w:t xml:space="preserve">. </w:t>
      </w:r>
      <w:r w:rsidR="005B1F4F">
        <w:t xml:space="preserve">Ásetingin áleggur samstundis fyritøkum, samtøku av fyritøkum og øllum løgfrøðiligum og likamligum persónum o.ø. skyldu at lata upplýsingar, sum verða kravdar sambært stk. 1. Í hesum sambandi er umráðandi at hava í huga meginregluna um </w:t>
      </w:r>
      <w:proofErr w:type="spellStart"/>
      <w:r w:rsidR="005B1F4F">
        <w:t>sjálvákæru</w:t>
      </w:r>
      <w:proofErr w:type="spellEnd"/>
      <w:r w:rsidR="005B1F4F">
        <w:t>.</w:t>
      </w:r>
      <w:r w:rsidR="005B1F4F" w:rsidRPr="005B1F4F">
        <w:t xml:space="preserve"> </w:t>
      </w:r>
    </w:p>
    <w:p w14:paraId="04B69A79" w14:textId="77777777" w:rsidR="005B1F4F" w:rsidRDefault="005B1F4F" w:rsidP="005B1F4F">
      <w:pPr>
        <w:spacing w:after="0"/>
        <w:jc w:val="both"/>
      </w:pPr>
    </w:p>
    <w:p w14:paraId="258924A8" w14:textId="77777777" w:rsidR="005B1F4F" w:rsidRDefault="005B1F4F" w:rsidP="005B1F4F">
      <w:pPr>
        <w:spacing w:after="0"/>
        <w:jc w:val="both"/>
      </w:pPr>
      <w:r>
        <w:t xml:space="preserve">Tað er </w:t>
      </w:r>
      <w:proofErr w:type="spellStart"/>
      <w:r>
        <w:t>Kappingareftirlitið</w:t>
      </w:r>
      <w:proofErr w:type="spellEnd"/>
      <w:r>
        <w:t xml:space="preserve">, ið avgerð, hvørjar upplýsingar eru neyðugar til tess at røkja skylduna. Um so er, at talan er um revsiverd viðurskifti, verður meldað til løgregluna, ið síðan hevur kanningarnar um hendi eftir rættargangslógini. Spurningurin um, hvørt upplýsingarnar, ið </w:t>
      </w:r>
      <w:proofErr w:type="spellStart"/>
      <w:r>
        <w:t>Kappingareftirlitið</w:t>
      </w:r>
      <w:proofErr w:type="spellEnd"/>
      <w:r>
        <w:t xml:space="preserve"> krevur, eru neyðugar, kann bert leggjast fyri rættin.</w:t>
      </w:r>
    </w:p>
    <w:p w14:paraId="2E1B919A" w14:textId="77777777" w:rsidR="005B1F4F" w:rsidRDefault="005B1F4F" w:rsidP="005B1F4F">
      <w:pPr>
        <w:spacing w:after="0"/>
        <w:jc w:val="both"/>
      </w:pPr>
    </w:p>
    <w:p w14:paraId="4A680F3B" w14:textId="71000219" w:rsidR="005B1F4F" w:rsidRDefault="005B1F4F" w:rsidP="0072413F">
      <w:pPr>
        <w:spacing w:after="0"/>
        <w:jc w:val="both"/>
      </w:pPr>
      <w:r>
        <w:t xml:space="preserve">Um nakar tilætlað ella av grovum ósketni ikki eftirlíkar einum kravi frá </w:t>
      </w:r>
      <w:proofErr w:type="spellStart"/>
      <w:r>
        <w:t>Kappingareftirlitinum</w:t>
      </w:r>
      <w:proofErr w:type="spellEnd"/>
      <w:r>
        <w:t xml:space="preserve"> um upplýsingar, kann hetta sektast, sbrt. § 35, stk. 1, nr. 11.</w:t>
      </w:r>
    </w:p>
    <w:p w14:paraId="0EA36C56" w14:textId="77777777" w:rsidR="0072413F" w:rsidRDefault="0072413F" w:rsidP="0072413F">
      <w:pPr>
        <w:spacing w:after="0"/>
        <w:jc w:val="both"/>
      </w:pPr>
    </w:p>
    <w:p w14:paraId="4BBB66E9" w14:textId="77777777" w:rsidR="0072413F" w:rsidRDefault="0072413F" w:rsidP="0072413F">
      <w:pPr>
        <w:spacing w:after="0"/>
        <w:jc w:val="both"/>
      </w:pPr>
      <w:r>
        <w:t xml:space="preserve">Sambært § 28, stk. 3 hevur </w:t>
      </w:r>
      <w:proofErr w:type="spellStart"/>
      <w:r>
        <w:t>Kappingareftirlitinum</w:t>
      </w:r>
      <w:proofErr w:type="spellEnd"/>
      <w:r>
        <w:t xml:space="preserve"> heimild at krevja upplýsingar og atgongd til skjøl frá øðrum myndugleikum. </w:t>
      </w:r>
    </w:p>
    <w:p w14:paraId="7ABB2AF8" w14:textId="77777777" w:rsidR="0072413F" w:rsidRDefault="0072413F" w:rsidP="0072413F">
      <w:pPr>
        <w:spacing w:after="0"/>
        <w:jc w:val="both"/>
      </w:pPr>
    </w:p>
    <w:p w14:paraId="741731DE" w14:textId="139459E0" w:rsidR="0072413F" w:rsidRDefault="0072413F" w:rsidP="0072413F">
      <w:pPr>
        <w:spacing w:after="0"/>
        <w:jc w:val="both"/>
      </w:pPr>
      <w:r>
        <w:t xml:space="preserve">Sambært § 28, stk. 4 hevur </w:t>
      </w:r>
      <w:proofErr w:type="spellStart"/>
      <w:r>
        <w:t>Kappingareftirlitinum</w:t>
      </w:r>
      <w:proofErr w:type="spellEnd"/>
      <w:r>
        <w:t xml:space="preserve"> heimild at innheinta upplýsingar sambært § 28, stk. 1, um </w:t>
      </w:r>
      <w:proofErr w:type="spellStart"/>
      <w:r>
        <w:t>Kappingareftirlitið</w:t>
      </w:r>
      <w:proofErr w:type="spellEnd"/>
      <w:r>
        <w:t xml:space="preserve"> skal hjálpa </w:t>
      </w:r>
      <w:proofErr w:type="spellStart"/>
      <w:r>
        <w:t>kappingarmyndugleikum</w:t>
      </w:r>
      <w:proofErr w:type="spellEnd"/>
      <w:r>
        <w:t xml:space="preserve">, ið eru partar av norðurlendsku samstarvsavtaluni í </w:t>
      </w:r>
      <w:proofErr w:type="spellStart"/>
      <w:r>
        <w:t>kappingarmálum</w:t>
      </w:r>
      <w:proofErr w:type="spellEnd"/>
      <w:r>
        <w:t xml:space="preserve">, at fremja og handhevja </w:t>
      </w:r>
      <w:proofErr w:type="spellStart"/>
      <w:r>
        <w:t>kappingarlógina</w:t>
      </w:r>
      <w:proofErr w:type="spellEnd"/>
      <w:r>
        <w:t xml:space="preserve"> í hesum londum.</w:t>
      </w:r>
    </w:p>
    <w:p w14:paraId="3D48925C" w14:textId="24239ECD" w:rsidR="0072413F" w:rsidRDefault="0072413F" w:rsidP="0072413F">
      <w:pPr>
        <w:spacing w:after="0"/>
        <w:jc w:val="both"/>
      </w:pPr>
    </w:p>
    <w:p w14:paraId="058FEDFA" w14:textId="29B88BBB" w:rsidR="0072413F" w:rsidRDefault="0072413F" w:rsidP="0072413F">
      <w:pPr>
        <w:spacing w:after="0"/>
        <w:jc w:val="both"/>
        <w:rPr>
          <w:b/>
          <w:bCs/>
        </w:rPr>
      </w:pPr>
      <w:r w:rsidRPr="00C017E4">
        <w:rPr>
          <w:b/>
          <w:bCs/>
        </w:rPr>
        <w:t>Til § 29 a, stk. 3</w:t>
      </w:r>
    </w:p>
    <w:p w14:paraId="27D53EC8" w14:textId="127A1580" w:rsidR="002C5A2D" w:rsidRPr="002C5A2D" w:rsidRDefault="002C5A2D" w:rsidP="0072413F">
      <w:pPr>
        <w:spacing w:after="0"/>
        <w:jc w:val="both"/>
      </w:pPr>
      <w:r>
        <w:t xml:space="preserve">Ásetingin heimilar </w:t>
      </w:r>
      <w:proofErr w:type="spellStart"/>
      <w:r>
        <w:t>Kappingareftirlitinum</w:t>
      </w:r>
      <w:proofErr w:type="spellEnd"/>
      <w:r>
        <w:t xml:space="preserve"> at almannakunngera </w:t>
      </w:r>
      <w:proofErr w:type="spellStart"/>
      <w:r>
        <w:t>marknaðargreining</w:t>
      </w:r>
      <w:proofErr w:type="spellEnd"/>
      <w:r>
        <w:t>, tó við teimum undantøkum, sum fylgja av § 22. Innan almannakunngerð hevur niðurstøðan av kanningini verið til ummælis hjá viðkomandi pørtum.</w:t>
      </w:r>
    </w:p>
    <w:p w14:paraId="479B8505" w14:textId="344AFEE3" w:rsidR="002C5A2D" w:rsidRDefault="002C5A2D" w:rsidP="0072413F">
      <w:pPr>
        <w:spacing w:after="0"/>
        <w:jc w:val="both"/>
        <w:rPr>
          <w:b/>
          <w:bCs/>
        </w:rPr>
      </w:pPr>
    </w:p>
    <w:p w14:paraId="3C211DC9" w14:textId="3D6817C0" w:rsidR="002C5A2D" w:rsidRPr="00C017E4" w:rsidRDefault="002C5A2D" w:rsidP="0072413F">
      <w:pPr>
        <w:spacing w:after="0"/>
        <w:jc w:val="both"/>
        <w:rPr>
          <w:b/>
          <w:bCs/>
        </w:rPr>
      </w:pPr>
      <w:r>
        <w:rPr>
          <w:b/>
          <w:bCs/>
        </w:rPr>
        <w:t>Til § 29 a, stk. 4</w:t>
      </w:r>
    </w:p>
    <w:p w14:paraId="0636F873" w14:textId="40047184" w:rsidR="0072413F" w:rsidRDefault="002C5A2D" w:rsidP="0072413F">
      <w:pPr>
        <w:spacing w:after="0"/>
        <w:jc w:val="both"/>
      </w:pPr>
      <w:r w:rsidRPr="002C5A2D">
        <w:rPr>
          <w:color w:val="000000"/>
        </w:rPr>
        <w:t xml:space="preserve">Um </w:t>
      </w:r>
      <w:proofErr w:type="spellStart"/>
      <w:r w:rsidRPr="002C5A2D">
        <w:rPr>
          <w:color w:val="000000"/>
        </w:rPr>
        <w:t>marknaðargreining</w:t>
      </w:r>
      <w:proofErr w:type="spellEnd"/>
      <w:r w:rsidRPr="002C5A2D">
        <w:rPr>
          <w:color w:val="000000"/>
        </w:rPr>
        <w:t xml:space="preserve"> sambært stk. 1, vísir, at </w:t>
      </w:r>
      <w:r>
        <w:t xml:space="preserve">tað á viðkomandi marknaði er framferð ella viðurskifti, sum virka ímóti kappingini á viðkomandi marknaði, kann </w:t>
      </w:r>
      <w:proofErr w:type="spellStart"/>
      <w:r>
        <w:t>Kappingareftirlitið</w:t>
      </w:r>
      <w:proofErr w:type="spellEnd"/>
      <w:r>
        <w:t xml:space="preserve"> geva </w:t>
      </w:r>
      <w:r>
        <w:lastRenderedPageBreak/>
        <w:t xml:space="preserve">boð sambært § 26 </w:t>
      </w:r>
      <w:r w:rsidR="0072413F">
        <w:t xml:space="preserve">í galdandi </w:t>
      </w:r>
      <w:proofErr w:type="spellStart"/>
      <w:r w:rsidR="0072413F">
        <w:t>kappingarlóg</w:t>
      </w:r>
      <w:proofErr w:type="spellEnd"/>
      <w:r w:rsidR="0072413F">
        <w:t xml:space="preserve"> við tí endamáli at steðga </w:t>
      </w:r>
      <w:r w:rsidR="00780D3D">
        <w:t>atferð ella viðurskiftum, sum eru til ampa fyri kappingina.</w:t>
      </w:r>
    </w:p>
    <w:p w14:paraId="045F388F" w14:textId="54097DFF" w:rsidR="0072413F" w:rsidRDefault="0072413F" w:rsidP="0072413F">
      <w:pPr>
        <w:spacing w:after="0"/>
        <w:jc w:val="both"/>
      </w:pPr>
    </w:p>
    <w:p w14:paraId="0B337462" w14:textId="47907551" w:rsidR="0072413F" w:rsidRDefault="0072413F" w:rsidP="0072413F">
      <w:pPr>
        <w:spacing w:after="0"/>
        <w:jc w:val="both"/>
      </w:pPr>
      <w:r>
        <w:t xml:space="preserve">Sambært § 26 skulu boðini frá </w:t>
      </w:r>
      <w:proofErr w:type="spellStart"/>
      <w:r>
        <w:t>Kappingareftirlitinum</w:t>
      </w:r>
      <w:proofErr w:type="spellEnd"/>
      <w:r>
        <w:t xml:space="preserve"> standa í mát við</w:t>
      </w:r>
      <w:r w:rsidR="00C017E4">
        <w:t xml:space="preserve"> </w:t>
      </w:r>
      <w:r w:rsidR="00780D3D">
        <w:t>atf</w:t>
      </w:r>
      <w:r w:rsidR="00C017E4">
        <w:t xml:space="preserve">erðina ella viðurskiftini, sum gera seg galdandi á einum marknaði, og sum forða, avlaga ella hava aðra skaðiliga ávirkan á kappingina til skaða fyri samfelagið. Talan er um eina ítøkiliga meting og boðini skulu vera hóskandi og rímilig sambært meginregluni um </w:t>
      </w:r>
      <w:proofErr w:type="spellStart"/>
      <w:r w:rsidR="00C017E4">
        <w:t>proportionalitet</w:t>
      </w:r>
      <w:proofErr w:type="spellEnd"/>
      <w:r w:rsidR="00C017E4">
        <w:t xml:space="preserve">.  </w:t>
      </w:r>
      <w:r>
        <w:t xml:space="preserve">Boðini í </w:t>
      </w:r>
      <w:r w:rsidR="00C017E4">
        <w:t xml:space="preserve">§ 26, </w:t>
      </w:r>
      <w:r>
        <w:t>nr. 1-4</w:t>
      </w:r>
      <w:r w:rsidR="00C017E4">
        <w:t>,</w:t>
      </w:r>
      <w:r>
        <w:t xml:space="preserve"> eru ikki </w:t>
      </w:r>
      <w:proofErr w:type="spellStart"/>
      <w:r>
        <w:t>úttømandi</w:t>
      </w:r>
      <w:proofErr w:type="spellEnd"/>
      <w:r w:rsidR="00C017E4">
        <w:t>.</w:t>
      </w:r>
      <w:r>
        <w:t xml:space="preserve"> </w:t>
      </w:r>
    </w:p>
    <w:p w14:paraId="046BE7F6" w14:textId="77777777" w:rsidR="0072413F" w:rsidRDefault="0072413F" w:rsidP="0072413F">
      <w:pPr>
        <w:spacing w:after="0"/>
        <w:jc w:val="both"/>
      </w:pPr>
    </w:p>
    <w:p w14:paraId="5EBCEDAD" w14:textId="1CFBC7B3" w:rsidR="0072413F" w:rsidRDefault="005B1F4F" w:rsidP="0072413F">
      <w:pPr>
        <w:spacing w:after="0"/>
        <w:jc w:val="both"/>
      </w:pPr>
      <w:r>
        <w:t xml:space="preserve">Við ásetingina fær </w:t>
      </w:r>
      <w:proofErr w:type="spellStart"/>
      <w:r>
        <w:t>Kappingareftirlitið</w:t>
      </w:r>
      <w:proofErr w:type="spellEnd"/>
      <w:r>
        <w:t xml:space="preserve"> m.a. heimild </w:t>
      </w:r>
      <w:r w:rsidR="0072413F">
        <w:t xml:space="preserve">at geva boð um, at </w:t>
      </w:r>
      <w:r>
        <w:t xml:space="preserve">farast kann </w:t>
      </w:r>
      <w:r w:rsidR="0072413F">
        <w:t xml:space="preserve">ikki upp um ásettar prísir ella vinningar. </w:t>
      </w:r>
    </w:p>
    <w:p w14:paraId="00F514B5" w14:textId="709781ED" w:rsidR="00FD689D" w:rsidRDefault="00FD689D" w:rsidP="00D5085E">
      <w:pPr>
        <w:spacing w:after="0"/>
        <w:jc w:val="both"/>
      </w:pPr>
    </w:p>
    <w:p w14:paraId="7F60444D" w14:textId="49F21D56" w:rsidR="002C5A2D" w:rsidRPr="002C5A2D" w:rsidRDefault="002C5A2D" w:rsidP="00D5085E">
      <w:pPr>
        <w:spacing w:after="0"/>
        <w:jc w:val="both"/>
        <w:rPr>
          <w:b/>
          <w:bCs/>
        </w:rPr>
      </w:pPr>
      <w:r w:rsidRPr="002C5A2D">
        <w:rPr>
          <w:b/>
          <w:bCs/>
        </w:rPr>
        <w:t>§ 29 a, stk. 5</w:t>
      </w:r>
    </w:p>
    <w:p w14:paraId="5A234CFC" w14:textId="000CDA25" w:rsidR="002709C6" w:rsidRDefault="002C5A2D" w:rsidP="00D5085E">
      <w:pPr>
        <w:spacing w:after="0"/>
        <w:jc w:val="both"/>
      </w:pPr>
      <w:r>
        <w:t xml:space="preserve">Við ásetingini verður heimilað </w:t>
      </w:r>
      <w:proofErr w:type="spellStart"/>
      <w:r>
        <w:t>Kappingareftirlitið</w:t>
      </w:r>
      <w:proofErr w:type="spellEnd"/>
      <w:r>
        <w:t xml:space="preserve"> at enda eitt mál, tá ið fyritøka o.a. hevur givið tilsøgn, sum </w:t>
      </w:r>
      <w:proofErr w:type="spellStart"/>
      <w:r>
        <w:t>Kappingarlitið</w:t>
      </w:r>
      <w:proofErr w:type="spellEnd"/>
      <w:r>
        <w:t xml:space="preserve"> hevur gjørt bindandi – varandi ella tíðaravmarkað. </w:t>
      </w:r>
    </w:p>
    <w:p w14:paraId="09E70DE6" w14:textId="77777777" w:rsidR="002709C6" w:rsidRDefault="002709C6" w:rsidP="00D5085E">
      <w:pPr>
        <w:spacing w:after="0"/>
        <w:jc w:val="both"/>
      </w:pPr>
    </w:p>
    <w:p w14:paraId="78A55D3C" w14:textId="77777777" w:rsidR="002709C6" w:rsidRDefault="002709C6" w:rsidP="00D5085E">
      <w:pPr>
        <w:spacing w:after="0"/>
        <w:jc w:val="both"/>
      </w:pPr>
      <w:r>
        <w:t xml:space="preserve">Í hesum sambandi </w:t>
      </w:r>
      <w:r w:rsidR="002C5A2D">
        <w:t>samráð</w:t>
      </w:r>
      <w:r>
        <w:t xml:space="preserve">ast </w:t>
      </w:r>
      <w:r w:rsidR="002C5A2D">
        <w:t>partarn</w:t>
      </w:r>
      <w:r>
        <w:t xml:space="preserve">ir, sum ger tilgongdina </w:t>
      </w:r>
      <w:r w:rsidR="002C5A2D">
        <w:t>smidlig</w:t>
      </w:r>
      <w:r>
        <w:t>a</w:t>
      </w:r>
      <w:r w:rsidR="002C5A2D">
        <w:t>, skjót</w:t>
      </w:r>
      <w:r>
        <w:t xml:space="preserve">a og </w:t>
      </w:r>
      <w:r w:rsidR="002C5A2D">
        <w:t xml:space="preserve">orkusparandi. Tað er ein fyrimunur at fyritøkurnar </w:t>
      </w:r>
      <w:r>
        <w:t>hava ein virknan leiklut</w:t>
      </w:r>
      <w:r w:rsidR="002C5A2D">
        <w:t xml:space="preserve"> at finna loysn</w:t>
      </w:r>
      <w:r>
        <w:t>ir</w:t>
      </w:r>
      <w:r w:rsidR="002C5A2D">
        <w:t xml:space="preserve"> á trupulleikunum, </w:t>
      </w:r>
      <w:r>
        <w:t xml:space="preserve">sum atferðin ella viðurskiftini hava við sær. </w:t>
      </w:r>
    </w:p>
    <w:p w14:paraId="09F1FB01" w14:textId="77777777" w:rsidR="002709C6" w:rsidRDefault="002709C6" w:rsidP="00D5085E">
      <w:pPr>
        <w:spacing w:after="0"/>
        <w:jc w:val="both"/>
      </w:pPr>
    </w:p>
    <w:p w14:paraId="45BEF2AF" w14:textId="77777777" w:rsidR="00D2486F" w:rsidRDefault="002C5A2D" w:rsidP="00D5085E">
      <w:pPr>
        <w:spacing w:after="0"/>
        <w:jc w:val="both"/>
      </w:pPr>
      <w:r>
        <w:t xml:space="preserve">Fyritøkurnar hava størri innlit í marknaðarviðurskifti og teirra egnu fíggjarligu støðu, og tí er tað oftani møguligt at finna fram til loysnir, sum betur loysa ítøkiligu ivamálini. At enda eitt mál við tilsøgn er </w:t>
      </w:r>
      <w:proofErr w:type="spellStart"/>
      <w:r>
        <w:t>fra</w:t>
      </w:r>
      <w:r w:rsidR="002709C6">
        <w:t>mlítandi</w:t>
      </w:r>
      <w:proofErr w:type="spellEnd"/>
      <w:r w:rsidR="002709C6">
        <w:t xml:space="preserve"> við lyftum um</w:t>
      </w:r>
      <w:r>
        <w:t xml:space="preserve">, hvat skal gerast ella ikki gerast frameftir. </w:t>
      </w:r>
      <w:proofErr w:type="spellStart"/>
      <w:r>
        <w:t>Kappingareftirlitið</w:t>
      </w:r>
      <w:proofErr w:type="spellEnd"/>
      <w:r>
        <w:t xml:space="preserve"> kann góðtaka </w:t>
      </w:r>
      <w:proofErr w:type="spellStart"/>
      <w:r>
        <w:t>tilsagnir</w:t>
      </w:r>
      <w:proofErr w:type="spellEnd"/>
      <w:r>
        <w:t xml:space="preserve">, sum steðga </w:t>
      </w:r>
      <w:proofErr w:type="spellStart"/>
      <w:r>
        <w:t>kappingaravmarkandi</w:t>
      </w:r>
      <w:proofErr w:type="spellEnd"/>
      <w:r>
        <w:t xml:space="preserve"> </w:t>
      </w:r>
      <w:r w:rsidR="002709C6">
        <w:t xml:space="preserve">atferð ella </w:t>
      </w:r>
      <w:r>
        <w:t>virksemi</w:t>
      </w:r>
      <w:r w:rsidR="002709C6">
        <w:t xml:space="preserve"> o.ø.</w:t>
      </w:r>
      <w:r>
        <w:t xml:space="preserve">, og sum skapar ella </w:t>
      </w:r>
      <w:proofErr w:type="spellStart"/>
      <w:r w:rsidR="002709C6">
        <w:t>endurskapar</w:t>
      </w:r>
      <w:proofErr w:type="spellEnd"/>
      <w:r w:rsidR="002709C6">
        <w:t xml:space="preserve"> </w:t>
      </w:r>
      <w:r>
        <w:t xml:space="preserve">virkna kapping ella á annan hátt røkkur endamálinum við lógini um við virknari kapping at fremja eina </w:t>
      </w:r>
      <w:proofErr w:type="spellStart"/>
      <w:r>
        <w:t>fulldygga</w:t>
      </w:r>
      <w:proofErr w:type="spellEnd"/>
      <w:r>
        <w:t xml:space="preserve"> samfelagsliga </w:t>
      </w:r>
      <w:proofErr w:type="spellStart"/>
      <w:r>
        <w:t>tilfeingisnýtslu</w:t>
      </w:r>
      <w:proofErr w:type="spellEnd"/>
      <w:r>
        <w:t xml:space="preserve">. </w:t>
      </w:r>
    </w:p>
    <w:p w14:paraId="0EFE79F3" w14:textId="77777777" w:rsidR="00D2486F" w:rsidRDefault="00D2486F" w:rsidP="00D5085E">
      <w:pPr>
        <w:spacing w:after="0"/>
        <w:jc w:val="both"/>
      </w:pPr>
    </w:p>
    <w:p w14:paraId="4AE018BD" w14:textId="77777777" w:rsidR="00D2486F" w:rsidRDefault="002C5A2D" w:rsidP="00D5085E">
      <w:pPr>
        <w:spacing w:after="0"/>
        <w:jc w:val="both"/>
      </w:pPr>
      <w:proofErr w:type="spellStart"/>
      <w:r>
        <w:t>Tilsagnir</w:t>
      </w:r>
      <w:proofErr w:type="spellEnd"/>
      <w:r>
        <w:t xml:space="preserve"> sum fyritøkur hava givið kunnu </w:t>
      </w:r>
      <w:proofErr w:type="spellStart"/>
      <w:r>
        <w:t>tíðaravmarkast</w:t>
      </w:r>
      <w:proofErr w:type="spellEnd"/>
      <w:r>
        <w:t xml:space="preserve">. Brýtur ein fyritøka eina tilsøgn, sum er bindandi, kann fyritøkan verða revsað við sekt sbrt. § 35, stk. 1, nr. 8. Um ein fyritøka ikki fylgir einari tilsøgn, sum er bindandi, kunnu áleggjast dagligar ella vikuligar bøtur sambært § 34, stk. 1. </w:t>
      </w:r>
    </w:p>
    <w:p w14:paraId="3905B726" w14:textId="77777777" w:rsidR="00D2486F" w:rsidRDefault="00D2486F" w:rsidP="00D5085E">
      <w:pPr>
        <w:spacing w:after="0"/>
        <w:jc w:val="both"/>
      </w:pPr>
    </w:p>
    <w:p w14:paraId="4D7FD40C" w14:textId="00594BAD" w:rsidR="00473B94" w:rsidRDefault="002C5A2D" w:rsidP="00D5085E">
      <w:pPr>
        <w:spacing w:after="0"/>
        <w:jc w:val="both"/>
      </w:pPr>
      <w:r>
        <w:t xml:space="preserve">Hevur ein fyritøka givið tilsøgn, og hevur </w:t>
      </w:r>
      <w:proofErr w:type="spellStart"/>
      <w:r>
        <w:t>Kappingareftirlitið</w:t>
      </w:r>
      <w:proofErr w:type="spellEnd"/>
      <w:r>
        <w:t xml:space="preserve"> endað sakina við at gera tilsøgnina bindandi, kann fyritøkan ikki kæra til Kærustovnin. Hetta er ein avleiðing av, at fyritøkan við samráðing sjálv hevur funnið fram til eina loysn. Tað </w:t>
      </w:r>
      <w:r w:rsidR="00D2486F">
        <w:t xml:space="preserve">er </w:t>
      </w:r>
      <w:r>
        <w:t>hvørki orkusparandi ella fremjandi fyri kappingina,</w:t>
      </w:r>
      <w:r w:rsidR="00D2486F">
        <w:t xml:space="preserve"> at</w:t>
      </w:r>
      <w:r>
        <w:t xml:space="preserve"> ein fyritøka fær møguleikan at enda eitt mál við tilsøgn um fyritøkan samstundis kann átala hesa avgerð, sum fyritøkan sjálv hevur luttikið í saman við </w:t>
      </w:r>
      <w:proofErr w:type="spellStart"/>
      <w:r>
        <w:t>kappingarmyndugleikanum</w:t>
      </w:r>
      <w:proofErr w:type="spellEnd"/>
      <w:r>
        <w:t>, og sum er gjørd bindandi fyri fyritøkuna. Tað er</w:t>
      </w:r>
      <w:r w:rsidR="00D2486F">
        <w:t xml:space="preserve"> tó</w:t>
      </w:r>
      <w:r>
        <w:t xml:space="preserve"> bert møgul</w:t>
      </w:r>
      <w:r w:rsidR="00D2486F">
        <w:t xml:space="preserve">eikin </w:t>
      </w:r>
      <w:r>
        <w:t>at leggja eitt mál til Føroya Kærustovn, sum verður avmarkaður. Fyritøkan kann altíð</w:t>
      </w:r>
      <w:r w:rsidR="00D2486F">
        <w:t xml:space="preserve"> kæra</w:t>
      </w:r>
      <w:r>
        <w:t xml:space="preserve"> </w:t>
      </w:r>
      <w:r w:rsidR="00D2486F">
        <w:t>avgerð u</w:t>
      </w:r>
      <w:r>
        <w:t>m lógarbrot.</w:t>
      </w:r>
    </w:p>
    <w:p w14:paraId="12054624" w14:textId="6F607C96" w:rsidR="00D2486F" w:rsidRDefault="00D2486F" w:rsidP="00D5085E">
      <w:pPr>
        <w:spacing w:after="0"/>
        <w:jc w:val="both"/>
      </w:pPr>
    </w:p>
    <w:p w14:paraId="63987875" w14:textId="0F5A8377" w:rsidR="00D2486F" w:rsidRPr="00D2486F" w:rsidRDefault="00D2486F" w:rsidP="00D5085E">
      <w:pPr>
        <w:spacing w:after="0"/>
        <w:jc w:val="both"/>
        <w:rPr>
          <w:b/>
          <w:bCs/>
        </w:rPr>
      </w:pPr>
      <w:r w:rsidRPr="00D2486F">
        <w:rPr>
          <w:b/>
          <w:bCs/>
        </w:rPr>
        <w:t>Til § 29 a, stk. 6</w:t>
      </w:r>
    </w:p>
    <w:p w14:paraId="2AEA4A3D" w14:textId="77777777" w:rsidR="00D2486F" w:rsidRDefault="00473B94" w:rsidP="00D5085E">
      <w:pPr>
        <w:spacing w:after="0"/>
        <w:jc w:val="both"/>
      </w:pPr>
      <w:r>
        <w:t xml:space="preserve">Ásetingin heimilar </w:t>
      </w:r>
      <w:proofErr w:type="spellStart"/>
      <w:r>
        <w:t>Kappingareftirlitinum</w:t>
      </w:r>
      <w:proofErr w:type="spellEnd"/>
      <w:r>
        <w:t xml:space="preserve"> at geva boð </w:t>
      </w:r>
      <w:r w:rsidR="00D2486F">
        <w:t xml:space="preserve">sambært § 27, stk. 2 og 3, </w:t>
      </w:r>
      <w:r>
        <w:t xml:space="preserve">til tess at tryggja, at latin tilsøgn verður fylgd til fulnar og innan ásetta tíð. Um ósemja er um tulking av einari tilsøgn, kann </w:t>
      </w:r>
      <w:proofErr w:type="spellStart"/>
      <w:r>
        <w:t>Kappingareftirlitið</w:t>
      </w:r>
      <w:proofErr w:type="spellEnd"/>
      <w:r>
        <w:t xml:space="preserve"> taka avgerð um, at fyritøkan sum hevur latið tilsøgnina, skal virka á ávísan hátt og innan ávísa freist fyri at tryggja, at tilsøgnin sum fyritøkan hevur latið, verður fylgd. </w:t>
      </w:r>
      <w:proofErr w:type="spellStart"/>
      <w:r>
        <w:t>Kappingareftirlitið</w:t>
      </w:r>
      <w:proofErr w:type="spellEnd"/>
      <w:r>
        <w:t xml:space="preserve"> kann eisini geva slík boð, hóast møgulig freist at fylgja tilsøgnini ikki er farin. </w:t>
      </w:r>
    </w:p>
    <w:p w14:paraId="14ECF8D8" w14:textId="77777777" w:rsidR="00D2486F" w:rsidRDefault="00D2486F" w:rsidP="00D5085E">
      <w:pPr>
        <w:spacing w:after="0"/>
        <w:jc w:val="both"/>
      </w:pPr>
    </w:p>
    <w:p w14:paraId="15456EB1" w14:textId="77777777" w:rsidR="00D2486F" w:rsidRDefault="00473B94" w:rsidP="00D5085E">
      <w:pPr>
        <w:spacing w:after="0"/>
        <w:jc w:val="both"/>
      </w:pPr>
      <w:r>
        <w:lastRenderedPageBreak/>
        <w:t xml:space="preserve">Avgerð eftir § 27, stk. 2 kann kærast til Føroya Kærustovn. </w:t>
      </w:r>
    </w:p>
    <w:p w14:paraId="5334EFFB" w14:textId="77777777" w:rsidR="00D2486F" w:rsidRDefault="00D2486F" w:rsidP="00D5085E">
      <w:pPr>
        <w:spacing w:after="0"/>
        <w:jc w:val="both"/>
      </w:pPr>
    </w:p>
    <w:p w14:paraId="196EAA60" w14:textId="7DF3A2F8" w:rsidR="00473B94" w:rsidRDefault="00473B94" w:rsidP="00D5085E">
      <w:pPr>
        <w:spacing w:after="0"/>
        <w:jc w:val="both"/>
      </w:pPr>
      <w:r>
        <w:t xml:space="preserve">§ 27, stk. 3 nr. 1-2 </w:t>
      </w:r>
      <w:r w:rsidR="00D2486F">
        <w:t xml:space="preserve">heimildar </w:t>
      </w:r>
      <w:proofErr w:type="spellStart"/>
      <w:r>
        <w:t>Kappingareftirliti</w:t>
      </w:r>
      <w:r w:rsidR="00D2486F">
        <w:t>num</w:t>
      </w:r>
      <w:proofErr w:type="spellEnd"/>
      <w:r w:rsidR="00D2486F">
        <w:t xml:space="preserve"> at </w:t>
      </w:r>
      <w:proofErr w:type="spellStart"/>
      <w:r>
        <w:t>afturkalla</w:t>
      </w:r>
      <w:proofErr w:type="spellEnd"/>
      <w:r>
        <w:t xml:space="preserve"> eina tilsøgn eftir </w:t>
      </w:r>
      <w:r w:rsidR="00D2486F">
        <w:t xml:space="preserve">§ 27, </w:t>
      </w:r>
      <w:r>
        <w:t xml:space="preserve">stk. 1. </w:t>
      </w:r>
      <w:proofErr w:type="spellStart"/>
      <w:r w:rsidR="00780D3D">
        <w:t>A</w:t>
      </w:r>
      <w:r>
        <w:t>fturkall</w:t>
      </w:r>
      <w:proofErr w:type="spellEnd"/>
      <w:r>
        <w:t xml:space="preserve"> k</w:t>
      </w:r>
      <w:r w:rsidR="00780D3D">
        <w:t>ann</w:t>
      </w:r>
      <w:r>
        <w:t xml:space="preserve"> skyldast, at veruligu viðurskiftini, sum høvdu týdning </w:t>
      </w:r>
      <w:r w:rsidR="00780D3D">
        <w:t xml:space="preserve">fyri </w:t>
      </w:r>
      <w:r>
        <w:t xml:space="preserve">avgerðina, eru broytt, at </w:t>
      </w:r>
      <w:proofErr w:type="spellStart"/>
      <w:r>
        <w:t>avtalupartarnir</w:t>
      </w:r>
      <w:proofErr w:type="spellEnd"/>
      <w:r>
        <w:t xml:space="preserve"> ikki hava gjørt eftir boðum, ella at avgerðin er tikin við støði í skeivum ella villleiðandi upplýsingum frá </w:t>
      </w:r>
      <w:proofErr w:type="spellStart"/>
      <w:r>
        <w:t>avtalupørtunum</w:t>
      </w:r>
      <w:proofErr w:type="spellEnd"/>
      <w:r>
        <w:t xml:space="preserve">. Um </w:t>
      </w:r>
      <w:proofErr w:type="spellStart"/>
      <w:r>
        <w:t>Kappingareftirlitið</w:t>
      </w:r>
      <w:proofErr w:type="spellEnd"/>
      <w:r>
        <w:t xml:space="preserve"> metir tað vera í samsvari við </w:t>
      </w:r>
      <w:r w:rsidR="00D2486F">
        <w:t xml:space="preserve">meginregluna um </w:t>
      </w:r>
      <w:proofErr w:type="spellStart"/>
      <w:r w:rsidR="00D2486F">
        <w:t>proportionalitet</w:t>
      </w:r>
      <w:proofErr w:type="spellEnd"/>
      <w:r w:rsidR="00D2486F">
        <w:t xml:space="preserve"> </w:t>
      </w:r>
      <w:r>
        <w:t xml:space="preserve">at </w:t>
      </w:r>
      <w:proofErr w:type="spellStart"/>
      <w:r>
        <w:t>afturkalla</w:t>
      </w:r>
      <w:proofErr w:type="spellEnd"/>
      <w:r>
        <w:t xml:space="preserve"> eina avgerð eftir stk. 1</w:t>
      </w:r>
      <w:r w:rsidR="00780D3D">
        <w:t>,</w:t>
      </w:r>
      <w:r>
        <w:t xml:space="preserve"> merkir hetta, at tey ivamál, sum </w:t>
      </w:r>
      <w:proofErr w:type="spellStart"/>
      <w:r>
        <w:t>Kappingareftirlitið</w:t>
      </w:r>
      <w:proofErr w:type="spellEnd"/>
      <w:r>
        <w:t xml:space="preserve"> hevði </w:t>
      </w:r>
      <w:r w:rsidR="00D2486F">
        <w:t>at byrja við f</w:t>
      </w:r>
      <w:r>
        <w:t>ramvegis eru galdandi</w:t>
      </w:r>
      <w:r w:rsidR="00D2486F">
        <w:t>,</w:t>
      </w:r>
      <w:r>
        <w:t xml:space="preserve"> og </w:t>
      </w:r>
      <w:r w:rsidR="00D2486F">
        <w:t xml:space="preserve">tí </w:t>
      </w:r>
      <w:r>
        <w:t>kann</w:t>
      </w:r>
      <w:r w:rsidR="00D2486F">
        <w:t xml:space="preserve"> </w:t>
      </w:r>
      <w:r>
        <w:t xml:space="preserve">væntast, at </w:t>
      </w:r>
      <w:proofErr w:type="spellStart"/>
      <w:r>
        <w:t>Kappingareftirlitið</w:t>
      </w:r>
      <w:proofErr w:type="spellEnd"/>
      <w:r>
        <w:t xml:space="preserve"> fer at taka nýggja avgerð</w:t>
      </w:r>
      <w:r w:rsidR="00D2486F">
        <w:t>.</w:t>
      </w:r>
    </w:p>
    <w:p w14:paraId="06BFECD9" w14:textId="0BEDF1EA" w:rsidR="0015148D" w:rsidRDefault="0015148D" w:rsidP="00D5085E">
      <w:pPr>
        <w:spacing w:after="0"/>
        <w:jc w:val="both"/>
      </w:pPr>
    </w:p>
    <w:p w14:paraId="47A73B37" w14:textId="53E1F804" w:rsidR="0015148D" w:rsidRPr="0015148D" w:rsidRDefault="0015148D" w:rsidP="0015148D">
      <w:pPr>
        <w:spacing w:after="0"/>
        <w:jc w:val="both"/>
        <w:rPr>
          <w:b/>
          <w:bCs/>
          <w:color w:val="000000"/>
        </w:rPr>
      </w:pPr>
      <w:r w:rsidRPr="0015148D">
        <w:rPr>
          <w:b/>
          <w:bCs/>
        </w:rPr>
        <w:t>Til § 33, s</w:t>
      </w:r>
      <w:r w:rsidRPr="0015148D">
        <w:rPr>
          <w:b/>
          <w:bCs/>
          <w:color w:val="000000"/>
        </w:rPr>
        <w:t>tk. 4</w:t>
      </w:r>
    </w:p>
    <w:p w14:paraId="33BF8D04" w14:textId="0DE619DB" w:rsidR="0015148D" w:rsidRDefault="00376189" w:rsidP="0015148D">
      <w:pPr>
        <w:spacing w:after="0"/>
        <w:jc w:val="both"/>
        <w:rPr>
          <w:color w:val="000000"/>
        </w:rPr>
      </w:pPr>
      <w:r>
        <w:rPr>
          <w:color w:val="000000"/>
        </w:rPr>
        <w:t>Ásetingin ger greitt, at ú</w:t>
      </w:r>
      <w:r w:rsidR="0015148D" w:rsidRPr="0015148D">
        <w:rPr>
          <w:color w:val="000000"/>
        </w:rPr>
        <w:t xml:space="preserve">rskurður hjá Føroya Kærustovni kann </w:t>
      </w:r>
      <w:r>
        <w:rPr>
          <w:color w:val="000000"/>
        </w:rPr>
        <w:t xml:space="preserve">bæði </w:t>
      </w:r>
      <w:r w:rsidR="0015148D" w:rsidRPr="0015148D">
        <w:rPr>
          <w:color w:val="000000"/>
        </w:rPr>
        <w:t xml:space="preserve">av </w:t>
      </w:r>
      <w:proofErr w:type="spellStart"/>
      <w:r w:rsidR="0015148D" w:rsidRPr="0015148D">
        <w:rPr>
          <w:color w:val="000000"/>
        </w:rPr>
        <w:t>kærara</w:t>
      </w:r>
      <w:proofErr w:type="spellEnd"/>
      <w:r w:rsidR="0097709A">
        <w:rPr>
          <w:color w:val="000000"/>
        </w:rPr>
        <w:t>, t.e. fyritøka o.a.,</w:t>
      </w:r>
      <w:r w:rsidR="0015148D" w:rsidRPr="0015148D">
        <w:rPr>
          <w:color w:val="000000"/>
        </w:rPr>
        <w:t xml:space="preserve"> og </w:t>
      </w:r>
      <w:proofErr w:type="spellStart"/>
      <w:r w:rsidR="0015148D" w:rsidRPr="0015148D">
        <w:rPr>
          <w:color w:val="000000"/>
        </w:rPr>
        <w:t>Kappingareftirlitinum</w:t>
      </w:r>
      <w:proofErr w:type="spellEnd"/>
      <w:r w:rsidR="0015148D" w:rsidRPr="0015148D">
        <w:rPr>
          <w:color w:val="000000"/>
        </w:rPr>
        <w:t xml:space="preserve"> skjótast inn fyri Føroya Rætt.</w:t>
      </w:r>
    </w:p>
    <w:p w14:paraId="29312FA8" w14:textId="5EFE142D" w:rsidR="0015148D" w:rsidRDefault="0015148D" w:rsidP="0015148D">
      <w:pPr>
        <w:spacing w:after="0"/>
        <w:jc w:val="both"/>
        <w:rPr>
          <w:color w:val="000000"/>
        </w:rPr>
      </w:pPr>
    </w:p>
    <w:p w14:paraId="5458DB83" w14:textId="494EF586" w:rsidR="0015148D" w:rsidRPr="0015148D" w:rsidRDefault="0015148D" w:rsidP="0015148D">
      <w:pPr>
        <w:spacing w:after="0"/>
        <w:jc w:val="both"/>
        <w:rPr>
          <w:b/>
          <w:bCs/>
        </w:rPr>
      </w:pPr>
      <w:r w:rsidRPr="0015148D">
        <w:rPr>
          <w:b/>
          <w:bCs/>
          <w:color w:val="000000"/>
        </w:rPr>
        <w:t>Til § 33, stk. 5</w:t>
      </w:r>
    </w:p>
    <w:p w14:paraId="45B4EDC3" w14:textId="20FEC999" w:rsidR="0015148D" w:rsidRDefault="0015148D" w:rsidP="0015148D">
      <w:pPr>
        <w:pStyle w:val="paragraftekst0"/>
        <w:shd w:val="clear" w:color="auto" w:fill="FFFFFF"/>
        <w:spacing w:before="0" w:beforeAutospacing="0" w:after="0" w:afterAutospacing="0"/>
        <w:rPr>
          <w:color w:val="000000"/>
          <w:lang w:val="fo-FO"/>
        </w:rPr>
      </w:pPr>
      <w:r>
        <w:rPr>
          <w:lang w:val="fo-FO"/>
        </w:rPr>
        <w:t xml:space="preserve">Ásetingin ger greitt, at </w:t>
      </w:r>
      <w:proofErr w:type="spellStart"/>
      <w:r w:rsidRPr="0015148D">
        <w:rPr>
          <w:lang w:val="fo-FO"/>
        </w:rPr>
        <w:t>Kappingareftirlitið</w:t>
      </w:r>
      <w:proofErr w:type="spellEnd"/>
      <w:r w:rsidRPr="0015148D">
        <w:rPr>
          <w:lang w:val="fo-FO"/>
        </w:rPr>
        <w:t xml:space="preserve"> er sokallaði </w:t>
      </w:r>
      <w:proofErr w:type="spellStart"/>
      <w:r w:rsidRPr="0015148D">
        <w:rPr>
          <w:lang w:val="fo-FO"/>
        </w:rPr>
        <w:t>prosessparturin</w:t>
      </w:r>
      <w:proofErr w:type="spellEnd"/>
      <w:r w:rsidRPr="0015148D">
        <w:rPr>
          <w:lang w:val="fo-FO"/>
        </w:rPr>
        <w:t xml:space="preserve">, tá ið úrskurður verður skotin inn fyri Føroya Rætt. Tað merkir, at tá ið kærari, t.e. vanliga fyritøka o.a., skjýtur úrskurð hjá Føroya Kærustovni inn  fyri  Føroya  Rætt, verður </w:t>
      </w:r>
      <w:proofErr w:type="spellStart"/>
      <w:r w:rsidRPr="0015148D">
        <w:rPr>
          <w:lang w:val="fo-FO"/>
        </w:rPr>
        <w:t>Kappingareftirlitið</w:t>
      </w:r>
      <w:proofErr w:type="spellEnd"/>
      <w:r w:rsidRPr="0015148D">
        <w:rPr>
          <w:lang w:val="fo-FO"/>
        </w:rPr>
        <w:t xml:space="preserve"> - og ikki Føroya Kærustovnur -</w:t>
      </w:r>
      <w:r w:rsidR="00A258D6">
        <w:rPr>
          <w:lang w:val="fo-FO"/>
        </w:rPr>
        <w:t xml:space="preserve"> </w:t>
      </w:r>
      <w:r w:rsidRPr="0015148D">
        <w:rPr>
          <w:lang w:val="fo-FO"/>
        </w:rPr>
        <w:t xml:space="preserve">stevnt. Somuleiðis verður lagt upp til, at tá ið </w:t>
      </w:r>
      <w:proofErr w:type="spellStart"/>
      <w:r w:rsidRPr="0015148D">
        <w:rPr>
          <w:lang w:val="fo-FO"/>
        </w:rPr>
        <w:t>Kappingareftirlitið</w:t>
      </w:r>
      <w:proofErr w:type="spellEnd"/>
      <w:r w:rsidRPr="0015148D">
        <w:rPr>
          <w:lang w:val="fo-FO"/>
        </w:rPr>
        <w:t xml:space="preserve"> skjýtur úrskurð inn fyri Føroya Rætt, verður fyritøkan o.a. stevnd.</w:t>
      </w:r>
    </w:p>
    <w:p w14:paraId="7BF0D6F9" w14:textId="77777777" w:rsidR="00473B94" w:rsidRDefault="00473B94" w:rsidP="00D5085E">
      <w:pPr>
        <w:spacing w:after="0"/>
        <w:jc w:val="both"/>
      </w:pPr>
    </w:p>
    <w:p w14:paraId="182BD006" w14:textId="77777777" w:rsidR="00D5085E" w:rsidRDefault="00D5085E" w:rsidP="00D5085E">
      <w:pPr>
        <w:spacing w:after="0"/>
        <w:jc w:val="both"/>
        <w:rPr>
          <w:b/>
        </w:rPr>
      </w:pPr>
      <w:r>
        <w:rPr>
          <w:b/>
        </w:rPr>
        <w:t>Til § 2</w:t>
      </w:r>
    </w:p>
    <w:p w14:paraId="63D846BA" w14:textId="64F90652" w:rsidR="00D5085E" w:rsidRDefault="002D43AD" w:rsidP="00D5085E">
      <w:pPr>
        <w:spacing w:after="0"/>
        <w:jc w:val="both"/>
      </w:pPr>
      <w:r>
        <w:t xml:space="preserve">Vísandi til, at tað verður mett at krevja eitt ársverk at fremja munagóða </w:t>
      </w:r>
      <w:proofErr w:type="spellStart"/>
      <w:r>
        <w:t>marknaðargreining</w:t>
      </w:r>
      <w:proofErr w:type="spellEnd"/>
      <w:r>
        <w:t>,</w:t>
      </w:r>
      <w:r w:rsidR="00D2486F">
        <w:t xml:space="preserve"> </w:t>
      </w:r>
      <w:r>
        <w:t xml:space="preserve">og at tað </w:t>
      </w:r>
      <w:r w:rsidR="00D2486F">
        <w:t xml:space="preserve">verður </w:t>
      </w:r>
      <w:r>
        <w:t xml:space="preserve">lagt </w:t>
      </w:r>
      <w:r w:rsidR="00D2486F">
        <w:t xml:space="preserve">upp til, at </w:t>
      </w:r>
      <w:r>
        <w:t xml:space="preserve">játtanin til </w:t>
      </w:r>
      <w:proofErr w:type="spellStart"/>
      <w:r>
        <w:t>Kappingareftirlitið</w:t>
      </w:r>
      <w:proofErr w:type="spellEnd"/>
      <w:r>
        <w:t xml:space="preserve"> verður økt við einum ársverki á komandi fíggjarlóg, verður skotið upp, at </w:t>
      </w:r>
      <w:r w:rsidR="00D2486F">
        <w:t xml:space="preserve">ásetingin um </w:t>
      </w:r>
      <w:proofErr w:type="spellStart"/>
      <w:r w:rsidR="00D2486F">
        <w:t>marknaðargreining</w:t>
      </w:r>
      <w:proofErr w:type="spellEnd"/>
      <w:r>
        <w:t xml:space="preserve"> ikki</w:t>
      </w:r>
      <w:r w:rsidR="00D2486F">
        <w:t xml:space="preserve"> </w:t>
      </w:r>
      <w:r>
        <w:t>kemur í gildi fyrrenn 1. januar 2024.</w:t>
      </w:r>
    </w:p>
    <w:p w14:paraId="715A33E4" w14:textId="77777777" w:rsidR="00D5085E" w:rsidRDefault="00D5085E" w:rsidP="00D5085E">
      <w:pPr>
        <w:spacing w:after="0"/>
        <w:jc w:val="both"/>
      </w:pPr>
    </w:p>
    <w:p w14:paraId="2C85B721" w14:textId="77777777" w:rsidR="00D5085E" w:rsidRDefault="00D5085E" w:rsidP="00D5085E">
      <w:pPr>
        <w:spacing w:after="0"/>
        <w:jc w:val="both"/>
      </w:pPr>
    </w:p>
    <w:p w14:paraId="20CF25DC" w14:textId="77777777" w:rsidR="00D5085E" w:rsidRDefault="00D5085E" w:rsidP="00D5085E">
      <w:pPr>
        <w:spacing w:after="0"/>
      </w:pPr>
    </w:p>
    <w:p w14:paraId="45EC3D97" w14:textId="11682A6E" w:rsidR="00D5085E" w:rsidRDefault="002D43AD" w:rsidP="00D5085E">
      <w:pPr>
        <w:spacing w:after="0"/>
        <w:jc w:val="center"/>
      </w:pPr>
      <w:r>
        <w:t>Uttanríkis- og vinnumálaráðið</w:t>
      </w:r>
      <w:r w:rsidR="00D5085E">
        <w:t xml:space="preserve">, </w:t>
      </w:r>
      <w:r w:rsidR="00DF7F9F">
        <w:t>15</w:t>
      </w:r>
      <w:r>
        <w:t>. november 2023</w:t>
      </w:r>
    </w:p>
    <w:p w14:paraId="1303AD70" w14:textId="77777777" w:rsidR="00D5085E" w:rsidRDefault="00D5085E" w:rsidP="00D5085E">
      <w:pPr>
        <w:spacing w:after="0"/>
        <w:jc w:val="center"/>
      </w:pPr>
    </w:p>
    <w:p w14:paraId="0F216487" w14:textId="19F0FB31" w:rsidR="00D5085E" w:rsidRDefault="002D43AD" w:rsidP="00D5085E">
      <w:pPr>
        <w:spacing w:after="0"/>
        <w:jc w:val="center"/>
        <w:rPr>
          <w:b/>
        </w:rPr>
      </w:pPr>
      <w:r>
        <w:rPr>
          <w:b/>
        </w:rPr>
        <w:t>Høgni Hoydal</w:t>
      </w:r>
    </w:p>
    <w:p w14:paraId="0F1A436C" w14:textId="77777777" w:rsidR="00D5085E" w:rsidRDefault="00D5085E" w:rsidP="00D5085E">
      <w:pPr>
        <w:spacing w:after="0"/>
        <w:jc w:val="center"/>
      </w:pPr>
      <w:r>
        <w:t>landsstýrismaður</w:t>
      </w:r>
    </w:p>
    <w:p w14:paraId="7D99386F" w14:textId="77777777" w:rsidR="00D5085E" w:rsidRDefault="00D5085E" w:rsidP="00D5085E">
      <w:pPr>
        <w:spacing w:after="0"/>
        <w:jc w:val="right"/>
      </w:pPr>
    </w:p>
    <w:p w14:paraId="7A16EEFC" w14:textId="177E0D56" w:rsidR="00D5085E" w:rsidRDefault="00D5085E" w:rsidP="00D5085E">
      <w:pPr>
        <w:spacing w:after="0"/>
        <w:jc w:val="right"/>
      </w:pPr>
      <w:r>
        <w:t xml:space="preserve">/ </w:t>
      </w:r>
      <w:r w:rsidR="002D43AD">
        <w:t>Herálvur Joensen</w:t>
      </w:r>
    </w:p>
    <w:p w14:paraId="5CDB32B4" w14:textId="77777777" w:rsidR="00D5085E" w:rsidRDefault="00D5085E" w:rsidP="00D5085E">
      <w:pPr>
        <w:spacing w:after="0"/>
        <w:jc w:val="right"/>
      </w:pPr>
    </w:p>
    <w:p w14:paraId="603518A7" w14:textId="77777777" w:rsidR="00D5085E" w:rsidRDefault="00D5085E" w:rsidP="00D5085E">
      <w:pPr>
        <w:spacing w:after="0"/>
      </w:pPr>
    </w:p>
    <w:p w14:paraId="6FFFA2C5" w14:textId="77777777" w:rsidR="00D5085E" w:rsidRDefault="00D5085E" w:rsidP="00D5085E">
      <w:pPr>
        <w:spacing w:after="0"/>
        <w:rPr>
          <w:b/>
        </w:rPr>
      </w:pPr>
      <w:r>
        <w:rPr>
          <w:b/>
        </w:rPr>
        <w:t>Yvirlit yvir fylgiskjøl:</w:t>
      </w:r>
    </w:p>
    <w:p w14:paraId="3D14532E" w14:textId="77777777" w:rsidR="00D5085E" w:rsidRDefault="00D5085E" w:rsidP="00D5085E">
      <w:pPr>
        <w:spacing w:after="0"/>
      </w:pPr>
      <w:r>
        <w:t xml:space="preserve">Fylgiskjal 1: </w:t>
      </w:r>
      <w:proofErr w:type="spellStart"/>
      <w:r>
        <w:t>Javntekstur</w:t>
      </w:r>
      <w:proofErr w:type="spellEnd"/>
    </w:p>
    <w:p w14:paraId="4FC7F00A" w14:textId="77777777" w:rsidR="00D5085E" w:rsidRDefault="00D5085E" w:rsidP="00D5085E">
      <w:pPr>
        <w:spacing w:after="0"/>
      </w:pPr>
      <w:r>
        <w:t xml:space="preserve">Fylgiskjal 2: </w:t>
      </w:r>
    </w:p>
    <w:p w14:paraId="0C4956BF" w14:textId="776553B0" w:rsidR="00081C11" w:rsidRPr="00D5085E" w:rsidRDefault="00D5085E" w:rsidP="002D43AD">
      <w:pPr>
        <w:spacing w:after="0"/>
      </w:pPr>
      <w:r>
        <w:t>Fylgiskjal 3:</w:t>
      </w:r>
    </w:p>
    <w:sectPr w:rsidR="00081C11" w:rsidRPr="00D5085E" w:rsidSect="00532AF3">
      <w:headerReference w:type="even" r:id="rId8"/>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80F6" w14:textId="77777777" w:rsidR="00AF37DB" w:rsidRDefault="00AF37DB">
      <w:r>
        <w:separator/>
      </w:r>
    </w:p>
  </w:endnote>
  <w:endnote w:type="continuationSeparator" w:id="0">
    <w:p w14:paraId="7EDE08B7" w14:textId="77777777" w:rsidR="00AF37DB" w:rsidRDefault="00AF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DBA9"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3E1F5D">
      <w:rPr>
        <w:bCs/>
        <w:noProof/>
      </w:rPr>
      <w:t>1</w:t>
    </w:r>
    <w:r w:rsidR="003E1F5D">
      <w:rPr>
        <w:bCs/>
        <w:noProof/>
      </w:rPr>
      <w:t>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3E1F5D">
      <w:rPr>
        <w:bCs/>
        <w:noProof/>
      </w:rPr>
      <w:t>10</w:t>
    </w:r>
    <w:r w:rsidRPr="00BD0332">
      <w:rPr>
        <w:bCs/>
      </w:rPr>
      <w:fldChar w:fldCharType="end"/>
    </w:r>
  </w:p>
  <w:p w14:paraId="07C8EF7D"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A289" w14:textId="77777777" w:rsidR="00AF37DB" w:rsidRDefault="00AF37DB">
      <w:r>
        <w:separator/>
      </w:r>
    </w:p>
  </w:footnote>
  <w:footnote w:type="continuationSeparator" w:id="0">
    <w:p w14:paraId="379FF746" w14:textId="77777777" w:rsidR="00AF37DB" w:rsidRDefault="00AF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6671" w14:textId="77777777" w:rsidR="00532AF3" w:rsidRPr="00DA32B2" w:rsidRDefault="00532AF3">
    <w:pPr>
      <w:pStyle w:val="Sidehoved"/>
    </w:pPr>
  </w:p>
  <w:p w14:paraId="27AFF264"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2781"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16cid:durableId="865755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BA"/>
    <w:rsid w:val="000017D4"/>
    <w:rsid w:val="00060150"/>
    <w:rsid w:val="00081C11"/>
    <w:rsid w:val="000B1057"/>
    <w:rsid w:val="000B24AA"/>
    <w:rsid w:val="000B4FE1"/>
    <w:rsid w:val="000B59D9"/>
    <w:rsid w:val="000D0798"/>
    <w:rsid w:val="000F2EE8"/>
    <w:rsid w:val="00103052"/>
    <w:rsid w:val="00114E26"/>
    <w:rsid w:val="00133088"/>
    <w:rsid w:val="0015148D"/>
    <w:rsid w:val="001662E4"/>
    <w:rsid w:val="001B1AFF"/>
    <w:rsid w:val="001B4EC8"/>
    <w:rsid w:val="001B6BBE"/>
    <w:rsid w:val="001C3D7A"/>
    <w:rsid w:val="001E2FA5"/>
    <w:rsid w:val="002173D7"/>
    <w:rsid w:val="00222196"/>
    <w:rsid w:val="00234B42"/>
    <w:rsid w:val="0026576C"/>
    <w:rsid w:val="002709C6"/>
    <w:rsid w:val="002760BE"/>
    <w:rsid w:val="002A69AE"/>
    <w:rsid w:val="002C5A2D"/>
    <w:rsid w:val="002D0243"/>
    <w:rsid w:val="002D43AD"/>
    <w:rsid w:val="002E093E"/>
    <w:rsid w:val="00317EC7"/>
    <w:rsid w:val="003432CD"/>
    <w:rsid w:val="00376189"/>
    <w:rsid w:val="00377697"/>
    <w:rsid w:val="003A14A9"/>
    <w:rsid w:val="003C0AB0"/>
    <w:rsid w:val="003D3A14"/>
    <w:rsid w:val="003E1F5D"/>
    <w:rsid w:val="00445116"/>
    <w:rsid w:val="00473B94"/>
    <w:rsid w:val="00492847"/>
    <w:rsid w:val="004A523A"/>
    <w:rsid w:val="004C35BF"/>
    <w:rsid w:val="004D15F0"/>
    <w:rsid w:val="004D642E"/>
    <w:rsid w:val="00500F83"/>
    <w:rsid w:val="00532AF3"/>
    <w:rsid w:val="0054346F"/>
    <w:rsid w:val="005467A5"/>
    <w:rsid w:val="00554F9A"/>
    <w:rsid w:val="00557512"/>
    <w:rsid w:val="00565EF5"/>
    <w:rsid w:val="0058696E"/>
    <w:rsid w:val="0059631C"/>
    <w:rsid w:val="005A1D28"/>
    <w:rsid w:val="005A6B33"/>
    <w:rsid w:val="005B1F4F"/>
    <w:rsid w:val="00611C02"/>
    <w:rsid w:val="00666543"/>
    <w:rsid w:val="006D7E80"/>
    <w:rsid w:val="0072099C"/>
    <w:rsid w:val="0072413F"/>
    <w:rsid w:val="00780D3D"/>
    <w:rsid w:val="007817E4"/>
    <w:rsid w:val="007C2C7A"/>
    <w:rsid w:val="007E44AC"/>
    <w:rsid w:val="00813582"/>
    <w:rsid w:val="00864DCA"/>
    <w:rsid w:val="00953772"/>
    <w:rsid w:val="0097709A"/>
    <w:rsid w:val="009A1D2E"/>
    <w:rsid w:val="009C5ABA"/>
    <w:rsid w:val="009E06A6"/>
    <w:rsid w:val="00A21E7E"/>
    <w:rsid w:val="00A258D6"/>
    <w:rsid w:val="00AF37DB"/>
    <w:rsid w:val="00AF589B"/>
    <w:rsid w:val="00B75E5F"/>
    <w:rsid w:val="00BA371A"/>
    <w:rsid w:val="00BC1A7D"/>
    <w:rsid w:val="00BD1437"/>
    <w:rsid w:val="00BD14BD"/>
    <w:rsid w:val="00BE3BB7"/>
    <w:rsid w:val="00BF6760"/>
    <w:rsid w:val="00C017E4"/>
    <w:rsid w:val="00CA0227"/>
    <w:rsid w:val="00CE3B24"/>
    <w:rsid w:val="00CF75F9"/>
    <w:rsid w:val="00D2486F"/>
    <w:rsid w:val="00D5085E"/>
    <w:rsid w:val="00D71300"/>
    <w:rsid w:val="00D7202D"/>
    <w:rsid w:val="00D91803"/>
    <w:rsid w:val="00DD5760"/>
    <w:rsid w:val="00DF7F9F"/>
    <w:rsid w:val="00E02628"/>
    <w:rsid w:val="00E04012"/>
    <w:rsid w:val="00E05BE1"/>
    <w:rsid w:val="00E36F2E"/>
    <w:rsid w:val="00E62920"/>
    <w:rsid w:val="00E67606"/>
    <w:rsid w:val="00E70513"/>
    <w:rsid w:val="00E94532"/>
    <w:rsid w:val="00EF42A3"/>
    <w:rsid w:val="00F041BC"/>
    <w:rsid w:val="00F04E55"/>
    <w:rsid w:val="00F10C8D"/>
    <w:rsid w:val="00F73539"/>
    <w:rsid w:val="00FC2AED"/>
    <w:rsid w:val="00FD689D"/>
    <w:rsid w:val="00FE14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DE047"/>
  <w14:defaultImageDpi w14:val="330"/>
  <w15:chartTrackingRefBased/>
  <w15:docId w15:val="{800E9E29-F674-40E3-97EE-09572182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5E"/>
    <w:pPr>
      <w:spacing w:after="160"/>
    </w:pPr>
    <w:rPr>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rPr>
  </w:style>
  <w:style w:type="paragraph" w:customStyle="1" w:styleId="Stk">
    <w:name w:val="Stk"/>
    <w:basedOn w:val="Normal"/>
    <w:rsid w:val="00AF589B"/>
    <w:pPr>
      <w:ind w:firstLine="170"/>
    </w:pPr>
    <w:rPr>
      <w:rFonts w:eastAsia="Times New Roman"/>
    </w:rPr>
  </w:style>
  <w:style w:type="paragraph" w:customStyle="1" w:styleId="Paragraftekst">
    <w:name w:val="Paragraftekst"/>
    <w:basedOn w:val="Normal"/>
    <w:next w:val="Normal"/>
    <w:rsid w:val="00AF589B"/>
    <w:pPr>
      <w:spacing w:before="240"/>
      <w:ind w:firstLine="170"/>
    </w:pPr>
    <w:rPr>
      <w:rFonts w:eastAsia="Times New Roman"/>
    </w:rPr>
  </w:style>
  <w:style w:type="paragraph" w:styleId="Sidehoved">
    <w:name w:val="header"/>
    <w:basedOn w:val="Normal"/>
    <w:link w:val="SidehovedTegn"/>
    <w:uiPriority w:val="99"/>
    <w:unhideWhenUsed/>
    <w:rsid w:val="00532AF3"/>
    <w:pPr>
      <w:tabs>
        <w:tab w:val="center" w:pos="4819"/>
        <w:tab w:val="right" w:pos="9638"/>
      </w:tabs>
    </w:pPr>
  </w:style>
  <w:style w:type="character" w:customStyle="1" w:styleId="SidehovedTegn">
    <w:name w:val="Sidehoved Tegn"/>
    <w:basedOn w:val="Standardskrifttypeiafsnit"/>
    <w:link w:val="Sidehoved"/>
    <w:uiPriority w:val="99"/>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paragraph" w:styleId="Listeafsnit">
    <w:name w:val="List Paragraph"/>
    <w:basedOn w:val="Normal"/>
    <w:uiPriority w:val="34"/>
    <w:qFormat/>
    <w:rsid w:val="00D5085E"/>
    <w:pPr>
      <w:ind w:left="720"/>
      <w:contextualSpacing/>
    </w:pPr>
  </w:style>
  <w:style w:type="character" w:customStyle="1" w:styleId="TypografiFed">
    <w:name w:val="Typografi Fed"/>
    <w:basedOn w:val="Standardskrifttypeiafsnit"/>
    <w:rsid w:val="00D5085E"/>
    <w:rPr>
      <w:rFonts w:ascii="Times New Roman" w:hAnsi="Times New Roman" w:cs="Times New Roman" w:hint="default"/>
      <w:b/>
      <w:bCs/>
      <w:sz w:val="24"/>
    </w:rPr>
  </w:style>
  <w:style w:type="character" w:customStyle="1" w:styleId="TypografiKursiv">
    <w:name w:val="Typografi Kursiv"/>
    <w:basedOn w:val="Standardskrifttypeiafsnit"/>
    <w:rsid w:val="00D5085E"/>
    <w:rPr>
      <w:rFonts w:ascii="Times New Roman" w:hAnsi="Times New Roman" w:cs="Times New Roman" w:hint="default"/>
      <w:i/>
      <w:iCs/>
      <w:sz w:val="24"/>
    </w:rPr>
  </w:style>
  <w:style w:type="table" w:customStyle="1" w:styleId="Tabel-Gitter11">
    <w:name w:val="Tabel - Gitter11"/>
    <w:basedOn w:val="Tabel-Normal"/>
    <w:uiPriority w:val="59"/>
    <w:locked/>
    <w:rsid w:val="00D5085E"/>
    <w:rPr>
      <w:rFonts w:ascii="Calibri" w:hAnsi="Calibr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0">
    <w:name w:val="stk"/>
    <w:basedOn w:val="Normal"/>
    <w:rsid w:val="00D5085E"/>
    <w:pPr>
      <w:spacing w:before="100" w:beforeAutospacing="1" w:after="100" w:afterAutospacing="1"/>
    </w:pPr>
    <w:rPr>
      <w:rFonts w:eastAsia="Times New Roman"/>
      <w:lang w:val="da-DK" w:eastAsia="da-DK"/>
    </w:rPr>
  </w:style>
  <w:style w:type="character" w:styleId="Kommentarhenvisning">
    <w:name w:val="annotation reference"/>
    <w:basedOn w:val="Standardskrifttypeiafsnit"/>
    <w:uiPriority w:val="99"/>
    <w:semiHidden/>
    <w:unhideWhenUsed/>
    <w:rsid w:val="009E06A6"/>
    <w:rPr>
      <w:sz w:val="16"/>
      <w:szCs w:val="16"/>
    </w:rPr>
  </w:style>
  <w:style w:type="paragraph" w:styleId="Kommentartekst">
    <w:name w:val="annotation text"/>
    <w:basedOn w:val="Normal"/>
    <w:link w:val="KommentartekstTegn"/>
    <w:uiPriority w:val="99"/>
    <w:unhideWhenUsed/>
    <w:rsid w:val="009E06A6"/>
    <w:rPr>
      <w:sz w:val="20"/>
      <w:szCs w:val="20"/>
    </w:rPr>
  </w:style>
  <w:style w:type="character" w:customStyle="1" w:styleId="KommentartekstTegn">
    <w:name w:val="Kommentartekst Tegn"/>
    <w:basedOn w:val="Standardskrifttypeiafsnit"/>
    <w:link w:val="Kommentartekst"/>
    <w:uiPriority w:val="99"/>
    <w:rsid w:val="009E06A6"/>
    <w:rPr>
      <w:sz w:val="20"/>
      <w:szCs w:val="20"/>
    </w:rPr>
  </w:style>
  <w:style w:type="paragraph" w:styleId="Kommentaremne">
    <w:name w:val="annotation subject"/>
    <w:basedOn w:val="Kommentartekst"/>
    <w:next w:val="Kommentartekst"/>
    <w:link w:val="KommentaremneTegn"/>
    <w:uiPriority w:val="99"/>
    <w:semiHidden/>
    <w:unhideWhenUsed/>
    <w:rsid w:val="009E06A6"/>
    <w:rPr>
      <w:b/>
      <w:bCs/>
    </w:rPr>
  </w:style>
  <w:style w:type="character" w:customStyle="1" w:styleId="KommentaremneTegn">
    <w:name w:val="Kommentaremne Tegn"/>
    <w:basedOn w:val="KommentartekstTegn"/>
    <w:link w:val="Kommentaremne"/>
    <w:uiPriority w:val="99"/>
    <w:semiHidden/>
    <w:rsid w:val="009E06A6"/>
    <w:rPr>
      <w:b/>
      <w:bCs/>
      <w:sz w:val="20"/>
      <w:szCs w:val="20"/>
    </w:rPr>
  </w:style>
  <w:style w:type="paragraph" w:customStyle="1" w:styleId="paragraftekst0">
    <w:name w:val="paragraftekst"/>
    <w:basedOn w:val="Normal"/>
    <w:rsid w:val="00D7202D"/>
    <w:pPr>
      <w:spacing w:before="100" w:beforeAutospacing="1" w:after="100" w:afterAutospacing="1"/>
    </w:pPr>
    <w:rPr>
      <w:rFonts w:eastAsia="Times New Roman"/>
      <w:lang w:val="da-DK" w:eastAsia="da-DK"/>
    </w:rPr>
  </w:style>
  <w:style w:type="paragraph" w:customStyle="1" w:styleId="pf0">
    <w:name w:val="pf0"/>
    <w:basedOn w:val="Normal"/>
    <w:rsid w:val="0058696E"/>
    <w:pPr>
      <w:spacing w:before="100" w:beforeAutospacing="1" w:after="100" w:afterAutospacing="1"/>
    </w:pPr>
    <w:rPr>
      <w:rFonts w:eastAsia="Times New Roman"/>
      <w:lang w:val="da-DK" w:eastAsia="da-DK"/>
    </w:rPr>
  </w:style>
  <w:style w:type="character" w:customStyle="1" w:styleId="cf01">
    <w:name w:val="cf01"/>
    <w:basedOn w:val="Standardskrifttypeiafsnit"/>
    <w:rsid w:val="0058696E"/>
    <w:rPr>
      <w:rFonts w:ascii="Segoe UI" w:hAnsi="Segoe UI" w:cs="Segoe UI" w:hint="default"/>
      <w:sz w:val="18"/>
      <w:szCs w:val="18"/>
    </w:rPr>
  </w:style>
  <w:style w:type="paragraph" w:styleId="Korrektur">
    <w:name w:val="Revision"/>
    <w:hidden/>
    <w:uiPriority w:val="99"/>
    <w:semiHidden/>
    <w:rsid w:val="00DF7F9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615">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931282365">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 w:id="1495756919">
      <w:bodyDiv w:val="1"/>
      <w:marLeft w:val="0"/>
      <w:marRight w:val="0"/>
      <w:marTop w:val="0"/>
      <w:marBottom w:val="0"/>
      <w:divBdr>
        <w:top w:val="none" w:sz="0" w:space="0" w:color="auto"/>
        <w:left w:val="none" w:sz="0" w:space="0" w:color="auto"/>
        <w:bottom w:val="none" w:sz="0" w:space="0" w:color="auto"/>
        <w:right w:val="none" w:sz="0" w:space="0" w:color="auto"/>
      </w:divBdr>
    </w:div>
    <w:div w:id="1592853417">
      <w:bodyDiv w:val="1"/>
      <w:marLeft w:val="0"/>
      <w:marRight w:val="0"/>
      <w:marTop w:val="0"/>
      <w:marBottom w:val="0"/>
      <w:divBdr>
        <w:top w:val="none" w:sz="0" w:space="0" w:color="auto"/>
        <w:left w:val="none" w:sz="0" w:space="0" w:color="auto"/>
        <w:bottom w:val="none" w:sz="0" w:space="0" w:color="auto"/>
        <w:right w:val="none" w:sz="0" w:space="0" w:color="auto"/>
      </w:divBdr>
    </w:div>
    <w:div w:id="2067413113">
      <w:bodyDiv w:val="1"/>
      <w:marLeft w:val="0"/>
      <w:marRight w:val="0"/>
      <w:marTop w:val="0"/>
      <w:marBottom w:val="0"/>
      <w:divBdr>
        <w:top w:val="none" w:sz="0" w:space="0" w:color="auto"/>
        <w:left w:val="none" w:sz="0" w:space="0" w:color="auto"/>
        <w:bottom w:val="none" w:sz="0" w:space="0" w:color="auto"/>
        <w:right w:val="none" w:sz="0" w:space="0" w:color="auto"/>
      </w:divBdr>
    </w:div>
    <w:div w:id="2069453573">
      <w:bodyDiv w:val="1"/>
      <w:marLeft w:val="0"/>
      <w:marRight w:val="0"/>
      <w:marTop w:val="0"/>
      <w:marBottom w:val="0"/>
      <w:divBdr>
        <w:top w:val="none" w:sz="0" w:space="0" w:color="auto"/>
        <w:left w:val="none" w:sz="0" w:space="0" w:color="auto"/>
        <w:bottom w:val="none" w:sz="0" w:space="0" w:color="auto"/>
        <w:right w:val="none" w:sz="0" w:space="0" w:color="auto"/>
      </w:divBdr>
      <w:divsChild>
        <w:div w:id="833837120">
          <w:marLeft w:val="0"/>
          <w:marRight w:val="0"/>
          <w:marTop w:val="0"/>
          <w:marBottom w:val="0"/>
          <w:divBdr>
            <w:top w:val="none" w:sz="0" w:space="0" w:color="auto"/>
            <w:left w:val="none" w:sz="0" w:space="0" w:color="auto"/>
            <w:bottom w:val="none" w:sz="0" w:space="0" w:color="auto"/>
            <w:right w:val="none" w:sz="0" w:space="0" w:color="auto"/>
          </w:divBdr>
        </w:div>
      </w:divsChild>
    </w:div>
    <w:div w:id="20771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kjalhald.landsnet.fo/biz/v2-pbr/docprod/templates/uvmr%20uppskot%20til%20l&#248;gtingsl&#243;g%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66E3ED569431B99545530DDEF5C7E"/>
        <w:category>
          <w:name w:val="Generelt"/>
          <w:gallery w:val="placeholder"/>
        </w:category>
        <w:types>
          <w:type w:val="bbPlcHdr"/>
        </w:types>
        <w:behaviors>
          <w:behavior w:val="content"/>
        </w:behaviors>
        <w:guid w:val="{A4075CEB-A632-46C5-9192-FC45118724E3}"/>
      </w:docPartPr>
      <w:docPartBody>
        <w:p w:rsidR="006852CF" w:rsidRDefault="00D24FE6" w:rsidP="00D24FE6">
          <w:pPr>
            <w:pStyle w:val="62966E3ED569431B99545530DDEF5C7E"/>
          </w:pPr>
          <w:r>
            <w:rPr>
              <w:rStyle w:val="Pladsholdertekst"/>
            </w:rPr>
            <w:t>Choose an item.</w:t>
          </w:r>
        </w:p>
      </w:docPartBody>
    </w:docPart>
    <w:docPart>
      <w:docPartPr>
        <w:name w:val="09A92B6050BC4EA6914E56DFECAA3A9C"/>
        <w:category>
          <w:name w:val="Generelt"/>
          <w:gallery w:val="placeholder"/>
        </w:category>
        <w:types>
          <w:type w:val="bbPlcHdr"/>
        </w:types>
        <w:behaviors>
          <w:behavior w:val="content"/>
        </w:behaviors>
        <w:guid w:val="{5C7A3072-7107-4F31-98C4-0623BC9B8342}"/>
      </w:docPartPr>
      <w:docPartBody>
        <w:p w:rsidR="006852CF" w:rsidRDefault="00D24FE6" w:rsidP="00D24FE6">
          <w:pPr>
            <w:pStyle w:val="09A92B6050BC4EA6914E56DFECAA3A9C"/>
          </w:pPr>
          <w:r>
            <w:rPr>
              <w:rStyle w:val="Pladsholdertekst"/>
            </w:rPr>
            <w:t>Choose an item.</w:t>
          </w:r>
        </w:p>
      </w:docPartBody>
    </w:docPart>
    <w:docPart>
      <w:docPartPr>
        <w:name w:val="A420934D62E34BE2A0743695EF655AA2"/>
        <w:category>
          <w:name w:val="Generelt"/>
          <w:gallery w:val="placeholder"/>
        </w:category>
        <w:types>
          <w:type w:val="bbPlcHdr"/>
        </w:types>
        <w:behaviors>
          <w:behavior w:val="content"/>
        </w:behaviors>
        <w:guid w:val="{4497FE14-621E-473A-86AA-B891CBBC9DCA}"/>
      </w:docPartPr>
      <w:docPartBody>
        <w:p w:rsidR="006852CF" w:rsidRDefault="00D24FE6" w:rsidP="00D24FE6">
          <w:pPr>
            <w:pStyle w:val="A420934D62E34BE2A0743695EF655AA2"/>
          </w:pPr>
          <w:r>
            <w:rPr>
              <w:rStyle w:val="Pladsholdertekst"/>
            </w:rPr>
            <w:t>Choose an item.</w:t>
          </w:r>
        </w:p>
      </w:docPartBody>
    </w:docPart>
    <w:docPart>
      <w:docPartPr>
        <w:name w:val="5B93958511064F7CB8F39002716E58DF"/>
        <w:category>
          <w:name w:val="Generelt"/>
          <w:gallery w:val="placeholder"/>
        </w:category>
        <w:types>
          <w:type w:val="bbPlcHdr"/>
        </w:types>
        <w:behaviors>
          <w:behavior w:val="content"/>
        </w:behaviors>
        <w:guid w:val="{934DA076-63F7-4869-BADF-70AE665C1279}"/>
      </w:docPartPr>
      <w:docPartBody>
        <w:p w:rsidR="006852CF" w:rsidRDefault="00D24FE6" w:rsidP="00D24FE6">
          <w:pPr>
            <w:pStyle w:val="5B93958511064F7CB8F39002716E58DF"/>
          </w:pPr>
          <w:r>
            <w:rPr>
              <w:rStyle w:val="Pladsholdertekst"/>
            </w:rPr>
            <w:t>Choose an item.</w:t>
          </w:r>
        </w:p>
      </w:docPartBody>
    </w:docPart>
    <w:docPart>
      <w:docPartPr>
        <w:name w:val="1B1FF2C990D54F319C1205D608C547BF"/>
        <w:category>
          <w:name w:val="Generelt"/>
          <w:gallery w:val="placeholder"/>
        </w:category>
        <w:types>
          <w:type w:val="bbPlcHdr"/>
        </w:types>
        <w:behaviors>
          <w:behavior w:val="content"/>
        </w:behaviors>
        <w:guid w:val="{123731B3-3BB8-4C1A-A3C5-5DBE7930EFF9}"/>
      </w:docPartPr>
      <w:docPartBody>
        <w:p w:rsidR="006852CF" w:rsidRDefault="00D24FE6" w:rsidP="00D24FE6">
          <w:pPr>
            <w:pStyle w:val="1B1FF2C990D54F319C1205D608C547BF"/>
          </w:pPr>
          <w:r>
            <w:rPr>
              <w:rStyle w:val="Pladsholdertekst"/>
            </w:rPr>
            <w:t>Choose an item.</w:t>
          </w:r>
        </w:p>
      </w:docPartBody>
    </w:docPart>
    <w:docPart>
      <w:docPartPr>
        <w:name w:val="D2A4F5A562624523B951F32ED97E3ECE"/>
        <w:category>
          <w:name w:val="Generelt"/>
          <w:gallery w:val="placeholder"/>
        </w:category>
        <w:types>
          <w:type w:val="bbPlcHdr"/>
        </w:types>
        <w:behaviors>
          <w:behavior w:val="content"/>
        </w:behaviors>
        <w:guid w:val="{6E4FF9A4-127F-4ED6-BAC4-FB7ACF7489F0}"/>
      </w:docPartPr>
      <w:docPartBody>
        <w:p w:rsidR="006852CF" w:rsidRDefault="00D24FE6" w:rsidP="00D24FE6">
          <w:pPr>
            <w:pStyle w:val="D2A4F5A562624523B951F32ED97E3ECE"/>
          </w:pPr>
          <w:r>
            <w:rPr>
              <w:rStyle w:val="Pladsholdertekst"/>
            </w:rPr>
            <w:t>Choose an item.</w:t>
          </w:r>
        </w:p>
      </w:docPartBody>
    </w:docPart>
    <w:docPart>
      <w:docPartPr>
        <w:name w:val="185B574340E847BCA49E621FEA419FEA"/>
        <w:category>
          <w:name w:val="Generelt"/>
          <w:gallery w:val="placeholder"/>
        </w:category>
        <w:types>
          <w:type w:val="bbPlcHdr"/>
        </w:types>
        <w:behaviors>
          <w:behavior w:val="content"/>
        </w:behaviors>
        <w:guid w:val="{326007D2-C663-442D-81FE-BA95D4C9B304}"/>
      </w:docPartPr>
      <w:docPartBody>
        <w:p w:rsidR="006852CF" w:rsidRDefault="00D24FE6" w:rsidP="00D24FE6">
          <w:pPr>
            <w:pStyle w:val="185B574340E847BCA49E621FEA419FEA"/>
          </w:pPr>
          <w:r>
            <w:rPr>
              <w:rStyle w:val="Pladsholdertekst"/>
            </w:rPr>
            <w:t>Choose an item.</w:t>
          </w:r>
        </w:p>
      </w:docPartBody>
    </w:docPart>
    <w:docPart>
      <w:docPartPr>
        <w:name w:val="F62A1BC45731420485E7103038494E3B"/>
        <w:category>
          <w:name w:val="Generelt"/>
          <w:gallery w:val="placeholder"/>
        </w:category>
        <w:types>
          <w:type w:val="bbPlcHdr"/>
        </w:types>
        <w:behaviors>
          <w:behavior w:val="content"/>
        </w:behaviors>
        <w:guid w:val="{943ABF4E-8428-4889-835C-BBF5BF2E492C}"/>
      </w:docPartPr>
      <w:docPartBody>
        <w:p w:rsidR="006852CF" w:rsidRDefault="00D24FE6" w:rsidP="00D24FE6">
          <w:pPr>
            <w:pStyle w:val="F62A1BC45731420485E7103038494E3B"/>
          </w:pPr>
          <w:r>
            <w:rPr>
              <w:rStyle w:val="Pladsholdertekst"/>
            </w:rPr>
            <w:t>Choose an item.</w:t>
          </w:r>
        </w:p>
      </w:docPartBody>
    </w:docPart>
    <w:docPart>
      <w:docPartPr>
        <w:name w:val="C178189C9463421F93964C9A41433573"/>
        <w:category>
          <w:name w:val="Generelt"/>
          <w:gallery w:val="placeholder"/>
        </w:category>
        <w:types>
          <w:type w:val="bbPlcHdr"/>
        </w:types>
        <w:behaviors>
          <w:behavior w:val="content"/>
        </w:behaviors>
        <w:guid w:val="{7C882437-383A-4C2E-8AC7-CF1579382884}"/>
      </w:docPartPr>
      <w:docPartBody>
        <w:p w:rsidR="006852CF" w:rsidRDefault="00D24FE6" w:rsidP="00D24FE6">
          <w:pPr>
            <w:pStyle w:val="C178189C9463421F93964C9A41433573"/>
          </w:pPr>
          <w:r>
            <w:rPr>
              <w:rStyle w:val="Pladsholdertekst"/>
            </w:rPr>
            <w:t>Choose an item.</w:t>
          </w:r>
        </w:p>
      </w:docPartBody>
    </w:docPart>
    <w:docPart>
      <w:docPartPr>
        <w:name w:val="77296566210E4D8B9C5F32413E8580AE"/>
        <w:category>
          <w:name w:val="Generelt"/>
          <w:gallery w:val="placeholder"/>
        </w:category>
        <w:types>
          <w:type w:val="bbPlcHdr"/>
        </w:types>
        <w:behaviors>
          <w:behavior w:val="content"/>
        </w:behaviors>
        <w:guid w:val="{42CC24F1-2BA5-4EC8-9830-776182A0EE7E}"/>
      </w:docPartPr>
      <w:docPartBody>
        <w:p w:rsidR="006852CF" w:rsidRDefault="00D24FE6" w:rsidP="00D24FE6">
          <w:pPr>
            <w:pStyle w:val="77296566210E4D8B9C5F32413E8580AE"/>
          </w:pPr>
          <w:r>
            <w:rPr>
              <w:rStyle w:val="Pladsholdertekst"/>
            </w:rPr>
            <w:t>Choose an item.</w:t>
          </w:r>
        </w:p>
      </w:docPartBody>
    </w:docPart>
    <w:docPart>
      <w:docPartPr>
        <w:name w:val="DA1DB22B9EB5434BB0DB3AE3730DEE85"/>
        <w:category>
          <w:name w:val="Generelt"/>
          <w:gallery w:val="placeholder"/>
        </w:category>
        <w:types>
          <w:type w:val="bbPlcHdr"/>
        </w:types>
        <w:behaviors>
          <w:behavior w:val="content"/>
        </w:behaviors>
        <w:guid w:val="{3D39E532-D241-4761-A4A8-E77D06B0D29F}"/>
      </w:docPartPr>
      <w:docPartBody>
        <w:p w:rsidR="006852CF" w:rsidRDefault="00D24FE6" w:rsidP="00D24FE6">
          <w:pPr>
            <w:pStyle w:val="DA1DB22B9EB5434BB0DB3AE3730DEE85"/>
          </w:pPr>
          <w:r>
            <w:rPr>
              <w:rStyle w:val="Pladsholdertekst"/>
            </w:rPr>
            <w:t>Choose an item.</w:t>
          </w:r>
        </w:p>
      </w:docPartBody>
    </w:docPart>
    <w:docPart>
      <w:docPartPr>
        <w:name w:val="5B2ED6331C204BC8A55E58BB99055E0F"/>
        <w:category>
          <w:name w:val="Generelt"/>
          <w:gallery w:val="placeholder"/>
        </w:category>
        <w:types>
          <w:type w:val="bbPlcHdr"/>
        </w:types>
        <w:behaviors>
          <w:behavior w:val="content"/>
        </w:behaviors>
        <w:guid w:val="{A2A1EC5B-9A0C-4B20-BD00-F63338DF2417}"/>
      </w:docPartPr>
      <w:docPartBody>
        <w:p w:rsidR="006852CF" w:rsidRDefault="00D24FE6" w:rsidP="00D24FE6">
          <w:pPr>
            <w:pStyle w:val="5B2ED6331C204BC8A55E58BB99055E0F"/>
          </w:pPr>
          <w:r>
            <w:rPr>
              <w:rStyle w:val="Pladsholdertekst"/>
            </w:rPr>
            <w:t>Choose an item.</w:t>
          </w:r>
        </w:p>
      </w:docPartBody>
    </w:docPart>
    <w:docPart>
      <w:docPartPr>
        <w:name w:val="3DCF115227BC4D8E8F257FDDA448ABC0"/>
        <w:category>
          <w:name w:val="Generelt"/>
          <w:gallery w:val="placeholder"/>
        </w:category>
        <w:types>
          <w:type w:val="bbPlcHdr"/>
        </w:types>
        <w:behaviors>
          <w:behavior w:val="content"/>
        </w:behaviors>
        <w:guid w:val="{1BC23A4F-2D8E-4787-A6F8-700897D7DE02}"/>
      </w:docPartPr>
      <w:docPartBody>
        <w:p w:rsidR="006852CF" w:rsidRDefault="00D24FE6" w:rsidP="00D24FE6">
          <w:pPr>
            <w:pStyle w:val="3DCF115227BC4D8E8F257FDDA448ABC0"/>
          </w:pPr>
          <w:r>
            <w:rPr>
              <w:rStyle w:val="Pladsholdertekst"/>
            </w:rPr>
            <w:t>Choose an item.</w:t>
          </w:r>
        </w:p>
      </w:docPartBody>
    </w:docPart>
    <w:docPart>
      <w:docPartPr>
        <w:name w:val="0917D9E0F35645E2950D0F0C1BE92B9C"/>
        <w:category>
          <w:name w:val="Generelt"/>
          <w:gallery w:val="placeholder"/>
        </w:category>
        <w:types>
          <w:type w:val="bbPlcHdr"/>
        </w:types>
        <w:behaviors>
          <w:behavior w:val="content"/>
        </w:behaviors>
        <w:guid w:val="{DDCCD624-5527-4C81-8B88-EE1DD2ED9E95}"/>
      </w:docPartPr>
      <w:docPartBody>
        <w:p w:rsidR="006852CF" w:rsidRDefault="00D24FE6" w:rsidP="00D24FE6">
          <w:pPr>
            <w:pStyle w:val="0917D9E0F35645E2950D0F0C1BE92B9C"/>
          </w:pPr>
          <w:r>
            <w:rPr>
              <w:rStyle w:val="Pladsholdertekst"/>
            </w:rPr>
            <w:t>Choose an item.</w:t>
          </w:r>
        </w:p>
      </w:docPartBody>
    </w:docPart>
    <w:docPart>
      <w:docPartPr>
        <w:name w:val="5B0B5CAC3D664040905119F247AB3C10"/>
        <w:category>
          <w:name w:val="Generelt"/>
          <w:gallery w:val="placeholder"/>
        </w:category>
        <w:types>
          <w:type w:val="bbPlcHdr"/>
        </w:types>
        <w:behaviors>
          <w:behavior w:val="content"/>
        </w:behaviors>
        <w:guid w:val="{4572039B-C7C5-4E87-A63B-D519D486EE22}"/>
      </w:docPartPr>
      <w:docPartBody>
        <w:p w:rsidR="006852CF" w:rsidRDefault="00D24FE6" w:rsidP="00D24FE6">
          <w:pPr>
            <w:pStyle w:val="5B0B5CAC3D664040905119F247AB3C10"/>
          </w:pPr>
          <w:r>
            <w:rPr>
              <w:rStyle w:val="Pladsholdertekst"/>
            </w:rPr>
            <w:t>Choose an item.</w:t>
          </w:r>
        </w:p>
      </w:docPartBody>
    </w:docPart>
    <w:docPart>
      <w:docPartPr>
        <w:name w:val="4E6ECB3779A541FE984EB647B5BF2D99"/>
        <w:category>
          <w:name w:val="Generelt"/>
          <w:gallery w:val="placeholder"/>
        </w:category>
        <w:types>
          <w:type w:val="bbPlcHdr"/>
        </w:types>
        <w:behaviors>
          <w:behavior w:val="content"/>
        </w:behaviors>
        <w:guid w:val="{AA2A2FBA-638F-489E-A140-B765400B0BE3}"/>
      </w:docPartPr>
      <w:docPartBody>
        <w:p w:rsidR="006852CF" w:rsidRDefault="00D24FE6" w:rsidP="00D24FE6">
          <w:pPr>
            <w:pStyle w:val="4E6ECB3779A541FE984EB647B5BF2D99"/>
          </w:pPr>
          <w:r>
            <w:rPr>
              <w:rStyle w:val="Pladsholdertekst"/>
            </w:rPr>
            <w:t>Choose an item.</w:t>
          </w:r>
        </w:p>
      </w:docPartBody>
    </w:docPart>
    <w:docPart>
      <w:docPartPr>
        <w:name w:val="E7A3BCC0BD9D4177B39A67509242AFCA"/>
        <w:category>
          <w:name w:val="Generelt"/>
          <w:gallery w:val="placeholder"/>
        </w:category>
        <w:types>
          <w:type w:val="bbPlcHdr"/>
        </w:types>
        <w:behaviors>
          <w:behavior w:val="content"/>
        </w:behaviors>
        <w:guid w:val="{C53E0A4D-6200-4E8F-BA50-431D704C6909}"/>
      </w:docPartPr>
      <w:docPartBody>
        <w:p w:rsidR="006852CF" w:rsidRDefault="00D24FE6" w:rsidP="00D24FE6">
          <w:pPr>
            <w:pStyle w:val="E7A3BCC0BD9D4177B39A67509242AFCA"/>
          </w:pPr>
          <w:r>
            <w:rPr>
              <w:rStyle w:val="Pladsholdertekst"/>
            </w:rPr>
            <w:t>Choose an item.</w:t>
          </w:r>
        </w:p>
      </w:docPartBody>
    </w:docPart>
    <w:docPart>
      <w:docPartPr>
        <w:name w:val="FA14BA3D86B347D992A91198C26CC6BE"/>
        <w:category>
          <w:name w:val="Generelt"/>
          <w:gallery w:val="placeholder"/>
        </w:category>
        <w:types>
          <w:type w:val="bbPlcHdr"/>
        </w:types>
        <w:behaviors>
          <w:behavior w:val="content"/>
        </w:behaviors>
        <w:guid w:val="{736C210F-DA24-4669-B5E0-1306CBB3F690}"/>
      </w:docPartPr>
      <w:docPartBody>
        <w:p w:rsidR="006852CF" w:rsidRDefault="00D24FE6" w:rsidP="00D24FE6">
          <w:pPr>
            <w:pStyle w:val="FA14BA3D86B347D992A91198C26CC6BE"/>
          </w:pPr>
          <w:r>
            <w:rPr>
              <w:rStyle w:val="Pladsholdertekst"/>
            </w:rPr>
            <w:t>Choose an item.</w:t>
          </w:r>
        </w:p>
      </w:docPartBody>
    </w:docPart>
    <w:docPart>
      <w:docPartPr>
        <w:name w:val="8A715DA180084834BE30B461D2A77AE4"/>
        <w:category>
          <w:name w:val="Generelt"/>
          <w:gallery w:val="placeholder"/>
        </w:category>
        <w:types>
          <w:type w:val="bbPlcHdr"/>
        </w:types>
        <w:behaviors>
          <w:behavior w:val="content"/>
        </w:behaviors>
        <w:guid w:val="{4EC635EE-44EF-4F8B-83F0-F58B98FD4419}"/>
      </w:docPartPr>
      <w:docPartBody>
        <w:p w:rsidR="006852CF" w:rsidRDefault="00D24FE6" w:rsidP="00D24FE6">
          <w:pPr>
            <w:pStyle w:val="8A715DA180084834BE30B461D2A77AE4"/>
          </w:pPr>
          <w:r>
            <w:rPr>
              <w:rStyle w:val="Pladsholdertekst"/>
            </w:rPr>
            <w:t>Choose an item.</w:t>
          </w:r>
        </w:p>
      </w:docPartBody>
    </w:docPart>
    <w:docPart>
      <w:docPartPr>
        <w:name w:val="E696CBD6758E461FB8C7BC524A865C15"/>
        <w:category>
          <w:name w:val="Generelt"/>
          <w:gallery w:val="placeholder"/>
        </w:category>
        <w:types>
          <w:type w:val="bbPlcHdr"/>
        </w:types>
        <w:behaviors>
          <w:behavior w:val="content"/>
        </w:behaviors>
        <w:guid w:val="{21903D82-CA32-468E-A140-4B73BF38030B}"/>
      </w:docPartPr>
      <w:docPartBody>
        <w:p w:rsidR="006852CF" w:rsidRDefault="00D24FE6" w:rsidP="00D24FE6">
          <w:pPr>
            <w:pStyle w:val="E696CBD6758E461FB8C7BC524A865C15"/>
          </w:pPr>
          <w:r>
            <w:rPr>
              <w:rStyle w:val="Pladsholdertekst"/>
            </w:rPr>
            <w:t>Choose an item.</w:t>
          </w:r>
        </w:p>
      </w:docPartBody>
    </w:docPart>
    <w:docPart>
      <w:docPartPr>
        <w:name w:val="D2412C6F18074341BEC3DACE63DD55F7"/>
        <w:category>
          <w:name w:val="Generelt"/>
          <w:gallery w:val="placeholder"/>
        </w:category>
        <w:types>
          <w:type w:val="bbPlcHdr"/>
        </w:types>
        <w:behaviors>
          <w:behavior w:val="content"/>
        </w:behaviors>
        <w:guid w:val="{480D502F-8DB4-4E52-8E3B-AEE01D1E09B3}"/>
      </w:docPartPr>
      <w:docPartBody>
        <w:p w:rsidR="006852CF" w:rsidRDefault="00D24FE6" w:rsidP="00D24FE6">
          <w:pPr>
            <w:pStyle w:val="D2412C6F18074341BEC3DACE63DD55F7"/>
          </w:pPr>
          <w:r>
            <w:rPr>
              <w:rStyle w:val="Pladsholdertekst"/>
            </w:rPr>
            <w:t>Choose an item.</w:t>
          </w:r>
        </w:p>
      </w:docPartBody>
    </w:docPart>
    <w:docPart>
      <w:docPartPr>
        <w:name w:val="FA396ADFB3814F46AF9645F4EBC840C1"/>
        <w:category>
          <w:name w:val="Generelt"/>
          <w:gallery w:val="placeholder"/>
        </w:category>
        <w:types>
          <w:type w:val="bbPlcHdr"/>
        </w:types>
        <w:behaviors>
          <w:behavior w:val="content"/>
        </w:behaviors>
        <w:guid w:val="{2B0F7B19-49D0-45AE-8264-FBAB1C7B8E28}"/>
      </w:docPartPr>
      <w:docPartBody>
        <w:p w:rsidR="006852CF" w:rsidRDefault="00D24FE6" w:rsidP="00D24FE6">
          <w:pPr>
            <w:pStyle w:val="FA396ADFB3814F46AF9645F4EBC840C1"/>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E6"/>
    <w:rsid w:val="00017898"/>
    <w:rsid w:val="001C6085"/>
    <w:rsid w:val="003F37B5"/>
    <w:rsid w:val="006852CF"/>
    <w:rsid w:val="00950D16"/>
    <w:rsid w:val="00B11FBD"/>
    <w:rsid w:val="00C367B9"/>
    <w:rsid w:val="00CB4685"/>
    <w:rsid w:val="00D24FE6"/>
    <w:rsid w:val="00F410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4FE6"/>
  </w:style>
  <w:style w:type="paragraph" w:customStyle="1" w:styleId="62966E3ED569431B99545530DDEF5C7E">
    <w:name w:val="62966E3ED569431B99545530DDEF5C7E"/>
    <w:rsid w:val="00D24FE6"/>
  </w:style>
  <w:style w:type="paragraph" w:customStyle="1" w:styleId="09A92B6050BC4EA6914E56DFECAA3A9C">
    <w:name w:val="09A92B6050BC4EA6914E56DFECAA3A9C"/>
    <w:rsid w:val="00D24FE6"/>
  </w:style>
  <w:style w:type="paragraph" w:customStyle="1" w:styleId="A420934D62E34BE2A0743695EF655AA2">
    <w:name w:val="A420934D62E34BE2A0743695EF655AA2"/>
    <w:rsid w:val="00D24FE6"/>
  </w:style>
  <w:style w:type="paragraph" w:customStyle="1" w:styleId="5B93958511064F7CB8F39002716E58DF">
    <w:name w:val="5B93958511064F7CB8F39002716E58DF"/>
    <w:rsid w:val="00D24FE6"/>
  </w:style>
  <w:style w:type="paragraph" w:customStyle="1" w:styleId="1B1FF2C990D54F319C1205D608C547BF">
    <w:name w:val="1B1FF2C990D54F319C1205D608C547BF"/>
    <w:rsid w:val="00D24FE6"/>
  </w:style>
  <w:style w:type="paragraph" w:customStyle="1" w:styleId="D2A4F5A562624523B951F32ED97E3ECE">
    <w:name w:val="D2A4F5A562624523B951F32ED97E3ECE"/>
    <w:rsid w:val="00D24FE6"/>
  </w:style>
  <w:style w:type="paragraph" w:customStyle="1" w:styleId="185B574340E847BCA49E621FEA419FEA">
    <w:name w:val="185B574340E847BCA49E621FEA419FEA"/>
    <w:rsid w:val="00D24FE6"/>
  </w:style>
  <w:style w:type="paragraph" w:customStyle="1" w:styleId="F62A1BC45731420485E7103038494E3B">
    <w:name w:val="F62A1BC45731420485E7103038494E3B"/>
    <w:rsid w:val="00D24FE6"/>
  </w:style>
  <w:style w:type="paragraph" w:customStyle="1" w:styleId="C178189C9463421F93964C9A41433573">
    <w:name w:val="C178189C9463421F93964C9A41433573"/>
    <w:rsid w:val="00D24FE6"/>
  </w:style>
  <w:style w:type="paragraph" w:customStyle="1" w:styleId="77296566210E4D8B9C5F32413E8580AE">
    <w:name w:val="77296566210E4D8B9C5F32413E8580AE"/>
    <w:rsid w:val="00D24FE6"/>
  </w:style>
  <w:style w:type="paragraph" w:customStyle="1" w:styleId="DA1DB22B9EB5434BB0DB3AE3730DEE85">
    <w:name w:val="DA1DB22B9EB5434BB0DB3AE3730DEE85"/>
    <w:rsid w:val="00D24FE6"/>
  </w:style>
  <w:style w:type="paragraph" w:customStyle="1" w:styleId="5B2ED6331C204BC8A55E58BB99055E0F">
    <w:name w:val="5B2ED6331C204BC8A55E58BB99055E0F"/>
    <w:rsid w:val="00D24FE6"/>
  </w:style>
  <w:style w:type="paragraph" w:customStyle="1" w:styleId="3DCF115227BC4D8E8F257FDDA448ABC0">
    <w:name w:val="3DCF115227BC4D8E8F257FDDA448ABC0"/>
    <w:rsid w:val="00D24FE6"/>
  </w:style>
  <w:style w:type="paragraph" w:customStyle="1" w:styleId="0917D9E0F35645E2950D0F0C1BE92B9C">
    <w:name w:val="0917D9E0F35645E2950D0F0C1BE92B9C"/>
    <w:rsid w:val="00D24FE6"/>
  </w:style>
  <w:style w:type="paragraph" w:customStyle="1" w:styleId="5B0B5CAC3D664040905119F247AB3C10">
    <w:name w:val="5B0B5CAC3D664040905119F247AB3C10"/>
    <w:rsid w:val="00D24FE6"/>
  </w:style>
  <w:style w:type="paragraph" w:customStyle="1" w:styleId="4E6ECB3779A541FE984EB647B5BF2D99">
    <w:name w:val="4E6ECB3779A541FE984EB647B5BF2D99"/>
    <w:rsid w:val="00D24FE6"/>
  </w:style>
  <w:style w:type="paragraph" w:customStyle="1" w:styleId="E7A3BCC0BD9D4177B39A67509242AFCA">
    <w:name w:val="E7A3BCC0BD9D4177B39A67509242AFCA"/>
    <w:rsid w:val="00D24FE6"/>
  </w:style>
  <w:style w:type="paragraph" w:customStyle="1" w:styleId="FA14BA3D86B347D992A91198C26CC6BE">
    <w:name w:val="FA14BA3D86B347D992A91198C26CC6BE"/>
    <w:rsid w:val="00D24FE6"/>
  </w:style>
  <w:style w:type="paragraph" w:customStyle="1" w:styleId="8A715DA180084834BE30B461D2A77AE4">
    <w:name w:val="8A715DA180084834BE30B461D2A77AE4"/>
    <w:rsid w:val="00D24FE6"/>
  </w:style>
  <w:style w:type="paragraph" w:customStyle="1" w:styleId="E696CBD6758E461FB8C7BC524A865C15">
    <w:name w:val="E696CBD6758E461FB8C7BC524A865C15"/>
    <w:rsid w:val="00D24FE6"/>
  </w:style>
  <w:style w:type="paragraph" w:customStyle="1" w:styleId="D2412C6F18074341BEC3DACE63DD55F7">
    <w:name w:val="D2412C6F18074341BEC3DACE63DD55F7"/>
    <w:rsid w:val="00D24FE6"/>
  </w:style>
  <w:style w:type="paragraph" w:customStyle="1" w:styleId="FA396ADFB3814F46AF9645F4EBC840C1">
    <w:name w:val="FA396ADFB3814F46AF9645F4EBC840C1"/>
    <w:rsid w:val="00D24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uvmr%20uppskot%20til%20løgtingslóg%202021</Template>
  <TotalTime>12</TotalTime>
  <Pages>1</Pages>
  <Words>2987</Words>
  <Characters>18221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Uppskot til broyting í lóg um kapping - eftir við prísi</vt:lpstr>
    </vt:vector>
  </TitlesOfParts>
  <Company>Lógartænastan</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lóg um kapping - eftir við prísi</dc:title>
  <dc:subject>Uppskot til løgtingslóg</dc:subject>
  <dc:creator>Unn Augustudóttir Krákustein</dc:creator>
  <cp:keywords>5. útgáva - desember 2020</cp:keywords>
  <dc:description>Uppskot til løgtingslóg - 5. útgáva - januar 2021</dc:description>
  <cp:lastModifiedBy>Annika Petersen</cp:lastModifiedBy>
  <cp:revision>6</cp:revision>
  <dcterms:created xsi:type="dcterms:W3CDTF">2023-11-15T10:39:00Z</dcterms:created>
  <dcterms:modified xsi:type="dcterms:W3CDTF">2023-11-15T14:34:00Z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940506</vt:lpwstr>
  </property>
  <property fmtid="{D5CDD505-2E9C-101B-9397-08002B2CF9AE}" pid="3" name="verId">
    <vt:lpwstr>927217</vt:lpwstr>
  </property>
  <property fmtid="{D5CDD505-2E9C-101B-9397-08002B2CF9AE}" pid="4" name="templateId">
    <vt:lpwstr>200048</vt:lpwstr>
  </property>
  <property fmtid="{D5CDD505-2E9C-101B-9397-08002B2CF9AE}" pid="5" name="fileId">
    <vt:lpwstr>1610223</vt:lpwstr>
  </property>
  <property fmtid="{D5CDD505-2E9C-101B-9397-08002B2CF9AE}" pid="6" name="filePath">
    <vt:lpwstr>
    </vt:lpwstr>
  </property>
  <property fmtid="{D5CDD505-2E9C-101B-9397-08002B2CF9AE}" pid="7" name="templateFilePath">
    <vt:lpwstr>c:\windows\system32\inetsrv\uvmr uppskot til løgtingslóg 2021.dotx</vt:lpwstr>
  </property>
  <property fmtid="{D5CDD505-2E9C-101B-9397-08002B2CF9AE}" pid="8" name="filePathOneNote">
    <vt:lpwstr>
    </vt:lpwstr>
  </property>
  <property fmtid="{D5CDD505-2E9C-101B-9397-08002B2CF9AE}" pid="9" name="fileName">
    <vt:lpwstr>23_18282-2 Uppskot til broyting í lóg um kapping - eftir við prísi 1610223_1_0.docx</vt:lpwstr>
  </property>
  <property fmtid="{D5CDD505-2E9C-101B-9397-08002B2CF9AE}" pid="10" name="comment">
    <vt:lpwstr>Uppskot til broyting í lóg um kapping - eftir við prísi</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Unn Augustudóttir Krákustein</vt:lpwstr>
  </property>
  <property fmtid="{D5CDD505-2E9C-101B-9397-08002B2CF9AE}" pid="15" name="modifiedBy">
    <vt:lpwstr>Unn Augustudóttir Krákustein</vt:lpwstr>
  </property>
  <property fmtid="{D5CDD505-2E9C-101B-9397-08002B2CF9AE}" pid="16" name="serverName">
    <vt:lpwstr>skjalhald.landsnet.fo</vt:lpwstr>
  </property>
  <property fmtid="{D5CDD505-2E9C-101B-9397-08002B2CF9AE}" pid="17" name="server">
    <vt:lpwstr>skjalhald.landsnet.fo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927217</vt:lpwstr>
  </property>
  <property fmtid="{D5CDD505-2E9C-101B-9397-08002B2CF9AE}" pid="23" name="Operation">
    <vt:lpwstr>ProduceFile</vt:lpwstr>
  </property>
</Properties>
</file>